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04" w:rsidRDefault="001C1D04" w:rsidP="001C1D0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12249" w:rsidRDefault="00112249" w:rsidP="001C1D0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12249" w:rsidRDefault="00112249" w:rsidP="001C1D0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C1D04" w:rsidRPr="004C14FF" w:rsidRDefault="001C1D04" w:rsidP="001C1D0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C1D04" w:rsidRPr="0025472A" w:rsidRDefault="001C1D04" w:rsidP="001C1D0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A102A" w:rsidRDefault="004A102A" w:rsidP="004A10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2A" w:rsidRDefault="004A102A" w:rsidP="004A10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102A" w:rsidRPr="00B46E63" w:rsidRDefault="00B46E63" w:rsidP="00B46E6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46E63">
        <w:rPr>
          <w:rFonts w:ascii="Times New Roman" w:hAnsi="Times New Roman" w:cs="Times New Roman"/>
          <w:b w:val="0"/>
          <w:sz w:val="28"/>
          <w:szCs w:val="28"/>
        </w:rPr>
        <w:t>т 11 сентября 2018 г. № 458</w:t>
      </w:r>
    </w:p>
    <w:p w:rsidR="00B46E63" w:rsidRPr="00B46E63" w:rsidRDefault="00B46E63" w:rsidP="00B46E6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B46E63">
        <w:rPr>
          <w:rFonts w:ascii="Times New Roman" w:hAnsi="Times New Roman" w:cs="Times New Roman"/>
          <w:b w:val="0"/>
          <w:sz w:val="28"/>
          <w:szCs w:val="28"/>
        </w:rPr>
        <w:t>. Кызыл</w:t>
      </w:r>
    </w:p>
    <w:p w:rsidR="004A102A" w:rsidRDefault="004A102A" w:rsidP="00B46E6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A102A" w:rsidRDefault="004A102A" w:rsidP="004A10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</w:t>
      </w:r>
    </w:p>
    <w:p w:rsidR="004A102A" w:rsidRDefault="004A102A" w:rsidP="004A10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«Охрана окружающей среды </w:t>
      </w:r>
    </w:p>
    <w:p w:rsidR="004A102A" w:rsidRDefault="004A102A" w:rsidP="004A10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2015-2020 годов»</w:t>
      </w:r>
    </w:p>
    <w:p w:rsidR="004A102A" w:rsidRDefault="004A102A" w:rsidP="004A10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102A" w:rsidRDefault="004A102A" w:rsidP="004A10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102A" w:rsidRDefault="004A102A" w:rsidP="004A102A">
      <w:pPr>
        <w:pStyle w:val="ConsPlusTitle"/>
        <w:widowControl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Тыва ПОСТАНОВЛЯЕТ:</w:t>
      </w:r>
    </w:p>
    <w:p w:rsidR="004A102A" w:rsidRDefault="004A102A" w:rsidP="004A102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02A" w:rsidRDefault="004A102A" w:rsidP="004A102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государственную программу Республики Тыва «Охрана окружа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среды на период 2015-2020 годов», утвержденную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 Республики Тыва от 22 октября 2014 г. № 497 (далее </w:t>
      </w:r>
      <w:r w:rsidR="00725CF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Программа), следующие изменения:</w:t>
      </w:r>
    </w:p>
    <w:p w:rsidR="004A102A" w:rsidRDefault="002D5FFE" w:rsidP="004A102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</w:t>
      </w:r>
      <w:r w:rsidR="004A102A">
        <w:rPr>
          <w:rFonts w:ascii="Times New Roman" w:hAnsi="Times New Roman" w:cs="Times New Roman"/>
          <w:sz w:val="28"/>
          <w:szCs w:val="28"/>
        </w:rPr>
        <w:t>аспорте Программы:</w:t>
      </w:r>
    </w:p>
    <w:p w:rsidR="004A102A" w:rsidRDefault="004A102A" w:rsidP="004A10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позицию «Задачи </w:t>
      </w:r>
      <w:r w:rsidR="002D5F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рограммы» дополнить абзацем следующего содержания:</w:t>
      </w:r>
    </w:p>
    <w:p w:rsidR="004A102A" w:rsidRDefault="004A102A" w:rsidP="004A102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инфраструктуры для экологического туризма на территории особо охраняемых природных территорий регионального значения»;</w:t>
      </w:r>
    </w:p>
    <w:p w:rsidR="004A102A" w:rsidRDefault="004A102A" w:rsidP="004A102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позицию «Целевые индикаторы и показатели Программы» дополнить абз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цем следующего содержания:</w:t>
      </w:r>
    </w:p>
    <w:p w:rsidR="004A102A" w:rsidRDefault="004A102A" w:rsidP="004A102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экологических троп на территории особо охраняемых природных территорий регионального значения до 2 ед.»;</w:t>
      </w:r>
    </w:p>
    <w:p w:rsidR="004A102A" w:rsidRDefault="004A102A" w:rsidP="004A10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в позиции «Объемы бюджетных ассигнований Программы»</w:t>
      </w:r>
      <w:r w:rsidR="002D5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«124299</w:t>
      </w:r>
      <w:r w:rsidR="002D5FFE">
        <w:rPr>
          <w:rFonts w:ascii="Times New Roman" w:hAnsi="Times New Roman"/>
          <w:sz w:val="28"/>
          <w:szCs w:val="28"/>
        </w:rPr>
        <w:t xml:space="preserve">,7» заменить цифрами «123708,4», </w:t>
      </w:r>
      <w:r>
        <w:rPr>
          <w:rFonts w:ascii="Times New Roman" w:hAnsi="Times New Roman"/>
          <w:sz w:val="28"/>
          <w:szCs w:val="28"/>
        </w:rPr>
        <w:t>цифры «62779,7» заме</w:t>
      </w:r>
      <w:r w:rsidR="002D5FFE">
        <w:rPr>
          <w:rFonts w:ascii="Times New Roman" w:hAnsi="Times New Roman"/>
          <w:sz w:val="28"/>
          <w:szCs w:val="28"/>
        </w:rPr>
        <w:t xml:space="preserve">нить цифрами «62188,3», </w:t>
      </w:r>
      <w:r>
        <w:rPr>
          <w:rFonts w:ascii="Times New Roman" w:hAnsi="Times New Roman"/>
          <w:sz w:val="28"/>
          <w:szCs w:val="28"/>
        </w:rPr>
        <w:t>цифры «50</w:t>
      </w:r>
      <w:r w:rsidR="002D5FFE">
        <w:rPr>
          <w:rFonts w:ascii="Times New Roman" w:hAnsi="Times New Roman"/>
          <w:sz w:val="28"/>
          <w:szCs w:val="28"/>
        </w:rPr>
        <w:t xml:space="preserve">41,3» заменить цифрами «4449,9», </w:t>
      </w:r>
      <w:r>
        <w:rPr>
          <w:rFonts w:ascii="Times New Roman" w:hAnsi="Times New Roman"/>
          <w:sz w:val="28"/>
          <w:szCs w:val="28"/>
        </w:rPr>
        <w:t>цифры «20</w:t>
      </w:r>
      <w:r w:rsidR="002D5FFE">
        <w:rPr>
          <w:rFonts w:ascii="Times New Roman" w:hAnsi="Times New Roman"/>
          <w:sz w:val="28"/>
          <w:szCs w:val="28"/>
        </w:rPr>
        <w:t xml:space="preserve">01,3» заменить цифрами «1409,9», </w:t>
      </w:r>
      <w:r>
        <w:rPr>
          <w:rFonts w:ascii="Times New Roman" w:hAnsi="Times New Roman"/>
          <w:sz w:val="28"/>
          <w:szCs w:val="28"/>
        </w:rPr>
        <w:t>цифры «32</w:t>
      </w:r>
      <w:r w:rsidR="002D5FFE">
        <w:rPr>
          <w:rFonts w:ascii="Times New Roman" w:hAnsi="Times New Roman"/>
          <w:sz w:val="28"/>
          <w:szCs w:val="28"/>
        </w:rPr>
        <w:t xml:space="preserve">90,0» заменить цифрами «3881,4», </w:t>
      </w:r>
      <w:r>
        <w:rPr>
          <w:rFonts w:ascii="Times New Roman" w:hAnsi="Times New Roman"/>
          <w:sz w:val="28"/>
          <w:szCs w:val="28"/>
        </w:rPr>
        <w:t>цифры «4441</w:t>
      </w:r>
      <w:r w:rsidR="002D5FFE">
        <w:rPr>
          <w:rFonts w:ascii="Times New Roman" w:hAnsi="Times New Roman"/>
          <w:sz w:val="28"/>
          <w:szCs w:val="28"/>
        </w:rPr>
        <w:t xml:space="preserve">6,9» заменить цифрами «43825,5», </w:t>
      </w:r>
      <w:r>
        <w:rPr>
          <w:rFonts w:ascii="Times New Roman" w:hAnsi="Times New Roman"/>
          <w:sz w:val="28"/>
          <w:szCs w:val="28"/>
        </w:rPr>
        <w:t>цифры «14823,1» заменить цифрами «14231,7»</w:t>
      </w:r>
      <w:r w:rsidR="00F80C5D">
        <w:rPr>
          <w:rFonts w:ascii="Times New Roman" w:hAnsi="Times New Roman"/>
          <w:sz w:val="28"/>
          <w:szCs w:val="28"/>
        </w:rPr>
        <w:t>;</w:t>
      </w:r>
      <w:proofErr w:type="gramEnd"/>
    </w:p>
    <w:p w:rsidR="004A102A" w:rsidRDefault="004A102A" w:rsidP="004A102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позицию «Ожидаемые результаты реализации Программы» дополнить абз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цем следующего содержания: </w:t>
      </w:r>
    </w:p>
    <w:p w:rsidR="004A102A" w:rsidRDefault="004A102A" w:rsidP="004A102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«создание инфраструктуры для экологического туризма на территории особо охраняемых природных территорий регионального значения»;</w:t>
      </w:r>
    </w:p>
    <w:p w:rsidR="004A102A" w:rsidRDefault="002D5FFE" w:rsidP="004A102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III п</w:t>
      </w:r>
      <w:r w:rsidR="004A102A">
        <w:rPr>
          <w:rFonts w:ascii="Times New Roman" w:hAnsi="Times New Roman" w:cs="Times New Roman"/>
          <w:sz w:val="28"/>
          <w:szCs w:val="28"/>
        </w:rPr>
        <w:t>одпрограмму «Сохранение биоразнообразия и развитие особо охраняемых природных территорий регионального значения Республики Тыва» д</w:t>
      </w:r>
      <w:r w:rsidR="004A10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полнить абзацем </w:t>
      </w:r>
      <w:r w:rsidR="004A102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A102A" w:rsidRDefault="004A102A" w:rsidP="004A102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инфраструктуры для экологического туризма на территории особо охраняемых природных территорий регионального значения»;</w:t>
      </w:r>
    </w:p>
    <w:p w:rsidR="004A102A" w:rsidRDefault="004A102A" w:rsidP="004A10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разделе IV</w:t>
      </w:r>
      <w:r w:rsidR="002D5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«124299</w:t>
      </w:r>
      <w:r w:rsidR="002D5FFE">
        <w:rPr>
          <w:rFonts w:ascii="Times New Roman" w:hAnsi="Times New Roman" w:cs="Times New Roman"/>
          <w:sz w:val="28"/>
          <w:szCs w:val="28"/>
        </w:rPr>
        <w:t xml:space="preserve">,7» заменить цифрами «123708,4», </w:t>
      </w:r>
      <w:r>
        <w:rPr>
          <w:rFonts w:ascii="Times New Roman" w:hAnsi="Times New Roman" w:cs="Times New Roman"/>
          <w:sz w:val="28"/>
          <w:szCs w:val="28"/>
        </w:rPr>
        <w:t>цифры «6277</w:t>
      </w:r>
      <w:r w:rsidR="002D5FFE">
        <w:rPr>
          <w:rFonts w:ascii="Times New Roman" w:hAnsi="Times New Roman" w:cs="Times New Roman"/>
          <w:sz w:val="28"/>
          <w:szCs w:val="28"/>
        </w:rPr>
        <w:t xml:space="preserve">9,7» заменить цифрами «62188,3», </w:t>
      </w:r>
      <w:r>
        <w:rPr>
          <w:rFonts w:ascii="Times New Roman" w:hAnsi="Times New Roman" w:cs="Times New Roman"/>
          <w:sz w:val="28"/>
          <w:szCs w:val="28"/>
        </w:rPr>
        <w:t>цифры «44417,0» заменить цифрами «43825,5»;</w:t>
      </w:r>
    </w:p>
    <w:p w:rsidR="004A102A" w:rsidRDefault="004A102A" w:rsidP="004A10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позиции «Объемы бюджетных ассигнований Подпрограммы» паспорта </w:t>
      </w:r>
      <w:r w:rsidR="002D5F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3 «Обращение с отходами производства и потребления в Республике Тыва» цифры «2001,3» заменить цифрами «1410,0», цифры «3290,0» заменить ци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рами «3881,4»;</w:t>
      </w:r>
    </w:p>
    <w:p w:rsidR="004A102A" w:rsidRDefault="002D5FFE" w:rsidP="004A10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паспорте п</w:t>
      </w:r>
      <w:r w:rsidR="004A102A">
        <w:rPr>
          <w:rFonts w:ascii="Times New Roman" w:hAnsi="Times New Roman" w:cs="Times New Roman"/>
          <w:sz w:val="28"/>
          <w:szCs w:val="28"/>
        </w:rPr>
        <w:t>одпрограммы 4 «Сохранение биоразнообразия и развитие особо охраняемых природных территорий регионального значения Республики Тыва»:</w:t>
      </w:r>
    </w:p>
    <w:p w:rsidR="004A102A" w:rsidRDefault="004A102A" w:rsidP="004A10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позицию «Задачи </w:t>
      </w:r>
      <w:r w:rsidR="002D5F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одпрограммы» дополнить абзацем следующего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жания:</w:t>
      </w:r>
    </w:p>
    <w:p w:rsidR="004A102A" w:rsidRDefault="004A102A" w:rsidP="004A10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инфраструктуры для экологического туризма на территории особо охраняемых природных территорий регионального значения»;</w:t>
      </w:r>
    </w:p>
    <w:p w:rsidR="004A102A" w:rsidRDefault="004A102A" w:rsidP="004A102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позицию «Целевые показатели (индикаторы) Подпрограммы»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4A102A" w:rsidRDefault="004A102A" w:rsidP="004A102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экологических троп на территории особо охраняемых природных территорий регионального значения до 2 ед.»;</w:t>
      </w:r>
    </w:p>
    <w:p w:rsidR="004A102A" w:rsidRDefault="004A102A" w:rsidP="00725CF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позиции «Объемы бюджетных ассигнований Подпрограммы» цифры «44416,9» заменить цифрами «43825,5», цифры «14823,1» заменить цифрами «14231,7»;</w:t>
      </w:r>
    </w:p>
    <w:p w:rsidR="004A102A" w:rsidRDefault="004A102A" w:rsidP="004A102A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приложения № 1-3 к Программе изложить в следующей редакции: </w:t>
      </w:r>
    </w:p>
    <w:p w:rsidR="004A102A" w:rsidRDefault="00725CFA" w:rsidP="004A10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2A" w:rsidRDefault="004A102A" w:rsidP="004A10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02A" w:rsidRDefault="004A102A" w:rsidP="004A102A">
      <w:pPr>
        <w:spacing w:after="0" w:line="240" w:lineRule="auto"/>
        <w:rPr>
          <w:rFonts w:ascii="Times New Roman" w:hAnsi="Times New Roman"/>
          <w:sz w:val="28"/>
          <w:szCs w:val="28"/>
        </w:rPr>
        <w:sectPr w:rsidR="004A102A" w:rsidSect="004A10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tbl>
      <w:tblPr>
        <w:tblW w:w="0" w:type="auto"/>
        <w:tblInd w:w="10338" w:type="dxa"/>
        <w:tblLook w:val="04A0"/>
      </w:tblPr>
      <w:tblGrid>
        <w:gridCol w:w="4165"/>
      </w:tblGrid>
      <w:tr w:rsidR="00725CFA" w:rsidRPr="00725CFA" w:rsidTr="00725CFA">
        <w:tc>
          <w:tcPr>
            <w:tcW w:w="4165" w:type="dxa"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CFA">
              <w:rPr>
                <w:rFonts w:ascii="Times New Roman" w:hAnsi="Times New Roman"/>
                <w:sz w:val="28"/>
                <w:szCs w:val="28"/>
              </w:rPr>
              <w:lastRenderedPageBreak/>
              <w:t>«Приложение № 1</w:t>
            </w:r>
          </w:p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CFA">
              <w:rPr>
                <w:rFonts w:ascii="Times New Roman" w:hAnsi="Times New Roman"/>
                <w:sz w:val="28"/>
                <w:szCs w:val="28"/>
              </w:rPr>
              <w:t>к государственной программе Республики Тыва</w:t>
            </w:r>
          </w:p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CFA">
              <w:rPr>
                <w:rFonts w:ascii="Times New Roman" w:hAnsi="Times New Roman"/>
                <w:sz w:val="28"/>
                <w:szCs w:val="28"/>
              </w:rPr>
              <w:t>«Охрана окружающей среды на период 2015-2020 годов»</w:t>
            </w:r>
          </w:p>
        </w:tc>
      </w:tr>
    </w:tbl>
    <w:p w:rsidR="00725CFA" w:rsidRDefault="00725CFA" w:rsidP="004A1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25CFA" w:rsidRDefault="00725CFA" w:rsidP="004A1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102A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102A" w:rsidRPr="00725CFA" w:rsidRDefault="00725CFA" w:rsidP="00725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25CFA"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25CF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Е </w:t>
      </w:r>
      <w:r w:rsidRPr="00725CFA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Е </w:t>
      </w:r>
      <w:r w:rsidRPr="00725CF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5CF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5CFA">
        <w:rPr>
          <w:rFonts w:ascii="Times New Roman" w:hAnsi="Times New Roman"/>
          <w:b/>
          <w:sz w:val="28"/>
          <w:szCs w:val="28"/>
        </w:rPr>
        <w:t xml:space="preserve">Я </w:t>
      </w:r>
    </w:p>
    <w:p w:rsidR="004A102A" w:rsidRPr="00725CFA" w:rsidRDefault="004A102A" w:rsidP="00725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CFA">
        <w:rPr>
          <w:rFonts w:ascii="Times New Roman" w:hAnsi="Times New Roman"/>
          <w:sz w:val="28"/>
          <w:szCs w:val="28"/>
        </w:rPr>
        <w:t xml:space="preserve">о показателях (индикаторах) государственной программы Республики Тыва </w:t>
      </w:r>
    </w:p>
    <w:p w:rsidR="004A102A" w:rsidRPr="00725CFA" w:rsidRDefault="004A102A" w:rsidP="00725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CFA">
        <w:rPr>
          <w:rFonts w:ascii="Times New Roman" w:hAnsi="Times New Roman"/>
          <w:sz w:val="28"/>
          <w:szCs w:val="28"/>
        </w:rPr>
        <w:t xml:space="preserve">«Охрана окружающей среды на период 2015-2020 годов» </w:t>
      </w:r>
    </w:p>
    <w:p w:rsidR="004A102A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1424"/>
        <w:gridCol w:w="1270"/>
        <w:gridCol w:w="1133"/>
        <w:gridCol w:w="1276"/>
        <w:gridCol w:w="1134"/>
        <w:gridCol w:w="1133"/>
        <w:gridCol w:w="1134"/>
        <w:gridCol w:w="942"/>
      </w:tblGrid>
      <w:tr w:rsidR="00725CFA" w:rsidRPr="00725CFA" w:rsidTr="006B2DA5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725CFA" w:rsidRPr="00725CFA" w:rsidTr="006B2DA5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FA" w:rsidRPr="00725CFA" w:rsidRDefault="0072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FA" w:rsidRPr="00725CFA" w:rsidRDefault="0072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725CFA" w:rsidRPr="00725CFA" w:rsidTr="006B2DA5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72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72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A102A" w:rsidRPr="00725CFA" w:rsidTr="00725CFA">
        <w:trPr>
          <w:trHeight w:val="283"/>
        </w:trPr>
        <w:tc>
          <w:tcPr>
            <w:tcW w:w="14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725CFA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Подпрограмма 1 «Регулирование качества окружающей среды в Республике Тыва»</w:t>
            </w:r>
          </w:p>
        </w:tc>
      </w:tr>
      <w:tr w:rsidR="00725CFA" w:rsidRPr="00725CFA" w:rsidTr="006B2D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нижение уровня выбросов вредных (з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грязняющих) веществ в атмосферный воздух от стационарных источников до 18,0 тыс. тонн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19,7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19,7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19,7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19,7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18,5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FA" w:rsidRPr="00725CFA" w:rsidTr="006B2D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оличество проведенных аналитических и экспертных работ в рамках функциониров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ния территориальной системы мониторинга окружающей среды до 3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CFA" w:rsidRPr="00725CFA" w:rsidTr="006B2D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оля проверок, по итогам которых выявл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ны правонарушения природоохранного зак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нодательства, от общего количества пров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денных плановых и внеплановых проверок до 65 процентов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725CFA" w:rsidRDefault="00725CFA"/>
    <w:p w:rsidR="00725CFA" w:rsidRDefault="00725CFA"/>
    <w:p w:rsidR="00725CFA" w:rsidRDefault="00725CFA" w:rsidP="00725CF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1424"/>
        <w:gridCol w:w="1270"/>
        <w:gridCol w:w="1133"/>
        <w:gridCol w:w="1276"/>
        <w:gridCol w:w="1134"/>
        <w:gridCol w:w="1133"/>
        <w:gridCol w:w="1134"/>
        <w:gridCol w:w="942"/>
      </w:tblGrid>
      <w:tr w:rsidR="00725CFA" w:rsidRPr="00725CFA" w:rsidTr="006B2DA5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6B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6B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6B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6B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6B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6B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6B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6B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6B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25CFA" w:rsidRPr="00725CFA" w:rsidTr="006B2D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оля устраненных нарушений из числа в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ы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явленных нарушений в сфере охраны окр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у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 xml:space="preserve">жающей среды и природопользования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80 процентов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25CFA" w:rsidRPr="00725CFA" w:rsidTr="006B2D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Обеспечение полноты предоставления сп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циализированной информации о состоянии окружающей среды Республики Тыва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102A" w:rsidRPr="00725CFA" w:rsidTr="00725CFA">
        <w:tc>
          <w:tcPr>
            <w:tcW w:w="14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725CFA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Подпрограмма 2 «Развитие и использование минерально-сырьевой базы полезных ископаемых на территории Республики Тыва»</w:t>
            </w:r>
          </w:p>
        </w:tc>
      </w:tr>
      <w:tr w:rsidR="00725CFA" w:rsidRPr="00725CFA" w:rsidTr="006B2D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величение количества проведенных ау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к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ционов на право пользования недрами, с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 xml:space="preserve">держащими общераспространенные полезные ископаемые, до 24 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5CFA" w:rsidRPr="00725CFA" w:rsidTr="006B2D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величение поступлений в республика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ский бюджет Республики Тыва финансовых средств от реализации управленческих реш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ний в сфере недропользования до 15,2 млн. рублей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0,597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FA" w:rsidRPr="00725CFA" w:rsidTr="006B2D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рирост запасов минерального сырья о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б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щераспространенных полезных ископаемых до 8760,0 тыс. куб. 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1550,0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1560,0</w:t>
            </w:r>
          </w:p>
        </w:tc>
      </w:tr>
      <w:tr w:rsidR="00725CFA" w:rsidRPr="00725CFA" w:rsidTr="006B2DA5">
        <w:trPr>
          <w:trHeight w:val="3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бъем добычи общераспространенных п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 xml:space="preserve">лезных ископаемых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 xml:space="preserve"> 2408 тыс. куб. 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408,4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725CFA" w:rsidRPr="00725CFA" w:rsidTr="006B2DA5">
        <w:trPr>
          <w:trHeight w:val="3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величение площадей перспективных на обнаружение месторождений полезных иск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 xml:space="preserve">паемых по видам минерального сырья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0,14 кв. км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кв. км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4A102A" w:rsidRPr="00725CFA" w:rsidTr="00725CFA">
        <w:trPr>
          <w:trHeight w:val="419"/>
        </w:trPr>
        <w:tc>
          <w:tcPr>
            <w:tcW w:w="14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725CFA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Подпрограмма 3 «Обращение с отходами производства и потребления в Республике Тыва»</w:t>
            </w:r>
          </w:p>
        </w:tc>
      </w:tr>
      <w:tr w:rsidR="00725CFA" w:rsidRPr="00725CFA" w:rsidTr="006B2D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нижение объема образованных отходов всех классов опасности до 5,2 млн. тонн/год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млн. тонн/год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6,649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6,649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6,649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6,649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6,649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5,248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5,210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CFA" w:rsidRDefault="00725CFA"/>
    <w:p w:rsidR="00725CFA" w:rsidRDefault="00725CFA"/>
    <w:p w:rsidR="00725CFA" w:rsidRDefault="00725CFA" w:rsidP="00725CF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1424"/>
        <w:gridCol w:w="1270"/>
        <w:gridCol w:w="1133"/>
        <w:gridCol w:w="1276"/>
        <w:gridCol w:w="1134"/>
        <w:gridCol w:w="1133"/>
        <w:gridCol w:w="1134"/>
        <w:gridCol w:w="942"/>
      </w:tblGrid>
      <w:tr w:rsidR="00725CFA" w:rsidRPr="00725CFA" w:rsidTr="006B2DA5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6B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6B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6B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6B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6B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6B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6B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6B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A" w:rsidRPr="00725CFA" w:rsidRDefault="00725CFA" w:rsidP="006B2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25CFA" w:rsidRPr="00725CFA" w:rsidTr="006B2D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оличество ликвидированных объектов накопленного экологического ущерба, св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я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занных с прошлой хозяйственной и иной де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я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 xml:space="preserve">тельностью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 xml:space="preserve"> 2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5CFA" w:rsidRPr="00725CFA" w:rsidTr="006B2DA5">
        <w:trPr>
          <w:trHeight w:val="11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оздание временных рабочих мест при проведении мероприятий по ликвидации н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копленного экологического ущерба на терр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тории Республики Тыва до 7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102A" w:rsidRPr="00725CFA" w:rsidTr="00725CFA">
        <w:trPr>
          <w:trHeight w:val="423"/>
        </w:trPr>
        <w:tc>
          <w:tcPr>
            <w:tcW w:w="14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 xml:space="preserve">Подпрограмма 4 «Сохранение биоразнообразия и развитие особо </w:t>
            </w:r>
            <w:proofErr w:type="gramStart"/>
            <w:r w:rsidRPr="00725CFA">
              <w:rPr>
                <w:rFonts w:ascii="Times New Roman" w:hAnsi="Times New Roman"/>
                <w:sz w:val="24"/>
                <w:szCs w:val="24"/>
              </w:rPr>
              <w:t>охраняемых</w:t>
            </w:r>
            <w:proofErr w:type="gramEnd"/>
          </w:p>
          <w:p w:rsidR="004A102A" w:rsidRPr="00725CFA" w:rsidRDefault="004A102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 xml:space="preserve"> природных территорий регионального значения Республики Тыва»</w:t>
            </w:r>
          </w:p>
        </w:tc>
      </w:tr>
      <w:tr w:rsidR="00725CFA" w:rsidRPr="00725CFA" w:rsidTr="006B2D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2D5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Площадь особо о</w:t>
            </w:r>
            <w:r w:rsidR="002D5FFE">
              <w:rPr>
                <w:rFonts w:ascii="Times New Roman" w:hAnsi="Times New Roman"/>
                <w:sz w:val="24"/>
                <w:szCs w:val="24"/>
              </w:rPr>
              <w:t xml:space="preserve">храняемых природных территорий 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регионального значения, тыс. 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1298,0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1298,0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1348,1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1348,2</w:t>
            </w:r>
          </w:p>
        </w:tc>
      </w:tr>
      <w:tr w:rsidR="00725CFA" w:rsidRPr="00725CFA" w:rsidTr="006B2D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величение доли контрольных меропри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я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тий по соблюдению режима особо охраня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мых природных территорий в общем колич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стве контрольных мероприятий в области о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х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раны окружающей среды и природопольз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вания до 47,0 процентов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28,1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31,9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32,5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47,0</w:t>
            </w:r>
          </w:p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FA" w:rsidRPr="00725CFA" w:rsidTr="006B2D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оличество научно-практических конф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ренций, слетов, семинаров, конкурсов, выст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вок экологической направленности до 46 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25CFA" w:rsidRPr="00725CFA" w:rsidTr="006B2D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ереиздание Красной книги Республики Тыва, 500 экз.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500 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CFA" w:rsidRPr="00725CFA" w:rsidTr="006B2D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 w:rsidP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оздание экологических троп на террит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рии особо охраняемых природных террит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CFA">
              <w:rPr>
                <w:rFonts w:ascii="Times New Roman" w:hAnsi="Times New Roman"/>
                <w:sz w:val="24"/>
                <w:szCs w:val="24"/>
              </w:rPr>
              <w:t>рий регионального значения до 2 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FA" w:rsidRPr="00725CFA" w:rsidRDefault="0072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A102A" w:rsidRDefault="004A102A" w:rsidP="004A10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9678" w:type="dxa"/>
        <w:tblLook w:val="04A0"/>
      </w:tblPr>
      <w:tblGrid>
        <w:gridCol w:w="4825"/>
      </w:tblGrid>
      <w:tr w:rsidR="006B2DA5" w:rsidRPr="008559B0" w:rsidTr="008559B0">
        <w:tc>
          <w:tcPr>
            <w:tcW w:w="4825" w:type="dxa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B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B0">
              <w:rPr>
                <w:rFonts w:ascii="Times New Roman" w:hAnsi="Times New Roman"/>
                <w:sz w:val="28"/>
                <w:szCs w:val="28"/>
              </w:rPr>
              <w:t xml:space="preserve">к государственной программе </w:t>
            </w:r>
          </w:p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B0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B0">
              <w:rPr>
                <w:rFonts w:ascii="Times New Roman" w:hAnsi="Times New Roman"/>
                <w:sz w:val="28"/>
                <w:szCs w:val="28"/>
              </w:rPr>
              <w:t xml:space="preserve">«Охрана окружающей среды </w:t>
            </w:r>
            <w:proofErr w:type="gramStart"/>
            <w:r w:rsidRPr="008559B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55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9B0">
              <w:rPr>
                <w:rFonts w:ascii="Times New Roman" w:hAnsi="Times New Roman"/>
                <w:sz w:val="28"/>
                <w:szCs w:val="28"/>
              </w:rPr>
              <w:t>период 2015-2020 годов»</w:t>
            </w:r>
          </w:p>
        </w:tc>
      </w:tr>
    </w:tbl>
    <w:p w:rsidR="00725CFA" w:rsidRDefault="00725CFA" w:rsidP="004A1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A102A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A102A" w:rsidRPr="006B2DA5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6B2DA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6B2DA5">
        <w:rPr>
          <w:rFonts w:ascii="Times New Roman" w:hAnsi="Times New Roman"/>
          <w:bCs/>
          <w:sz w:val="28"/>
          <w:szCs w:val="28"/>
        </w:rPr>
        <w:t xml:space="preserve"> Е </w:t>
      </w:r>
      <w:r w:rsidRPr="006B2DA5">
        <w:rPr>
          <w:rFonts w:ascii="Times New Roman" w:hAnsi="Times New Roman"/>
          <w:bCs/>
          <w:sz w:val="28"/>
          <w:szCs w:val="28"/>
        </w:rPr>
        <w:t>Р</w:t>
      </w:r>
      <w:r w:rsidR="006B2DA5">
        <w:rPr>
          <w:rFonts w:ascii="Times New Roman" w:hAnsi="Times New Roman"/>
          <w:bCs/>
          <w:sz w:val="28"/>
          <w:szCs w:val="28"/>
        </w:rPr>
        <w:t xml:space="preserve"> Е </w:t>
      </w:r>
      <w:r w:rsidRPr="006B2DA5">
        <w:rPr>
          <w:rFonts w:ascii="Times New Roman" w:hAnsi="Times New Roman"/>
          <w:bCs/>
          <w:sz w:val="28"/>
          <w:szCs w:val="28"/>
        </w:rPr>
        <w:t>Ч</w:t>
      </w:r>
      <w:r w:rsidR="006B2DA5">
        <w:rPr>
          <w:rFonts w:ascii="Times New Roman" w:hAnsi="Times New Roman"/>
          <w:bCs/>
          <w:sz w:val="28"/>
          <w:szCs w:val="28"/>
        </w:rPr>
        <w:t xml:space="preserve"> Е </w:t>
      </w:r>
      <w:r w:rsidRPr="006B2DA5">
        <w:rPr>
          <w:rFonts w:ascii="Times New Roman" w:hAnsi="Times New Roman"/>
          <w:bCs/>
          <w:sz w:val="28"/>
          <w:szCs w:val="28"/>
        </w:rPr>
        <w:t>Н</w:t>
      </w:r>
      <w:r w:rsidR="006B2DA5">
        <w:rPr>
          <w:rFonts w:ascii="Times New Roman" w:hAnsi="Times New Roman"/>
          <w:bCs/>
          <w:sz w:val="28"/>
          <w:szCs w:val="28"/>
        </w:rPr>
        <w:t xml:space="preserve"> </w:t>
      </w:r>
      <w:r w:rsidRPr="006B2DA5">
        <w:rPr>
          <w:rFonts w:ascii="Times New Roman" w:hAnsi="Times New Roman"/>
          <w:bCs/>
          <w:sz w:val="28"/>
          <w:szCs w:val="28"/>
        </w:rPr>
        <w:t>Ь</w:t>
      </w:r>
    </w:p>
    <w:p w:rsidR="004A102A" w:rsidRPr="006B2DA5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2DA5">
        <w:rPr>
          <w:rFonts w:ascii="Times New Roman" w:hAnsi="Times New Roman"/>
          <w:bCs/>
          <w:sz w:val="28"/>
          <w:szCs w:val="28"/>
        </w:rPr>
        <w:t xml:space="preserve">основных мероприятий государственной программы Республики Тыва </w:t>
      </w:r>
    </w:p>
    <w:p w:rsidR="004A102A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2DA5">
        <w:rPr>
          <w:rFonts w:ascii="Times New Roman" w:hAnsi="Times New Roman"/>
          <w:bCs/>
          <w:sz w:val="28"/>
          <w:szCs w:val="28"/>
        </w:rPr>
        <w:t>«Охрана окружающей среды на период 2015-2020 годов»</w:t>
      </w:r>
    </w:p>
    <w:p w:rsidR="006B2DA5" w:rsidRDefault="006B2DA5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B2DA5" w:rsidRDefault="006B2DA5" w:rsidP="006B2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B2DA5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210"/>
        <w:gridCol w:w="1100"/>
        <w:gridCol w:w="990"/>
        <w:gridCol w:w="931"/>
        <w:gridCol w:w="966"/>
        <w:gridCol w:w="966"/>
        <w:gridCol w:w="966"/>
        <w:gridCol w:w="1011"/>
        <w:gridCol w:w="1320"/>
        <w:gridCol w:w="1745"/>
      </w:tblGrid>
      <w:tr w:rsidR="006B2DA5" w:rsidRPr="008559B0" w:rsidTr="008559B0">
        <w:tc>
          <w:tcPr>
            <w:tcW w:w="2088" w:type="dxa"/>
            <w:vMerge w:val="restart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Наименование по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210" w:type="dxa"/>
            <w:vMerge w:val="restart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Источники финанс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1210" w:type="dxa"/>
            <w:vMerge w:val="restart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Объем ф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нансиров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ния, всего</w:t>
            </w:r>
          </w:p>
        </w:tc>
        <w:tc>
          <w:tcPr>
            <w:tcW w:w="5919" w:type="dxa"/>
            <w:gridSpan w:val="6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011" w:type="dxa"/>
            <w:vMerge w:val="restart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Сроки испо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320" w:type="dxa"/>
            <w:vMerge w:val="restart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59B0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за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полнение</w:t>
            </w:r>
          </w:p>
        </w:tc>
        <w:tc>
          <w:tcPr>
            <w:tcW w:w="1745" w:type="dxa"/>
            <w:vMerge w:val="restart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Результаты ре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лизации мер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приятий (дост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жение плановых показателей)</w:t>
            </w:r>
          </w:p>
        </w:tc>
      </w:tr>
      <w:tr w:rsidR="006B2DA5" w:rsidRPr="008559B0" w:rsidTr="008559B0">
        <w:tc>
          <w:tcPr>
            <w:tcW w:w="2088" w:type="dxa"/>
            <w:vMerge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</w:tc>
        <w:tc>
          <w:tcPr>
            <w:tcW w:w="990" w:type="dxa"/>
          </w:tcPr>
          <w:p w:rsidR="006B2DA5" w:rsidRPr="008559B0" w:rsidRDefault="006B2DA5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931" w:type="dxa"/>
          </w:tcPr>
          <w:p w:rsidR="006B2DA5" w:rsidRPr="008559B0" w:rsidRDefault="006B2DA5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966" w:type="dxa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66" w:type="dxa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66" w:type="dxa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011" w:type="dxa"/>
            <w:vMerge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2DA5" w:rsidRPr="008559B0" w:rsidTr="008559B0">
        <w:tc>
          <w:tcPr>
            <w:tcW w:w="2088" w:type="dxa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6B2DA5" w:rsidRPr="008559B0" w:rsidRDefault="006B2DA5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6B2DA5" w:rsidRPr="008559B0" w:rsidRDefault="006B2DA5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45" w:type="dxa"/>
          </w:tcPr>
          <w:p w:rsidR="006B2DA5" w:rsidRPr="008559B0" w:rsidRDefault="006B2DA5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C078C1" w:rsidRPr="008559B0" w:rsidTr="008559B0">
        <w:tc>
          <w:tcPr>
            <w:tcW w:w="2088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1. Подпрограмма 1 «Регулирование 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чества окружающей среды в Республике Тыва», в том числе: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3709,9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930,0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887,1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892,8</w:t>
            </w:r>
          </w:p>
        </w:tc>
        <w:tc>
          <w:tcPr>
            <w:tcW w:w="1011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2017-2020 гг.</w:t>
            </w:r>
          </w:p>
        </w:tc>
        <w:tc>
          <w:tcPr>
            <w:tcW w:w="1320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1745" w:type="dxa"/>
            <w:vMerge w:val="restart"/>
          </w:tcPr>
          <w:p w:rsidR="00C078C1" w:rsidRPr="008559B0" w:rsidRDefault="00C078C1" w:rsidP="008559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созда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эффе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тивн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ой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систем</w:t>
            </w:r>
            <w:r w:rsidR="002D5FFE">
              <w:rPr>
                <w:rFonts w:ascii="Times New Roman" w:hAnsi="Times New Roman"/>
                <w:sz w:val="20"/>
                <w:szCs w:val="20"/>
              </w:rPr>
              <w:t>ы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государственного регулирования и управления в области охраны окружающей среды и обесп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чени</w:t>
            </w:r>
            <w:r w:rsidR="002D5FFE">
              <w:rPr>
                <w:rFonts w:ascii="Times New Roman" w:hAnsi="Times New Roman"/>
                <w:sz w:val="20"/>
                <w:szCs w:val="20"/>
              </w:rPr>
              <w:t>я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экологич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ской безопасн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сти;</w:t>
            </w:r>
          </w:p>
          <w:p w:rsidR="00C078C1" w:rsidRPr="008559B0" w:rsidRDefault="00C078C1" w:rsidP="002D5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ф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фективност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сударственного регионального экологического надзора;</w:t>
            </w: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3709,9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930,0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887,1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892,8</w:t>
            </w:r>
          </w:p>
        </w:tc>
        <w:tc>
          <w:tcPr>
            <w:tcW w:w="1011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F58F0" w:rsidRDefault="004F58F0" w:rsidP="004F58F0">
      <w:pPr>
        <w:spacing w:after="0" w:line="240" w:lineRule="auto"/>
      </w:pPr>
    </w:p>
    <w:p w:rsidR="00EA4EB5" w:rsidRDefault="00EA4EB5" w:rsidP="004F58F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210"/>
        <w:gridCol w:w="1100"/>
        <w:gridCol w:w="990"/>
        <w:gridCol w:w="931"/>
        <w:gridCol w:w="966"/>
        <w:gridCol w:w="966"/>
        <w:gridCol w:w="966"/>
        <w:gridCol w:w="1011"/>
        <w:gridCol w:w="1320"/>
        <w:gridCol w:w="1745"/>
      </w:tblGrid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F58F0" w:rsidRPr="008559B0" w:rsidRDefault="004F58F0" w:rsidP="008559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улучш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эк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логическ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ой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ста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новки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в Ре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публике Тыва вследствие сн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жения объема выбросов вре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ных веществ в атмосферный воздух;</w:t>
            </w:r>
          </w:p>
          <w:p w:rsidR="004F58F0" w:rsidRPr="008559B0" w:rsidRDefault="004F58F0" w:rsidP="008559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сни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жение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уровн</w:t>
            </w:r>
            <w:r w:rsidR="002D5FFE">
              <w:rPr>
                <w:rFonts w:ascii="Times New Roman" w:hAnsi="Times New Roman"/>
                <w:sz w:val="20"/>
                <w:szCs w:val="20"/>
              </w:rPr>
              <w:t>я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выбросов вре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ных (загрязня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щих) веществ в атмосферный воздух от ст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ционарных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точников до 18,0 тыс</w:t>
            </w:r>
            <w:proofErr w:type="gramStart"/>
            <w:r w:rsidRPr="008559B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559B0">
              <w:rPr>
                <w:rFonts w:ascii="Times New Roman" w:hAnsi="Times New Roman"/>
                <w:sz w:val="20"/>
                <w:szCs w:val="20"/>
              </w:rPr>
              <w:t>/год;</w:t>
            </w:r>
          </w:p>
          <w:p w:rsidR="004F58F0" w:rsidRPr="008559B0" w:rsidRDefault="004F58F0" w:rsidP="002D5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увелич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личеств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пров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денных аналит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ческих и эк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пертных работ в рамках функци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нирования терр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ториальной си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темы монитори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га окружающей среды, 3 ед.</w:t>
            </w:r>
          </w:p>
        </w:tc>
      </w:tr>
      <w:tr w:rsidR="00C078C1" w:rsidRPr="008559B0" w:rsidTr="008559B0">
        <w:tc>
          <w:tcPr>
            <w:tcW w:w="2088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1.1. Выявление и п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становка на учет юридических лиц и индивидуальных предпринимателей, имеющих стациона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ные источники 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ы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бросов, установле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ных на объектах, 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2015-2020 гг.</w:t>
            </w:r>
          </w:p>
        </w:tc>
        <w:tc>
          <w:tcPr>
            <w:tcW w:w="1320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1745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доведение числа выявленных и постановленных на учет юридич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ских лиц и инд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видуальных предпринимат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лей, имеющих стационарные </w:t>
            </w: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F58F0" w:rsidRDefault="004F58F0" w:rsidP="004F58F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210"/>
        <w:gridCol w:w="1100"/>
        <w:gridCol w:w="990"/>
        <w:gridCol w:w="931"/>
        <w:gridCol w:w="966"/>
        <w:gridCol w:w="966"/>
        <w:gridCol w:w="966"/>
        <w:gridCol w:w="1011"/>
        <w:gridCol w:w="1320"/>
        <w:gridCol w:w="1745"/>
      </w:tblGrid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C078C1" w:rsidRPr="008559B0" w:rsidTr="008559B0">
        <w:tc>
          <w:tcPr>
            <w:tcW w:w="2088" w:type="dxa"/>
          </w:tcPr>
          <w:p w:rsidR="00C078C1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подлежащих реги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нальному государс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венному экологич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скому надзору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C078C1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источники 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ы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бросов вредных (загрязняющих) веществ, уст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новленные на объектах, подл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жащих реги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нальному гос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дарственному экологическому надзору</w:t>
            </w:r>
          </w:p>
        </w:tc>
      </w:tr>
      <w:tr w:rsidR="00C078C1" w:rsidRPr="008559B0" w:rsidTr="008559B0">
        <w:tc>
          <w:tcPr>
            <w:tcW w:w="2088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1.2. Реализация 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родоохранных мер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приятий по охране атмосферного возд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ха на объектах хозя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й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ственной и иной де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я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тельности 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ки Тыва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2015-2020 гг.</w:t>
            </w:r>
          </w:p>
        </w:tc>
        <w:tc>
          <w:tcPr>
            <w:tcW w:w="1320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Тыва,</w:t>
            </w:r>
          </w:p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альные предприн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матели и юридич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ские лица (по соглас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1745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улучшение эк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логической 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становки в Ре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публике Тыва вследствие сн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жения негативн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го воздействия на окружающую среду объектов хозяйственной и иной деятельн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сти; данное м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роприятие 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водится за счет собственных средств объектов хозяйственной и иной деятельн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1.3. Обеспечение системы экологич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ского мониторинга в Республике Тыва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11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320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1745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проведение  эк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логического м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ниторинга</w:t>
            </w:r>
            <w:r w:rsidRPr="008559B0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как комплекс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мер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приятий по 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ведению набл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дения, оценки, </w:t>
            </w: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11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58F0" w:rsidRDefault="004F58F0"/>
    <w:p w:rsidR="004F58F0" w:rsidRDefault="004F58F0" w:rsidP="004F58F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210"/>
        <w:gridCol w:w="1100"/>
        <w:gridCol w:w="990"/>
        <w:gridCol w:w="931"/>
        <w:gridCol w:w="966"/>
        <w:gridCol w:w="966"/>
        <w:gridCol w:w="966"/>
        <w:gridCol w:w="1011"/>
        <w:gridCol w:w="1320"/>
        <w:gridCol w:w="1745"/>
      </w:tblGrid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C078C1" w:rsidRPr="008559B0" w:rsidTr="008559B0">
        <w:tc>
          <w:tcPr>
            <w:tcW w:w="2088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 w:val="restart"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C078C1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прогноза состо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я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ния окружающей среды на основе измерений кол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чественных и качественных показателей ст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пени ее загрязн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 xml:space="preserve">1.4. </w:t>
            </w:r>
            <w:proofErr w:type="gramStart"/>
            <w:r w:rsidRPr="008559B0">
              <w:rPr>
                <w:rFonts w:ascii="Times New Roman" w:hAnsi="Times New Roman"/>
                <w:sz w:val="20"/>
                <w:szCs w:val="20"/>
              </w:rPr>
              <w:t>Научно-исследо-вательские</w:t>
            </w:r>
            <w:proofErr w:type="gramEnd"/>
            <w:r w:rsidRPr="008559B0">
              <w:rPr>
                <w:rFonts w:ascii="Times New Roman" w:hAnsi="Times New Roman"/>
                <w:sz w:val="20"/>
                <w:szCs w:val="20"/>
              </w:rPr>
              <w:t xml:space="preserve"> работы в области экологии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2409,9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930,0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637,1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642,8</w:t>
            </w:r>
          </w:p>
        </w:tc>
        <w:tc>
          <w:tcPr>
            <w:tcW w:w="1011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2017-2020 гг.</w:t>
            </w:r>
          </w:p>
        </w:tc>
        <w:tc>
          <w:tcPr>
            <w:tcW w:w="1320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Тыва, научные организации (по соглас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1745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организация и проведение ко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м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плекса теорет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ческих и эксп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риментальных исследований по актуальным 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блемам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 в 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ласти экологии</w:t>
            </w: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2409,9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930,0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637,1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642,8</w:t>
            </w:r>
          </w:p>
        </w:tc>
        <w:tc>
          <w:tcPr>
            <w:tcW w:w="1011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2. Подпрограмма 2 «Развитие и испол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зование минерально-сырьевой базы п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лезных ископаемых на территории Ре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публики Тыва», в том числе: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9745,7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3040,0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1155,30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653,9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656,5</w:t>
            </w:r>
          </w:p>
        </w:tc>
        <w:tc>
          <w:tcPr>
            <w:tcW w:w="1011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2015-2020 гг.</w:t>
            </w:r>
          </w:p>
        </w:tc>
        <w:tc>
          <w:tcPr>
            <w:tcW w:w="1320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1745" w:type="dxa"/>
            <w:vMerge w:val="restart"/>
          </w:tcPr>
          <w:p w:rsidR="00C078C1" w:rsidRPr="008559B0" w:rsidRDefault="00C078C1" w:rsidP="002D5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актуализ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современно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го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со</w:t>
            </w:r>
            <w:r w:rsidR="002D5FFE">
              <w:rPr>
                <w:rFonts w:ascii="Times New Roman" w:hAnsi="Times New Roman"/>
                <w:sz w:val="20"/>
                <w:szCs w:val="20"/>
              </w:rPr>
              <w:t>стояня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мин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рально-сырьевой базы общера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пространенных полезных иск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паемых с учетом временного, ге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логического и техногенного факторов, что послужит осн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вой для усове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шенствования механизма управления пол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зования недрами, </w:t>
            </w: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1265,7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455,3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403,9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406,5</w:t>
            </w:r>
          </w:p>
        </w:tc>
        <w:tc>
          <w:tcPr>
            <w:tcW w:w="1011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8480,0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3040,0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11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58F0" w:rsidRDefault="004F58F0" w:rsidP="004F58F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210"/>
        <w:gridCol w:w="1100"/>
        <w:gridCol w:w="990"/>
        <w:gridCol w:w="931"/>
        <w:gridCol w:w="966"/>
        <w:gridCol w:w="966"/>
        <w:gridCol w:w="966"/>
        <w:gridCol w:w="1011"/>
        <w:gridCol w:w="1320"/>
        <w:gridCol w:w="1745"/>
      </w:tblGrid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F58F0" w:rsidRPr="008559B0" w:rsidRDefault="004F58F0" w:rsidP="008559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формирования новых инвест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ционных площ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док;</w:t>
            </w:r>
          </w:p>
          <w:p w:rsidR="004F58F0" w:rsidRPr="008559B0" w:rsidRDefault="004F58F0" w:rsidP="002D5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в результате обобщения и систематизации геологических данных, получ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ния геолого-эко-номической оценки важне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й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ших востреб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ванных общера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пространенных полезных иск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паемых, выявл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ния новых м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сторождений на площадях</w:t>
            </w:r>
            <w:r w:rsidR="002D5FFE">
              <w:rPr>
                <w:rFonts w:ascii="Times New Roman" w:hAnsi="Times New Roman"/>
                <w:sz w:val="20"/>
                <w:szCs w:val="20"/>
              </w:rPr>
              <w:t>,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ближенных к потенциальным потребителям</w:t>
            </w:r>
            <w:r w:rsidR="002D5FFE">
              <w:rPr>
                <w:rFonts w:ascii="Times New Roman" w:hAnsi="Times New Roman"/>
                <w:sz w:val="20"/>
                <w:szCs w:val="20"/>
              </w:rPr>
              <w:t>,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ожидается ув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личение ресур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proofErr w:type="gramStart"/>
            <w:r w:rsidRPr="008559B0">
              <w:rPr>
                <w:rFonts w:ascii="Times New Roman" w:hAnsi="Times New Roman"/>
                <w:sz w:val="20"/>
                <w:szCs w:val="20"/>
              </w:rPr>
              <w:t>базы по 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щераспростр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ненным поле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з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ным ископаемым с заложением основ общего снижения сто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мости местных строительных материалов</w:t>
            </w:r>
            <w:proofErr w:type="gramEnd"/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за счет оптимиз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ции логистич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ских потоков и </w:t>
            </w:r>
          </w:p>
        </w:tc>
      </w:tr>
    </w:tbl>
    <w:p w:rsidR="004F58F0" w:rsidRDefault="004F58F0" w:rsidP="004F58F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210"/>
        <w:gridCol w:w="1100"/>
        <w:gridCol w:w="990"/>
        <w:gridCol w:w="931"/>
        <w:gridCol w:w="966"/>
        <w:gridCol w:w="966"/>
        <w:gridCol w:w="966"/>
        <w:gridCol w:w="1011"/>
        <w:gridCol w:w="1320"/>
        <w:gridCol w:w="1745"/>
      </w:tblGrid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сокращения ра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стояний перев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зок, что в коне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ч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ном итоге обе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печит развитие геологоразведо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ч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ных и добычных работ с учётом предполагаемого роста объёмов промышленного и гражданского строительства в Республике Тыва и, соответстве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но, увеличение платежей за пользование 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драми и налога на добычу поле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з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ных ископаемых;</w:t>
            </w:r>
          </w:p>
          <w:p w:rsidR="004F58F0" w:rsidRPr="008559B0" w:rsidRDefault="004F58F0" w:rsidP="008559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увелич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нен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логовы</w:t>
            </w:r>
            <w:r w:rsidR="002D5FFE">
              <w:rPr>
                <w:rFonts w:ascii="Times New Roman" w:hAnsi="Times New Roman"/>
                <w:sz w:val="20"/>
                <w:szCs w:val="20"/>
              </w:rPr>
              <w:t>х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плат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</w:t>
            </w:r>
            <w:r w:rsidR="002D5FFE">
              <w:rPr>
                <w:rFonts w:ascii="Times New Roman" w:hAnsi="Times New Roman"/>
                <w:sz w:val="20"/>
                <w:szCs w:val="20"/>
              </w:rPr>
              <w:t xml:space="preserve">ей 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за пользов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ние недрами, содержащими общераспростр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ненные полезные ископаемые</w:t>
            </w:r>
            <w:r w:rsidR="002D5FFE">
              <w:rPr>
                <w:rFonts w:ascii="Times New Roman" w:hAnsi="Times New Roman"/>
                <w:sz w:val="20"/>
                <w:szCs w:val="20"/>
              </w:rPr>
              <w:t>,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до 15,2 млн</w:t>
            </w:r>
            <w:proofErr w:type="gramStart"/>
            <w:r w:rsidRPr="008559B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59B0">
              <w:rPr>
                <w:rFonts w:ascii="Times New Roman" w:hAnsi="Times New Roman"/>
                <w:sz w:val="20"/>
                <w:szCs w:val="20"/>
              </w:rPr>
              <w:t>ублей;</w:t>
            </w:r>
          </w:p>
          <w:p w:rsidR="004F58F0" w:rsidRPr="008559B0" w:rsidRDefault="004F58F0" w:rsidP="002D5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повы</w:t>
            </w:r>
            <w:r w:rsidR="002D5FFE">
              <w:rPr>
                <w:rFonts w:ascii="Times New Roman" w:hAnsi="Times New Roman"/>
                <w:sz w:val="20"/>
                <w:szCs w:val="20"/>
              </w:rPr>
              <w:t>шение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ге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логическ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ой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из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ченност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терр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тории 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ки Тыва</w:t>
            </w:r>
          </w:p>
        </w:tc>
      </w:tr>
    </w:tbl>
    <w:p w:rsidR="004F58F0" w:rsidRDefault="004F58F0"/>
    <w:p w:rsidR="004F58F0" w:rsidRDefault="004F58F0"/>
    <w:p w:rsidR="004F58F0" w:rsidRDefault="004F58F0" w:rsidP="004F58F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210"/>
        <w:gridCol w:w="1100"/>
        <w:gridCol w:w="990"/>
        <w:gridCol w:w="931"/>
        <w:gridCol w:w="966"/>
        <w:gridCol w:w="966"/>
        <w:gridCol w:w="966"/>
        <w:gridCol w:w="1011"/>
        <w:gridCol w:w="1320"/>
        <w:gridCol w:w="1745"/>
      </w:tblGrid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C078C1" w:rsidRPr="008559B0" w:rsidTr="008559B0">
        <w:tc>
          <w:tcPr>
            <w:tcW w:w="2088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2.1. Сбор и систем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тизация сведений о геологическом строении территории Республики Тыва и подготовка обзорной карты и пояснител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ной записки по м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сторождениям общ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распространенных полезных ископа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мых и участкам недр местного значения в разрезе муниципал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ных районов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876,7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455,3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175,9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245,5</w:t>
            </w:r>
          </w:p>
        </w:tc>
        <w:tc>
          <w:tcPr>
            <w:tcW w:w="101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2015-2020 гг.</w:t>
            </w:r>
          </w:p>
        </w:tc>
        <w:tc>
          <w:tcPr>
            <w:tcW w:w="1320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1745" w:type="dxa"/>
            <w:vMerge w:val="restart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обеспечение сб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ра, анализа и си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тематизации 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временных ге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логических да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ных по местор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ждениям общ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распростране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ных полезных ископаемых</w:t>
            </w: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876,7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455,3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175,9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245,5</w:t>
            </w:r>
          </w:p>
        </w:tc>
        <w:tc>
          <w:tcPr>
            <w:tcW w:w="1011" w:type="dxa"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8C1" w:rsidRPr="008559B0" w:rsidTr="008559B0">
        <w:tc>
          <w:tcPr>
            <w:tcW w:w="2088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078C1" w:rsidRPr="008559B0" w:rsidRDefault="00C078C1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078C1" w:rsidRPr="008559B0" w:rsidRDefault="00C078C1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ED" w:rsidRPr="008559B0" w:rsidTr="008559B0">
        <w:tc>
          <w:tcPr>
            <w:tcW w:w="2088" w:type="dxa"/>
            <w:vMerge w:val="restart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2.2. Издание Терр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ториального баланса запасов общераспр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страненных поле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з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ных ископаемых Республики Тыва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011" w:type="dxa"/>
            <w:vMerge w:val="restart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320" w:type="dxa"/>
            <w:vMerge w:val="restart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1745" w:type="dxa"/>
            <w:vMerge w:val="restart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типографическое издание Терр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ториального 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ланса запасов общераспростр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ненных полезных ископаемых Ре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ED" w:rsidRPr="008559B0" w:rsidTr="008559B0">
        <w:tc>
          <w:tcPr>
            <w:tcW w:w="2088" w:type="dxa"/>
            <w:vMerge w:val="restart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2.3. Издание Терр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ториального кадастра месторождений и проявлений общ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распространенных полезных ископа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мых Республики 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ы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011" w:type="dxa"/>
            <w:vMerge w:val="restart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320" w:type="dxa"/>
            <w:vMerge w:val="restart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1745" w:type="dxa"/>
            <w:vMerge w:val="restart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типографическое издание Терр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ториального 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дастра местор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ждений и проя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лений общера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пространенных полезных иск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паемых</w:t>
            </w: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58F0" w:rsidRDefault="004F58F0" w:rsidP="004F58F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210"/>
        <w:gridCol w:w="1100"/>
        <w:gridCol w:w="990"/>
        <w:gridCol w:w="931"/>
        <w:gridCol w:w="966"/>
        <w:gridCol w:w="966"/>
        <w:gridCol w:w="966"/>
        <w:gridCol w:w="1011"/>
        <w:gridCol w:w="1320"/>
        <w:gridCol w:w="1745"/>
      </w:tblGrid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2179ED" w:rsidRPr="008559B0" w:rsidTr="008559B0">
        <w:tc>
          <w:tcPr>
            <w:tcW w:w="2088" w:type="dxa"/>
            <w:vMerge w:val="restart"/>
          </w:tcPr>
          <w:p w:rsidR="002179ED" w:rsidRPr="008559B0" w:rsidRDefault="002179ED" w:rsidP="002D5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2.4. Геологоразв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дочные и поисково-оценочные работы на общераспростране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ные полезные иск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паемые на террит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рии </w:t>
            </w:r>
            <w:proofErr w:type="gramStart"/>
            <w:r w:rsidRPr="008559B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559B0">
              <w:rPr>
                <w:rFonts w:ascii="Times New Roman" w:hAnsi="Times New Roman"/>
                <w:sz w:val="20"/>
                <w:szCs w:val="20"/>
              </w:rPr>
              <w:t>. Кызыле и м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ниципальных ра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й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онов «Кызылский кожуун», «Пий-Хем-ский кожуун», «Та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динский кожуун», «Улуг-Хемский 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жуун», «Чаа-Холь-ский кожуун», «Дзун-Хемчикский кожуун», «Овюрский кожуун», «Барун-Хемчикский ко-жуун» Республики Тыва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8480,0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3040,0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11" w:type="dxa"/>
            <w:vMerge w:val="restart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2015-2020 гг.</w:t>
            </w:r>
          </w:p>
        </w:tc>
        <w:tc>
          <w:tcPr>
            <w:tcW w:w="1320" w:type="dxa"/>
            <w:vMerge w:val="restart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Тыва,</w:t>
            </w:r>
          </w:p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недропол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зователи (по согласов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1745" w:type="dxa"/>
            <w:vMerge w:val="restart"/>
          </w:tcPr>
          <w:p w:rsidR="002179ED" w:rsidRPr="008559B0" w:rsidRDefault="002179ED" w:rsidP="002D5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дальнейш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ее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во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производств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(использования) запасов общера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пространенных полезных иск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паемых на терр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тории муниц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пальных районов Республики Тыва</w:t>
            </w: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8480,0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3040,0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ED" w:rsidRPr="008559B0" w:rsidTr="008559B0">
        <w:tc>
          <w:tcPr>
            <w:tcW w:w="2088" w:type="dxa"/>
            <w:vMerge w:val="restart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2.5. Завершение 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бот по геолого-эко-номической оценке месторождений 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щераспространенных полезных ископа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мых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 w:val="restart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2019 г</w:t>
            </w:r>
          </w:p>
        </w:tc>
        <w:tc>
          <w:tcPr>
            <w:tcW w:w="1320" w:type="dxa"/>
            <w:vMerge w:val="restart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1745" w:type="dxa"/>
            <w:vMerge w:val="restart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завершение 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бот</w:t>
            </w:r>
            <w:r w:rsidR="002D5FFE">
              <w:rPr>
                <w:rFonts w:ascii="Times New Roman" w:hAnsi="Times New Roman"/>
                <w:sz w:val="20"/>
                <w:szCs w:val="20"/>
              </w:rPr>
              <w:t>,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начатых в 2015 году</w:t>
            </w:r>
            <w:r w:rsidR="002D5FFE">
              <w:rPr>
                <w:rFonts w:ascii="Times New Roman" w:hAnsi="Times New Roman"/>
                <w:sz w:val="20"/>
                <w:szCs w:val="20"/>
              </w:rPr>
              <w:t>,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по геолого-экономи</w:t>
            </w:r>
            <w:r w:rsidR="002D5FFE">
              <w:rPr>
                <w:rFonts w:ascii="Times New Roman" w:hAnsi="Times New Roman"/>
                <w:sz w:val="20"/>
                <w:szCs w:val="20"/>
              </w:rPr>
              <w:t>-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ческой оценке ресурсной базы Республики Тыва по строительным материалам для дальнейшего предоставления в пользование</w:t>
            </w: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ED" w:rsidRPr="008559B0" w:rsidTr="008559B0">
        <w:tc>
          <w:tcPr>
            <w:tcW w:w="2088" w:type="dxa"/>
            <w:vMerge w:val="restart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 xml:space="preserve">2.6. Обеспечение </w:t>
            </w:r>
            <w:proofErr w:type="gramStart"/>
            <w:r w:rsidRPr="008559B0">
              <w:rPr>
                <w:rFonts w:ascii="Times New Roman" w:hAnsi="Times New Roman"/>
                <w:sz w:val="20"/>
                <w:szCs w:val="20"/>
              </w:rPr>
              <w:t>надлежащего</w:t>
            </w:r>
            <w:proofErr w:type="gramEnd"/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графического и ан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литического инфо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мационного </w:t>
            </w:r>
            <w:r w:rsidR="004F58F0" w:rsidRPr="008559B0">
              <w:rPr>
                <w:rFonts w:ascii="Times New Roman" w:hAnsi="Times New Roman"/>
                <w:sz w:val="20"/>
                <w:szCs w:val="20"/>
              </w:rPr>
              <w:t>сопро-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11" w:type="dxa"/>
            <w:vMerge w:val="restart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2019-2020 гг.</w:t>
            </w:r>
          </w:p>
        </w:tc>
        <w:tc>
          <w:tcPr>
            <w:tcW w:w="1320" w:type="dxa"/>
            <w:vMerge w:val="restart"/>
          </w:tcPr>
          <w:p w:rsidR="002179ED" w:rsidRPr="008559B0" w:rsidRDefault="002179ED" w:rsidP="008559B0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1745" w:type="dxa"/>
            <w:vMerge w:val="restart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модернизация оснащения 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фильных специ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листов Мин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стерства природ</w:t>
            </w:r>
            <w:r w:rsidR="004F58F0"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58F0" w:rsidRDefault="004F58F0" w:rsidP="004F58F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210"/>
        <w:gridCol w:w="1100"/>
        <w:gridCol w:w="990"/>
        <w:gridCol w:w="931"/>
        <w:gridCol w:w="966"/>
        <w:gridCol w:w="966"/>
        <w:gridCol w:w="966"/>
        <w:gridCol w:w="1011"/>
        <w:gridCol w:w="1320"/>
        <w:gridCol w:w="1745"/>
      </w:tblGrid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2179ED" w:rsidRPr="008559B0" w:rsidTr="008559B0">
        <w:tc>
          <w:tcPr>
            <w:tcW w:w="2088" w:type="dxa"/>
            <w:vMerge w:val="restart"/>
          </w:tcPr>
          <w:p w:rsidR="002179ED" w:rsidRPr="008559B0" w:rsidRDefault="004F58F0" w:rsidP="002D5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вождения инвест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ционных предлож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ний по участкам недр Республики Тыва местного значения, обеспечени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комм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никативных связей и ведения баз данных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11" w:type="dxa"/>
            <w:vMerge w:val="restart"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2179ED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ных ресурсов и экологии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 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временной ор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г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техникой и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формационно-программными средствами, обеспечение хр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нения и систем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тизации пол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ченной информ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ED" w:rsidRPr="008559B0" w:rsidTr="008559B0">
        <w:tc>
          <w:tcPr>
            <w:tcW w:w="2088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179ED" w:rsidRPr="008559B0" w:rsidRDefault="002179ED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179ED" w:rsidRPr="008559B0" w:rsidRDefault="002179ED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89F" w:rsidRPr="008559B0" w:rsidTr="008559B0">
        <w:tc>
          <w:tcPr>
            <w:tcW w:w="2088" w:type="dxa"/>
            <w:vMerge w:val="restart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3. Подпрограмма 3 «Обращение с отх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дами производства и потребления в Ре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публике Тыва» в том числе: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66427,3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2240,0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1410,0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3881,4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39818,6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19077,3</w:t>
            </w:r>
          </w:p>
        </w:tc>
        <w:tc>
          <w:tcPr>
            <w:tcW w:w="1011" w:type="dxa"/>
            <w:vMerge w:val="restart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1320" w:type="dxa"/>
            <w:vMerge w:val="restart"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99789F" w:rsidRPr="008559B0" w:rsidRDefault="0099789F" w:rsidP="008559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сни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жение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нег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тивно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го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возде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й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стви</w:t>
            </w:r>
            <w:r w:rsidR="002D5FFE">
              <w:rPr>
                <w:rFonts w:ascii="Times New Roman" w:hAnsi="Times New Roman"/>
                <w:sz w:val="20"/>
                <w:szCs w:val="20"/>
              </w:rPr>
              <w:t>я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отходов производства и потребления на окружающую среду;</w:t>
            </w:r>
          </w:p>
          <w:p w:rsidR="0099789F" w:rsidRPr="008559B0" w:rsidRDefault="0099789F" w:rsidP="008559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созда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совр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менн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ой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систе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мы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регулирования в области обращ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ния с отходами производства и потребления;</w:t>
            </w:r>
          </w:p>
          <w:p w:rsidR="002D5FFE" w:rsidRDefault="0099789F" w:rsidP="008559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сни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жение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экол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гически</w:t>
            </w:r>
            <w:r w:rsidR="002D5FFE">
              <w:rPr>
                <w:rFonts w:ascii="Times New Roman" w:hAnsi="Times New Roman"/>
                <w:sz w:val="20"/>
                <w:szCs w:val="20"/>
              </w:rPr>
              <w:t>х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рис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ков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, связанны</w:t>
            </w:r>
            <w:r w:rsidR="002D5FFE">
              <w:rPr>
                <w:rFonts w:ascii="Times New Roman" w:hAnsi="Times New Roman"/>
                <w:sz w:val="20"/>
                <w:szCs w:val="20"/>
              </w:rPr>
              <w:t>х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с прошлой хозя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й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ственной и иной деятельностью;</w:t>
            </w:r>
          </w:p>
          <w:p w:rsidR="0099789F" w:rsidRPr="008559B0" w:rsidRDefault="0099789F" w:rsidP="002D5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ликвид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ъ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ек</w:t>
            </w:r>
            <w:r w:rsidR="002D5FFE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накопле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ного экологич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ского ущерба, связанных </w:t>
            </w:r>
            <w:proofErr w:type="gramStart"/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55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47660,0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36900,0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10760,0</w:t>
            </w:r>
          </w:p>
        </w:tc>
        <w:tc>
          <w:tcPr>
            <w:tcW w:w="1011" w:type="dxa"/>
            <w:vMerge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13387,3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2240,0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1410,0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3881,4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2918,6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2937,3</w:t>
            </w:r>
          </w:p>
        </w:tc>
        <w:tc>
          <w:tcPr>
            <w:tcW w:w="1011" w:type="dxa"/>
            <w:vMerge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5380,0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5380,0</w:t>
            </w:r>
          </w:p>
        </w:tc>
        <w:tc>
          <w:tcPr>
            <w:tcW w:w="1011" w:type="dxa"/>
            <w:vMerge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58F0" w:rsidRDefault="004F58F0" w:rsidP="004F58F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210"/>
        <w:gridCol w:w="1100"/>
        <w:gridCol w:w="990"/>
        <w:gridCol w:w="931"/>
        <w:gridCol w:w="966"/>
        <w:gridCol w:w="966"/>
        <w:gridCol w:w="966"/>
        <w:gridCol w:w="1011"/>
        <w:gridCol w:w="1320"/>
        <w:gridCol w:w="1745"/>
      </w:tblGrid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F58F0" w:rsidRPr="008559B0" w:rsidRDefault="004F58F0" w:rsidP="008559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прошлой хозя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й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ственной и иной деятельностью</w:t>
            </w:r>
            <w:r w:rsidR="002D5FFE">
              <w:rPr>
                <w:rFonts w:ascii="Times New Roman" w:hAnsi="Times New Roman"/>
                <w:sz w:val="20"/>
                <w:szCs w:val="20"/>
              </w:rPr>
              <w:t>,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до 2 единиц;</w:t>
            </w:r>
          </w:p>
          <w:p w:rsidR="004F58F0" w:rsidRPr="008559B0" w:rsidRDefault="002D5FFE" w:rsidP="002D5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снижение</w:t>
            </w:r>
            <w:r w:rsidR="004F58F0" w:rsidRPr="008559B0">
              <w:rPr>
                <w:rFonts w:ascii="Times New Roman" w:hAnsi="Times New Roman" w:cs="Courier New"/>
                <w:sz w:val="20"/>
                <w:szCs w:val="20"/>
              </w:rPr>
              <w:t xml:space="preserve"> объ</w:t>
            </w:r>
            <w:r w:rsidR="004F58F0" w:rsidRPr="008559B0"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="004F58F0" w:rsidRPr="008559B0">
              <w:rPr>
                <w:rFonts w:ascii="Times New Roman" w:hAnsi="Times New Roman" w:cs="Courier New"/>
                <w:sz w:val="20"/>
                <w:szCs w:val="20"/>
              </w:rPr>
              <w:t>м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ов</w:t>
            </w:r>
            <w:r w:rsidR="004F58F0" w:rsidRPr="008559B0">
              <w:rPr>
                <w:rFonts w:ascii="Times New Roman" w:hAnsi="Times New Roman" w:cs="Courier New"/>
                <w:sz w:val="20"/>
                <w:szCs w:val="20"/>
              </w:rPr>
              <w:t xml:space="preserve"> образова</w:t>
            </w:r>
            <w:r w:rsidR="004F58F0" w:rsidRPr="008559B0">
              <w:rPr>
                <w:rFonts w:ascii="Times New Roman" w:hAnsi="Times New Roman" w:cs="Courier New"/>
                <w:sz w:val="20"/>
                <w:szCs w:val="20"/>
              </w:rPr>
              <w:t>н</w:t>
            </w:r>
            <w:r w:rsidR="004F58F0" w:rsidRPr="008559B0">
              <w:rPr>
                <w:rFonts w:ascii="Times New Roman" w:hAnsi="Times New Roman" w:cs="Courier New"/>
                <w:sz w:val="20"/>
                <w:szCs w:val="20"/>
              </w:rPr>
              <w:t>ных отходов всех классов опасн</w:t>
            </w:r>
            <w:r w:rsidR="004F58F0" w:rsidRPr="008559B0">
              <w:rPr>
                <w:rFonts w:ascii="Times New Roman" w:hAnsi="Times New Roman" w:cs="Courier New"/>
                <w:sz w:val="20"/>
                <w:szCs w:val="20"/>
              </w:rPr>
              <w:t>о</w:t>
            </w:r>
            <w:r w:rsidR="004F58F0" w:rsidRPr="008559B0">
              <w:rPr>
                <w:rFonts w:ascii="Times New Roman" w:hAnsi="Times New Roman" w:cs="Courier New"/>
                <w:sz w:val="20"/>
                <w:szCs w:val="20"/>
              </w:rPr>
              <w:t xml:space="preserve">сти до </w:t>
            </w:r>
            <w:r w:rsidR="004F58F0" w:rsidRPr="008559B0">
              <w:rPr>
                <w:rFonts w:ascii="Times New Roman" w:hAnsi="Times New Roman"/>
                <w:sz w:val="20"/>
                <w:szCs w:val="20"/>
              </w:rPr>
              <w:t>5,2 млн. тонн/год</w:t>
            </w:r>
          </w:p>
        </w:tc>
      </w:tr>
      <w:tr w:rsidR="0099789F" w:rsidRPr="008559B0" w:rsidTr="008559B0">
        <w:tc>
          <w:tcPr>
            <w:tcW w:w="2088" w:type="dxa"/>
            <w:vMerge w:val="restart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3.1. Ведение реги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нального кадастра отходов производс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ва и потребления на территории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 w:val="restart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2015-2020 гг.</w:t>
            </w:r>
          </w:p>
        </w:tc>
        <w:tc>
          <w:tcPr>
            <w:tcW w:w="1320" w:type="dxa"/>
            <w:vMerge w:val="restart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1745" w:type="dxa"/>
            <w:vMerge w:val="restart"/>
          </w:tcPr>
          <w:p w:rsidR="0099789F" w:rsidRPr="008559B0" w:rsidRDefault="002D5FFE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обобщение и </w:t>
            </w:r>
            <w:r w:rsidR="0099789F" w:rsidRPr="008559B0">
              <w:rPr>
                <w:rFonts w:ascii="Times New Roman" w:hAnsi="Times New Roman"/>
                <w:sz w:val="20"/>
                <w:szCs w:val="20"/>
              </w:rPr>
              <w:t>си</w:t>
            </w:r>
            <w:r w:rsidR="0099789F"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="0099789F" w:rsidRPr="008559B0">
              <w:rPr>
                <w:rFonts w:ascii="Times New Roman" w:hAnsi="Times New Roman"/>
                <w:sz w:val="20"/>
                <w:szCs w:val="20"/>
              </w:rPr>
              <w:t>тематиз</w:t>
            </w:r>
            <w:r>
              <w:rPr>
                <w:rFonts w:ascii="Times New Roman" w:hAnsi="Times New Roman"/>
                <w:sz w:val="20"/>
                <w:szCs w:val="20"/>
              </w:rPr>
              <w:t>ация</w:t>
            </w:r>
            <w:r w:rsidR="0099789F" w:rsidRPr="008559B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99789F"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="0099789F" w:rsidRPr="008559B0">
              <w:rPr>
                <w:rFonts w:ascii="Times New Roman" w:hAnsi="Times New Roman"/>
                <w:sz w:val="20"/>
                <w:szCs w:val="20"/>
              </w:rPr>
              <w:t>формаци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9789F" w:rsidRPr="008559B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дание </w:t>
            </w:r>
            <w:r w:rsidR="0099789F" w:rsidRPr="008559B0">
              <w:rPr>
                <w:rFonts w:ascii="Times New Roman" w:hAnsi="Times New Roman"/>
                <w:sz w:val="20"/>
                <w:szCs w:val="20"/>
              </w:rPr>
              <w:t>баз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99789F" w:rsidRPr="008559B0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r w:rsidR="0099789F"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="0099789F" w:rsidRPr="008559B0">
              <w:rPr>
                <w:rFonts w:ascii="Times New Roman" w:hAnsi="Times New Roman"/>
                <w:sz w:val="20"/>
                <w:szCs w:val="20"/>
              </w:rPr>
              <w:t>ных) об объектах размещения о</w:t>
            </w:r>
            <w:r w:rsidR="0099789F" w:rsidRPr="008559B0">
              <w:rPr>
                <w:rFonts w:ascii="Times New Roman" w:hAnsi="Times New Roman"/>
                <w:sz w:val="20"/>
                <w:szCs w:val="20"/>
              </w:rPr>
              <w:t>т</w:t>
            </w:r>
            <w:r w:rsidR="0099789F" w:rsidRPr="008559B0">
              <w:rPr>
                <w:rFonts w:ascii="Times New Roman" w:hAnsi="Times New Roman"/>
                <w:sz w:val="20"/>
                <w:szCs w:val="20"/>
              </w:rPr>
              <w:t>ходов, организ</w:t>
            </w:r>
            <w:r w:rsidR="0099789F"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="0099789F" w:rsidRPr="008559B0">
              <w:rPr>
                <w:rFonts w:ascii="Times New Roman" w:hAnsi="Times New Roman"/>
                <w:sz w:val="20"/>
                <w:szCs w:val="20"/>
              </w:rPr>
              <w:t>циях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9789F" w:rsidRPr="008559B0">
              <w:rPr>
                <w:rFonts w:ascii="Times New Roman" w:hAnsi="Times New Roman"/>
                <w:sz w:val="20"/>
                <w:szCs w:val="20"/>
              </w:rPr>
              <w:t xml:space="preserve"> эксплуат</w:t>
            </w:r>
            <w:r w:rsidR="0099789F"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="0099789F" w:rsidRPr="008559B0">
              <w:rPr>
                <w:rFonts w:ascii="Times New Roman" w:hAnsi="Times New Roman"/>
                <w:sz w:val="20"/>
                <w:szCs w:val="20"/>
              </w:rPr>
              <w:t>рующих данные объекты, объеме накопленных и размещаемых отходов;</w:t>
            </w:r>
          </w:p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анализ данных об объектах разм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щения отходов</w:t>
            </w: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89F" w:rsidRPr="008559B0" w:rsidTr="008559B0">
        <w:tc>
          <w:tcPr>
            <w:tcW w:w="2088" w:type="dxa"/>
            <w:vMerge w:val="restart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3.2. Разработка те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риториальной схемы обращения с отход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ми, в том числе с твердыми комм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нальными отходами, на территории Ре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2831,3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2240,0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591,4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 w:val="restart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2016-2017 гг.</w:t>
            </w:r>
          </w:p>
        </w:tc>
        <w:tc>
          <w:tcPr>
            <w:tcW w:w="1320" w:type="dxa"/>
            <w:vMerge w:val="restart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1745" w:type="dxa"/>
            <w:vMerge w:val="restart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территориальная схема, которая определяла бы рациональные методы сбора, использования и размещения 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ходов, оптимал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ное количество и расположение объектов захор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нения и утилиз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ции отходов </w:t>
            </w:r>
            <w:proofErr w:type="gramStart"/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55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2831,3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2240,0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591,4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58F0" w:rsidRDefault="004F58F0" w:rsidP="004F58F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210"/>
        <w:gridCol w:w="1100"/>
        <w:gridCol w:w="990"/>
        <w:gridCol w:w="931"/>
        <w:gridCol w:w="966"/>
        <w:gridCol w:w="966"/>
        <w:gridCol w:w="966"/>
        <w:gridCol w:w="1011"/>
        <w:gridCol w:w="1320"/>
        <w:gridCol w:w="1745"/>
      </w:tblGrid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учетом админ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стративно-терри-ториального ус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ройства, соц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альных и экон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мических ос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бенностей реги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на и максимально возможным 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влечением отх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дов в хозяйс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венный оборот</w:t>
            </w:r>
          </w:p>
        </w:tc>
      </w:tr>
      <w:tr w:rsidR="0099789F" w:rsidRPr="008559B0" w:rsidTr="008559B0">
        <w:tc>
          <w:tcPr>
            <w:tcW w:w="2088" w:type="dxa"/>
            <w:vMerge w:val="restart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3.3. Разработка 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ектно-сметной док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ментации меропри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я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тия «Техническая рекультивация отх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дов комбината «Т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вакобальт»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4700,0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1410,0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3290,0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 w:val="restart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2017-2018 гг.</w:t>
            </w:r>
          </w:p>
        </w:tc>
        <w:tc>
          <w:tcPr>
            <w:tcW w:w="1320" w:type="dxa"/>
            <w:vMerge w:val="restart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1745" w:type="dxa"/>
            <w:vMerge w:val="restart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наличие проек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но-сметной 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кументации на проведение м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роприятия «Те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х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ническая рекул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тивация отходов комбината «Т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вакобальт» п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зволит </w:t>
            </w:r>
            <w:proofErr w:type="gramStart"/>
            <w:r w:rsidRPr="008559B0">
              <w:rPr>
                <w:rFonts w:ascii="Times New Roman" w:hAnsi="Times New Roman"/>
                <w:sz w:val="20"/>
                <w:szCs w:val="20"/>
              </w:rPr>
              <w:t>заявиться</w:t>
            </w:r>
            <w:proofErr w:type="gramEnd"/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на софинансир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вание из фед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рального бюдж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4700,0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1410,0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3290,0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89F" w:rsidRPr="008559B0" w:rsidTr="008559B0">
        <w:tc>
          <w:tcPr>
            <w:tcW w:w="2088" w:type="dxa"/>
            <w:vMerge w:val="restart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3.4. Техническая 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культивация отходов комбината «Тувак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бальт»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37818,6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37818,6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 w:val="restart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320" w:type="dxa"/>
            <w:vMerge w:val="restart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1745" w:type="dxa"/>
            <w:vMerge w:val="restart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проведение ко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м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плекса природ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охранных и </w:t>
            </w:r>
            <w:proofErr w:type="gramStart"/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женерно-техни-ческих</w:t>
            </w:r>
            <w:proofErr w:type="gramEnd"/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мер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приятий, напра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ленных на во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становление и улучшение те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ритории бывшего комбината «Т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вакобальт»;</w:t>
            </w: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36900,0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36900,0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918,6</w:t>
            </w:r>
          </w:p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918,6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89F" w:rsidRPr="008559B0" w:rsidTr="008559B0">
        <w:tc>
          <w:tcPr>
            <w:tcW w:w="2088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789F" w:rsidRPr="008559B0" w:rsidRDefault="0099789F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99789F" w:rsidRPr="008559B0" w:rsidRDefault="0099789F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58F0" w:rsidRDefault="004F58F0" w:rsidP="004F58F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210"/>
        <w:gridCol w:w="1100"/>
        <w:gridCol w:w="990"/>
        <w:gridCol w:w="931"/>
        <w:gridCol w:w="966"/>
        <w:gridCol w:w="966"/>
        <w:gridCol w:w="966"/>
        <w:gridCol w:w="1011"/>
        <w:gridCol w:w="1320"/>
        <w:gridCol w:w="1745"/>
      </w:tblGrid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защита населения от негативного воздействия об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ъ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ектов накопле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ного вреда окр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жающей среде</w:t>
            </w:r>
          </w:p>
        </w:tc>
      </w:tr>
      <w:tr w:rsidR="000A7A90" w:rsidRPr="008559B0" w:rsidTr="008559B0">
        <w:tc>
          <w:tcPr>
            <w:tcW w:w="2088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3.5. Разработка 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ектно-сметной док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ментации  меропри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я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тия «Ликвидация загрязнения от з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брошенных карьеров и подземных выраб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ток бывшего ртутн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перерабатывающего предприятия «Те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лиг-Хая» в муниц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пальном районе «К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ы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зылский кожуун» Республики Тыва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320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1745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наличие проек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но-сметной 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кументации на проведение м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роприятия «Ли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видация нако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ленного эколог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ческого ущерба от деятельности РЭП «Терлиг-Хая» в муниц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пальном районе «Кызылский 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жуун» 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ки Тыва</w:t>
            </w:r>
            <w:r w:rsidRPr="008559B0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позв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лит </w:t>
            </w:r>
            <w:proofErr w:type="gramStart"/>
            <w:r w:rsidRPr="008559B0">
              <w:rPr>
                <w:rFonts w:ascii="Times New Roman" w:hAnsi="Times New Roman"/>
                <w:sz w:val="20"/>
                <w:szCs w:val="20"/>
              </w:rPr>
              <w:t>заявиться</w:t>
            </w:r>
            <w:proofErr w:type="gramEnd"/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на софинансиров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ние из 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3.6. Ликвидация з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грязнения от забр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шенных карьеров и подземных выраб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ток бывшего ртутн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перерабатывающего предприятия «Те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лиг-Хая» в муниц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пальном районе «К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ы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зылский кожуун» Республики Тыва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19077,3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19077,3</w:t>
            </w:r>
          </w:p>
        </w:tc>
        <w:tc>
          <w:tcPr>
            <w:tcW w:w="1011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320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1745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проведение ко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м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плекса природ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охранных и </w:t>
            </w:r>
            <w:proofErr w:type="gramStart"/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женерно-техни-ческих</w:t>
            </w:r>
            <w:proofErr w:type="gramEnd"/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мер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приятий, напра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ленных на во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становление и улучшение те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ритории бывшего РЭП «Терлиг-Хая»;</w:t>
            </w: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10760,0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10760,0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2937,3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2937,3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5380,0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5380,0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58F0" w:rsidRDefault="004F58F0"/>
    <w:p w:rsidR="004F58F0" w:rsidRDefault="004F58F0" w:rsidP="004F58F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210"/>
        <w:gridCol w:w="1100"/>
        <w:gridCol w:w="990"/>
        <w:gridCol w:w="931"/>
        <w:gridCol w:w="966"/>
        <w:gridCol w:w="966"/>
        <w:gridCol w:w="966"/>
        <w:gridCol w:w="1011"/>
        <w:gridCol w:w="1320"/>
        <w:gridCol w:w="1745"/>
      </w:tblGrid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защита населения от негативного воздействия об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ъ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ектов накопле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ного вреда окр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жающей среде</w:t>
            </w:r>
          </w:p>
        </w:tc>
      </w:tr>
      <w:tr w:rsidR="000A7A90" w:rsidRPr="008559B0" w:rsidTr="008559B0">
        <w:tc>
          <w:tcPr>
            <w:tcW w:w="2088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4. Подпрограмма 4 «Сохранение биора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з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нообразия и развитие особо охраняемых природных террит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рий регионального значения Республики Тыва»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43825,5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2110,0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14231,7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13149,6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13234,2</w:t>
            </w:r>
          </w:p>
        </w:tc>
        <w:tc>
          <w:tcPr>
            <w:tcW w:w="1011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1320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Тыва,</w:t>
            </w:r>
          </w:p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ГКУ «Д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рекция по особо охр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няемым природным территориям Республики Тыва», РГБУ «Пр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родный парк «Тыва»</w:t>
            </w:r>
          </w:p>
        </w:tc>
        <w:tc>
          <w:tcPr>
            <w:tcW w:w="1745" w:type="dxa"/>
            <w:vMerge w:val="restart"/>
          </w:tcPr>
          <w:p w:rsidR="000A7A90" w:rsidRPr="008559B0" w:rsidRDefault="000A7A90" w:rsidP="008559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создание условий для сохранения природных ландшафтов ре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публики и биол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гического разн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образия за счет расширения и оптимизации сети заказников и других особо охраняемых 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родных террит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рий региональн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го значения;</w:t>
            </w:r>
          </w:p>
          <w:p w:rsidR="000A7A90" w:rsidRPr="008559B0" w:rsidRDefault="000A7A90" w:rsidP="008559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увеличение пл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щади особо 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х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раняемых 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родных террит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рий региональн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го значения до 1348,2 тыс. га;</w:t>
            </w:r>
          </w:p>
          <w:p w:rsidR="000A7A90" w:rsidRPr="008559B0" w:rsidRDefault="000A7A90" w:rsidP="008559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переиздание Красной книги Республики Тыва до 500 экз.;</w:t>
            </w:r>
          </w:p>
          <w:p w:rsidR="000A7A90" w:rsidRPr="008559B0" w:rsidRDefault="000A7A90" w:rsidP="002D5FF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увеличение ко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трольных мер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приятий по 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блюдению реж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ма особо </w:t>
            </w:r>
            <w:r w:rsidR="002D5FFE">
              <w:rPr>
                <w:rFonts w:ascii="Times New Roman" w:hAnsi="Times New Roman"/>
                <w:sz w:val="20"/>
                <w:szCs w:val="20"/>
              </w:rPr>
              <w:t>охра</w:t>
            </w:r>
            <w:proofErr w:type="gramStart"/>
            <w:r w:rsidR="002D5FFE">
              <w:rPr>
                <w:rFonts w:ascii="Times New Roman" w:hAnsi="Times New Roman"/>
                <w:sz w:val="20"/>
                <w:szCs w:val="20"/>
              </w:rPr>
              <w:t>--</w:t>
            </w:r>
            <w:proofErr w:type="gramEnd"/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43825,5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2110,0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14231,7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13149,6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13234,2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58F0" w:rsidRDefault="004F58F0"/>
    <w:p w:rsidR="004F58F0" w:rsidRDefault="004F58F0" w:rsidP="004F58F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210"/>
        <w:gridCol w:w="1100"/>
        <w:gridCol w:w="990"/>
        <w:gridCol w:w="931"/>
        <w:gridCol w:w="966"/>
        <w:gridCol w:w="966"/>
        <w:gridCol w:w="966"/>
        <w:gridCol w:w="1011"/>
        <w:gridCol w:w="1320"/>
        <w:gridCol w:w="1745"/>
      </w:tblGrid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F58F0" w:rsidRPr="008559B0" w:rsidRDefault="004F58F0" w:rsidP="008559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няемых приро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ных территорий в общем количес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ве контрольных мероприятий в области охраны окружающей среды и 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допользования, до 47,0 проце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тов;</w:t>
            </w:r>
          </w:p>
          <w:p w:rsidR="004F58F0" w:rsidRPr="008559B0" w:rsidRDefault="004F58F0" w:rsidP="008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создание экол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гических троп на территори</w:t>
            </w:r>
            <w:r w:rsidR="008747AE">
              <w:rPr>
                <w:rFonts w:ascii="Times New Roman" w:hAnsi="Times New Roman"/>
                <w:sz w:val="20"/>
                <w:szCs w:val="20"/>
              </w:rPr>
              <w:t>ях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ос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бо охраняемых природных те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ритори</w:t>
            </w:r>
            <w:r w:rsidR="008747AE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реги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нального знач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ния до 2 ед.</w:t>
            </w:r>
          </w:p>
        </w:tc>
      </w:tr>
      <w:tr w:rsidR="000A7A90" w:rsidRPr="008559B0" w:rsidTr="008559B0">
        <w:tc>
          <w:tcPr>
            <w:tcW w:w="2088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4.1. Развитие особо охраняемых приро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ных территорий 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гионального знач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ния Республики Тыва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37315,5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13531,7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11849,6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11934,2</w:t>
            </w:r>
          </w:p>
        </w:tc>
        <w:tc>
          <w:tcPr>
            <w:tcW w:w="1011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2018-2020 гг.</w:t>
            </w:r>
          </w:p>
        </w:tc>
        <w:tc>
          <w:tcPr>
            <w:tcW w:w="1320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Тыва,</w:t>
            </w:r>
          </w:p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ГКУ «Д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рекция по особо охр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няемым природным территориям Республики Тыва»,</w:t>
            </w:r>
          </w:p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РГБУ «Пр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родный парк «Тыва»</w:t>
            </w:r>
          </w:p>
        </w:tc>
        <w:tc>
          <w:tcPr>
            <w:tcW w:w="1745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отсутствие 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рушений режима особо охраня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мых природных территорий, 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разднение особо охраняемых 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родных террит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рий, потерявших свое природ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охранное знач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ние</w:t>
            </w:r>
            <w:r w:rsidR="008747AE">
              <w:rPr>
                <w:rFonts w:ascii="Times New Roman" w:hAnsi="Times New Roman"/>
                <w:sz w:val="20"/>
                <w:szCs w:val="20"/>
              </w:rPr>
              <w:t>,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 xml:space="preserve"> и создание новых особо 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х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раняемых 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родных террит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рий, оптимизация сети особо охр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няемых приро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ных территорий;</w:t>
            </w: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37315,5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13531,7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11849,6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11934,2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58F0" w:rsidRDefault="004F58F0" w:rsidP="004F58F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210"/>
        <w:gridCol w:w="1100"/>
        <w:gridCol w:w="990"/>
        <w:gridCol w:w="931"/>
        <w:gridCol w:w="966"/>
        <w:gridCol w:w="966"/>
        <w:gridCol w:w="966"/>
        <w:gridCol w:w="1011"/>
        <w:gridCol w:w="1320"/>
        <w:gridCol w:w="1745"/>
      </w:tblGrid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4F58F0" w:rsidRPr="008559B0" w:rsidRDefault="004F58F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4F58F0" w:rsidRPr="008559B0" w:rsidRDefault="008747AE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="004F58F0" w:rsidRPr="008559B0">
              <w:rPr>
                <w:rFonts w:ascii="Times New Roman" w:hAnsi="Times New Roman"/>
                <w:sz w:val="20"/>
                <w:szCs w:val="20"/>
              </w:rPr>
              <w:t xml:space="preserve"> зе</w:t>
            </w:r>
            <w:r w:rsidR="004F58F0" w:rsidRPr="008559B0">
              <w:rPr>
                <w:rFonts w:ascii="Times New Roman" w:hAnsi="Times New Roman"/>
                <w:sz w:val="20"/>
                <w:szCs w:val="20"/>
              </w:rPr>
              <w:t>м</w:t>
            </w:r>
            <w:r w:rsidR="004F58F0" w:rsidRPr="008559B0">
              <w:rPr>
                <w:rFonts w:ascii="Times New Roman" w:hAnsi="Times New Roman"/>
                <w:sz w:val="20"/>
                <w:szCs w:val="20"/>
              </w:rPr>
              <w:t>леустроительных работ, составл</w:t>
            </w:r>
            <w:r w:rsidR="004F58F0"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="004F58F0" w:rsidRPr="008559B0">
              <w:rPr>
                <w:rFonts w:ascii="Times New Roman" w:hAnsi="Times New Roman"/>
                <w:sz w:val="20"/>
                <w:szCs w:val="20"/>
              </w:rPr>
              <w:t>ние кадастра и установление границ особо охраняемых пр</w:t>
            </w:r>
            <w:r w:rsidR="004F58F0"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="004F58F0" w:rsidRPr="008559B0">
              <w:rPr>
                <w:rFonts w:ascii="Times New Roman" w:hAnsi="Times New Roman"/>
                <w:sz w:val="20"/>
                <w:szCs w:val="20"/>
              </w:rPr>
              <w:t>родных террит</w:t>
            </w:r>
            <w:r w:rsidR="004F58F0"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="004F58F0" w:rsidRPr="008559B0">
              <w:rPr>
                <w:rFonts w:ascii="Times New Roman" w:hAnsi="Times New Roman"/>
                <w:sz w:val="20"/>
                <w:szCs w:val="20"/>
              </w:rPr>
              <w:t>рий региональн</w:t>
            </w:r>
            <w:r w:rsidR="004F58F0"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="004F58F0" w:rsidRPr="008559B0">
              <w:rPr>
                <w:rFonts w:ascii="Times New Roman" w:hAnsi="Times New Roman"/>
                <w:sz w:val="20"/>
                <w:szCs w:val="20"/>
              </w:rPr>
              <w:t>го значения;</w:t>
            </w:r>
          </w:p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создание инфр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структуры для экологического туризма на те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ритории особо охраняемых 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родных террит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рий региональн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го значения;</w:t>
            </w:r>
          </w:p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обустройство (строительство уборных, огра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дений, установка наружного осв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щения, мусорных контейнеров, а также приобр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тение оборудов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ний) специально оборудованного места отдыха на территории ООПТ реги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нального знач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</w:tbl>
    <w:p w:rsidR="004F58F0" w:rsidRDefault="004F58F0"/>
    <w:p w:rsidR="004F58F0" w:rsidRDefault="004F58F0"/>
    <w:p w:rsidR="004F58F0" w:rsidRDefault="004F58F0" w:rsidP="004F58F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210"/>
        <w:gridCol w:w="1100"/>
        <w:gridCol w:w="990"/>
        <w:gridCol w:w="931"/>
        <w:gridCol w:w="966"/>
        <w:gridCol w:w="966"/>
        <w:gridCol w:w="966"/>
        <w:gridCol w:w="1011"/>
        <w:gridCol w:w="1320"/>
        <w:gridCol w:w="1745"/>
      </w:tblGrid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0A7A90" w:rsidRPr="008559B0" w:rsidTr="008559B0">
        <w:tc>
          <w:tcPr>
            <w:tcW w:w="2088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4.2. Сохранение и восстановление би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логического разн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образия особо охр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няемых природных территорий реги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нального значения Республики Тыва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4110,0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2110,0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11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2017-2020 гг.</w:t>
            </w:r>
          </w:p>
        </w:tc>
        <w:tc>
          <w:tcPr>
            <w:tcW w:w="1320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Тыва,</w:t>
            </w:r>
          </w:p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ГКУ «Д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рекция по особо охр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няемым природным территориям Республики Тыва»,</w:t>
            </w:r>
          </w:p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РГБУ «Пр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родный парк «Тыва»</w:t>
            </w:r>
          </w:p>
        </w:tc>
        <w:tc>
          <w:tcPr>
            <w:tcW w:w="1745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получение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формации о би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логическом ра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з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нообразии, це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ности и состо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я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нии охраняемых объектов, обе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печение выпо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нения научно-исследовател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ских работ, во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становление би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логического ра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з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нообразия особо охраняемых 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родных террит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рий</w:t>
            </w: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4110,0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2110,0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4.3. Ведение и пер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издание Красной книги Республики Тыва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1320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1745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обновление да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ных о состоянии и распростран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нии редких и находящихся под угрозой исчезн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вения объектов животного и ра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тительного мира, оценка состояния видов животного и растительного мира с целью внесения или исключения из Красной книги Республики 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ы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ва;</w:t>
            </w:r>
          </w:p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издание Красной книги 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ки Тыва до 500 экземпляров</w:t>
            </w: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58F0" w:rsidRDefault="004F58F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210"/>
        <w:gridCol w:w="1100"/>
        <w:gridCol w:w="990"/>
        <w:gridCol w:w="931"/>
        <w:gridCol w:w="966"/>
        <w:gridCol w:w="966"/>
        <w:gridCol w:w="966"/>
        <w:gridCol w:w="1011"/>
        <w:gridCol w:w="1320"/>
        <w:gridCol w:w="1745"/>
      </w:tblGrid>
      <w:tr w:rsidR="004F58F0" w:rsidRPr="008559B0" w:rsidTr="008559B0">
        <w:tc>
          <w:tcPr>
            <w:tcW w:w="2088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</w:tcPr>
          <w:p w:rsidR="004F58F0" w:rsidRPr="008559B0" w:rsidRDefault="004F58F0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45" w:type="dxa"/>
          </w:tcPr>
          <w:p w:rsidR="004F58F0" w:rsidRPr="008559B0" w:rsidRDefault="004F58F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9B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0A7A90" w:rsidRPr="008559B0" w:rsidTr="008559B0">
        <w:tc>
          <w:tcPr>
            <w:tcW w:w="2088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4.4. Организация эколого-просвети-тельской работы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11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2019-2020 гг.</w:t>
            </w:r>
          </w:p>
        </w:tc>
        <w:tc>
          <w:tcPr>
            <w:tcW w:w="1320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Минприр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ды Респу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лики Тыва,</w:t>
            </w:r>
          </w:p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ГКУ «Д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рекция по особо охр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няемым природным территориям Республики Тыва»,</w:t>
            </w:r>
          </w:p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РГБУ «Пр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родный парк «Тыва»</w:t>
            </w:r>
          </w:p>
        </w:tc>
        <w:tc>
          <w:tcPr>
            <w:tcW w:w="1745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повышение уровня эколог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ческого образ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вания и воспит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ния населения;</w:t>
            </w:r>
          </w:p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информирование населения о 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стоянии окр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у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жающей приро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ной среды;</w:t>
            </w:r>
          </w:p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проведение ф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румов, конф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ренций, совещ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ний, акций, сл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тов, конкурсов</w:t>
            </w: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Всего по Подпр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грамме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123708,3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3040,0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5380,0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6649,9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20268,4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54509,2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33860,8</w:t>
            </w:r>
          </w:p>
        </w:tc>
        <w:tc>
          <w:tcPr>
            <w:tcW w:w="1011" w:type="dxa"/>
            <w:vMerge w:val="restart"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47660,0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36900,0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10760,0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62188,3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3340,0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4449,9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19568,4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17359,2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17470,8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5380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5380,0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A90" w:rsidRPr="008559B0" w:rsidTr="008559B0">
        <w:tc>
          <w:tcPr>
            <w:tcW w:w="2088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иные и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9B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1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8480,0</w:t>
            </w:r>
          </w:p>
        </w:tc>
        <w:tc>
          <w:tcPr>
            <w:tcW w:w="110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3040,0</w:t>
            </w:r>
          </w:p>
        </w:tc>
        <w:tc>
          <w:tcPr>
            <w:tcW w:w="990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931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66" w:type="dxa"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9B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011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A7A90" w:rsidRPr="008559B0" w:rsidRDefault="000A7A90" w:rsidP="00855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0A7A90" w:rsidRPr="008559B0" w:rsidRDefault="000A7A90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DA5" w:rsidRPr="006B2DA5" w:rsidRDefault="006B2DA5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102A" w:rsidRPr="006B2DA5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102A" w:rsidRDefault="004A102A" w:rsidP="004A10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0333C" w:rsidRDefault="0080333C" w:rsidP="004A10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0333C" w:rsidRDefault="0080333C" w:rsidP="004A10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0333C" w:rsidRDefault="0080333C" w:rsidP="004A10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A102A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102A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338" w:type="dxa"/>
        <w:tblLook w:val="04A0"/>
      </w:tblPr>
      <w:tblGrid>
        <w:gridCol w:w="4165"/>
      </w:tblGrid>
      <w:tr w:rsidR="0080333C" w:rsidRPr="008559B0" w:rsidTr="008559B0">
        <w:tc>
          <w:tcPr>
            <w:tcW w:w="4165" w:type="dxa"/>
          </w:tcPr>
          <w:p w:rsidR="0080333C" w:rsidRPr="008559B0" w:rsidRDefault="004A102A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B0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80333C" w:rsidRPr="008559B0">
              <w:rPr>
                <w:rFonts w:ascii="Times New Roman" w:hAnsi="Times New Roman"/>
                <w:sz w:val="28"/>
                <w:szCs w:val="28"/>
              </w:rPr>
              <w:t>Приложение № 2а</w:t>
            </w:r>
          </w:p>
          <w:p w:rsidR="0080333C" w:rsidRPr="008559B0" w:rsidRDefault="0080333C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B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747AE">
              <w:rPr>
                <w:rFonts w:ascii="Times New Roman" w:hAnsi="Times New Roman"/>
                <w:sz w:val="28"/>
                <w:szCs w:val="28"/>
              </w:rPr>
              <w:t>г</w:t>
            </w:r>
            <w:r w:rsidRPr="008559B0">
              <w:rPr>
                <w:rFonts w:ascii="Times New Roman" w:hAnsi="Times New Roman"/>
                <w:sz w:val="28"/>
                <w:szCs w:val="28"/>
              </w:rPr>
              <w:t xml:space="preserve">осударственной программе </w:t>
            </w:r>
          </w:p>
          <w:p w:rsidR="0080333C" w:rsidRPr="008559B0" w:rsidRDefault="0080333C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B0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80333C" w:rsidRPr="008559B0" w:rsidRDefault="0080333C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B0">
              <w:rPr>
                <w:rFonts w:ascii="Times New Roman" w:hAnsi="Times New Roman"/>
                <w:sz w:val="28"/>
                <w:szCs w:val="28"/>
              </w:rPr>
              <w:t xml:space="preserve">«Охрана окружающей среды </w:t>
            </w:r>
          </w:p>
          <w:p w:rsidR="0080333C" w:rsidRPr="008559B0" w:rsidRDefault="0080333C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B0">
              <w:rPr>
                <w:rFonts w:ascii="Times New Roman" w:hAnsi="Times New Roman"/>
                <w:sz w:val="28"/>
                <w:szCs w:val="28"/>
              </w:rPr>
              <w:t>на период 2015-2020 годов»</w:t>
            </w:r>
          </w:p>
        </w:tc>
      </w:tr>
    </w:tbl>
    <w:p w:rsidR="004A102A" w:rsidRDefault="004A102A" w:rsidP="004A102A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4A102A" w:rsidRPr="0080333C" w:rsidRDefault="0080333C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0333C">
        <w:rPr>
          <w:rFonts w:ascii="Times New Roman" w:hAnsi="Times New Roman"/>
          <w:sz w:val="28"/>
          <w:szCs w:val="28"/>
          <w:lang w:eastAsia="en-US"/>
        </w:rPr>
        <w:t>КОМПЛЕКСНЫЙ ПЛАН</w:t>
      </w:r>
    </w:p>
    <w:p w:rsidR="0080333C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0333C">
        <w:rPr>
          <w:rFonts w:ascii="Times New Roman" w:hAnsi="Times New Roman"/>
          <w:sz w:val="28"/>
          <w:szCs w:val="28"/>
          <w:lang w:eastAsia="en-US"/>
        </w:rPr>
        <w:t xml:space="preserve">по реализации основных мероприятий государственной программы </w:t>
      </w:r>
    </w:p>
    <w:p w:rsidR="004A102A" w:rsidRPr="0080333C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0333C">
        <w:rPr>
          <w:rFonts w:ascii="Times New Roman" w:hAnsi="Times New Roman"/>
          <w:sz w:val="28"/>
          <w:szCs w:val="28"/>
          <w:lang w:eastAsia="en-US"/>
        </w:rPr>
        <w:t>Республики Тыва «Охрана окружающей среды на период 2015-2020 годы»</w:t>
      </w:r>
    </w:p>
    <w:p w:rsidR="004A102A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2"/>
        <w:gridCol w:w="3266"/>
        <w:gridCol w:w="2170"/>
        <w:gridCol w:w="2333"/>
        <w:gridCol w:w="3102"/>
      </w:tblGrid>
      <w:tr w:rsidR="0080333C" w:rsidRPr="0080333C" w:rsidTr="00A56326">
        <w:trPr>
          <w:trHeight w:val="53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3C" w:rsidRPr="0080333C" w:rsidRDefault="0080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основного </w:t>
            </w:r>
          </w:p>
          <w:p w:rsidR="0080333C" w:rsidRPr="0080333C" w:rsidRDefault="0080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3C" w:rsidRPr="0080333C" w:rsidRDefault="0080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мероприятий </w:t>
            </w:r>
          </w:p>
          <w:p w:rsidR="0080333C" w:rsidRPr="0080333C" w:rsidRDefault="0080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реализации </w:t>
            </w:r>
            <w:proofErr w:type="gramStart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</w:t>
            </w:r>
            <w:proofErr w:type="gramEnd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0333C" w:rsidRPr="0080333C" w:rsidRDefault="0080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Подпрограммы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3C" w:rsidRPr="0080333C" w:rsidRDefault="0080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80333C" w:rsidRPr="0080333C" w:rsidRDefault="0080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26" w:rsidRDefault="0080333C" w:rsidP="00A56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80333C" w:rsidRPr="0080333C" w:rsidRDefault="0080333C" w:rsidP="00A56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за исполнение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26" w:rsidRDefault="00A56326" w:rsidP="00A56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</w:t>
            </w:r>
            <w:r w:rsidR="0080333C"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зультат </w:t>
            </w:r>
          </w:p>
          <w:p w:rsidR="00A56326" w:rsidRDefault="0080333C" w:rsidP="00A56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(достижение плановых </w:t>
            </w:r>
            <w:proofErr w:type="gramEnd"/>
          </w:p>
          <w:p w:rsidR="0080333C" w:rsidRPr="0080333C" w:rsidRDefault="0080333C" w:rsidP="00A56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показателей)</w:t>
            </w:r>
          </w:p>
        </w:tc>
      </w:tr>
      <w:tr w:rsidR="00B12F0F" w:rsidRPr="0080333C" w:rsidTr="00A56326">
        <w:trPr>
          <w:trHeight w:val="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80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80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A102A" w:rsidRPr="0080333C" w:rsidTr="0080333C">
        <w:trPr>
          <w:trHeight w:val="357"/>
        </w:trPr>
        <w:tc>
          <w:tcPr>
            <w:tcW w:w="1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80333C" w:rsidRDefault="004A1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1 «Регулирование качества окружающей среды в Республике Тыва»</w:t>
            </w:r>
          </w:p>
        </w:tc>
      </w:tr>
      <w:tr w:rsidR="0080333C" w:rsidRPr="0080333C" w:rsidTr="00A5632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и постановка на учет юридических лиц и инд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видуальных предпринимателей, имеющих стационарные исто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ники выбросов, установленных на объектах, подлежащих 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гиональному государственному экологическому надзору</w:t>
            </w:r>
          </w:p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роведение учета всех юр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дических лиц и индивид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альных предпринимателей Республики Тыва, имеющих стационарные источники 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бросов, установленных на объектах, подлежащих 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гиональному государстве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ному экологическому надз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оследующая корректировка реестра юридических лиц и индивидуальных предпр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нимателей Республики Тыва, имеющих стационарные 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точники выбросов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Дураев М.А. – з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меститель минис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ра,</w:t>
            </w:r>
          </w:p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Суге-Маадыр В.В. – начальник отдела государственного экологического на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зора Минприроды РТ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оведение числа выявле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ных и постановленных на учет юридических лиц и индивидуальных предпр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нимателей, имеющих ст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ционарные источники 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бросов вредных (загря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няющих) веществ, устано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ленные на объектах, по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лежащих региональному государственному эколог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ческому надзору</w:t>
            </w:r>
          </w:p>
        </w:tc>
      </w:tr>
    </w:tbl>
    <w:p w:rsidR="00B12F0F" w:rsidRDefault="00B12F0F"/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2"/>
        <w:gridCol w:w="3266"/>
        <w:gridCol w:w="2170"/>
        <w:gridCol w:w="2333"/>
        <w:gridCol w:w="3102"/>
      </w:tblGrid>
      <w:tr w:rsidR="00B12F0F" w:rsidRPr="0080333C" w:rsidTr="00A56326">
        <w:trPr>
          <w:trHeight w:val="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0333C" w:rsidRPr="0080333C" w:rsidTr="00A56326"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="00A563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природоохра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ных мероприятий по охране 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мосферного воздуха на объектах хозяйственной и иной деятел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ности Республики Тыва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лабораторных исследований качества атм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сферного воздуха на терр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тории Республики Тыва, а также уровень выбросов вредных (загрязняющих) 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ществ на объектах хозяйс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венной и иной деятельности на территории объектов 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гионального значения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 пределах 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сурсного обесп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чения</w:t>
            </w:r>
            <w:r w:rsidR="00A563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Дураев М.А. – з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меститель минис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ра,</w:t>
            </w:r>
          </w:p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Суге-Маадыр В.В. – начальник отдела государственного экологического на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зора Минприроды РТ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3C" w:rsidRPr="0080333C" w:rsidRDefault="00937BA4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80333C"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лучшение экологической обстановки в Республике Тыва вследствие снижения негативного воздействия на окружающую среду объе</w:t>
            </w:r>
            <w:r w:rsidR="0080333C"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80333C"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тов хозяйственной и иной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0333C" w:rsidRPr="0080333C" w:rsidRDefault="00937BA4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80333C"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 результатам проведения лабораторных и экспер</w:t>
            </w:r>
            <w:r w:rsidR="0080333C"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80333C"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ных работ можно устан</w:t>
            </w:r>
            <w:r w:rsidR="0080333C"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80333C"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вить уровень выбросов вредных (загрязняющих) веществ на объектах хозя</w:t>
            </w:r>
            <w:r w:rsidR="0080333C"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="0080333C"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ственной и иной деятельн</w:t>
            </w:r>
            <w:r w:rsidR="0080333C"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80333C"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сти подлежащих реги</w:t>
            </w:r>
            <w:r w:rsidR="0080333C"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80333C"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нальному государственн</w:t>
            </w:r>
            <w:r w:rsidR="0080333C"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80333C"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му экологическому надзору</w:t>
            </w:r>
          </w:p>
        </w:tc>
      </w:tr>
      <w:tr w:rsidR="0080333C" w:rsidRPr="0080333C" w:rsidTr="00A5632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3C" w:rsidRPr="0080333C" w:rsidRDefault="0080333C" w:rsidP="00A5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2) проведение экспертных работ по снижению уровня выбросов вредных (загря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няющих) веществ в атм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сферный воздух и т.д.</w:t>
            </w: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3C" w:rsidRPr="0080333C" w:rsidRDefault="0080333C" w:rsidP="008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7BA4" w:rsidRPr="0080333C" w:rsidTr="00A56326">
        <w:trPr>
          <w:trHeight w:val="207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Научно-исследовательские работы в области экологии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роведение исследовател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ских работ направленных на уточнение источников з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грязнения в окружающую среду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2017-2020 гг.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Кудымова Е.Ю. – заместитель мин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стра,</w:t>
            </w:r>
          </w:p>
          <w:p w:rsidR="00937BA4" w:rsidRPr="0080333C" w:rsidRDefault="00937BA4" w:rsidP="00B12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Морта М.М. – 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чальник отдела г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сударственной эк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логической экспе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тизы, лицензиров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ния, охраны и м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ниторинга окр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жающей среды Минприроды РТ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A5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аучно-исследовательские работы или проведение 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зависимых экологических экспертиз позволит 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явить уровень загрязнения окружающей среды </w:t>
            </w:r>
          </w:p>
        </w:tc>
      </w:tr>
    </w:tbl>
    <w:p w:rsidR="00B12F0F" w:rsidRDefault="00B12F0F"/>
    <w:p w:rsidR="00B12F0F" w:rsidRDefault="00B12F0F" w:rsidP="00B12F0F">
      <w:pPr>
        <w:spacing w:after="0" w:line="240" w:lineRule="auto"/>
      </w:pPr>
    </w:p>
    <w:p w:rsidR="00A56326" w:rsidRDefault="00A56326" w:rsidP="00B12F0F">
      <w:pPr>
        <w:spacing w:after="0" w:line="240" w:lineRule="auto"/>
      </w:pP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2"/>
        <w:gridCol w:w="3266"/>
        <w:gridCol w:w="2170"/>
        <w:gridCol w:w="2333"/>
        <w:gridCol w:w="3102"/>
      </w:tblGrid>
      <w:tr w:rsidR="00B12F0F" w:rsidRPr="0080333C" w:rsidTr="00A56326">
        <w:trPr>
          <w:trHeight w:val="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A102A" w:rsidRPr="0080333C" w:rsidTr="0080333C">
        <w:tc>
          <w:tcPr>
            <w:tcW w:w="1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0F" w:rsidRDefault="004A1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2 «Развитие и использование минерально-сырьевой базы </w:t>
            </w:r>
          </w:p>
          <w:p w:rsidR="004A102A" w:rsidRPr="0080333C" w:rsidRDefault="004A1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полезных ископаемых на территории Республики Тыва»</w:t>
            </w:r>
          </w:p>
        </w:tc>
      </w:tr>
      <w:tr w:rsidR="00937BA4" w:rsidRPr="0080333C" w:rsidTr="00A5632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Сбор и систематизация св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дений о геологическом стро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нии территории Республики Тыва и подготовка обзорной карты и пояснительной записки по месторождениям общера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пространенных полезных иск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паемых и участкам недр мес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ного значения в разрезе мун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ципальных районов Республики Тыва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оставление кадастра мест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рождений и проявлений 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щераспространенных поле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ных ископаемых Республики Тыва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2015-2020 гг.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Кудымова Е.Ю. – заместитель мин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стра,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Морта М.М. – 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чальник отдела г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сударственной эк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логической экспе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тизы, лицензиров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ния, охраны и м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ниторинга окр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жающей среды Минприроды РТ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A5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</w:t>
            </w:r>
            <w:r w:rsidR="00A56326">
              <w:rPr>
                <w:rFonts w:ascii="Times New Roman" w:hAnsi="Times New Roman"/>
                <w:sz w:val="24"/>
                <w:szCs w:val="24"/>
                <w:lang w:eastAsia="en-US"/>
              </w:rPr>
              <w:t>ка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обзорн</w:t>
            </w:r>
            <w:r w:rsidR="00A56326">
              <w:rPr>
                <w:rFonts w:ascii="Times New Roman" w:hAnsi="Times New Roman"/>
                <w:sz w:val="24"/>
                <w:szCs w:val="24"/>
                <w:lang w:eastAsia="en-US"/>
              </w:rPr>
              <w:t>ой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карт</w:t>
            </w:r>
            <w:r w:rsidR="00A56326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пояснительн</w:t>
            </w:r>
            <w:r w:rsidR="00A56326">
              <w:rPr>
                <w:rFonts w:ascii="Times New Roman" w:hAnsi="Times New Roman"/>
                <w:sz w:val="24"/>
                <w:szCs w:val="24"/>
                <w:lang w:eastAsia="en-US"/>
              </w:rPr>
              <w:t>ой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записк</w:t>
            </w:r>
            <w:r w:rsidR="00A5632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месторождениям общ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распространенных поле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ных ископаемых и учас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кам недр местного знач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ния в разрезе муниципал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ных районов Республики Тыва</w:t>
            </w:r>
          </w:p>
        </w:tc>
      </w:tr>
      <w:tr w:rsidR="00937BA4" w:rsidRPr="0080333C" w:rsidTr="00A5632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Издание Территориального баланса запасов общераспрос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раненных полезных ископаемых Республики Тыва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бор, анализ и систематиз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ция данных по запасам 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щераспространенных поле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ных ископаемых Республики Тыва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Кудымова Е.Ю. – заместитель мин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стра,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Морта М.М. – 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чальник отдела г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сударственной эк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логической экспе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тизы, лицензиров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ния, охраны и м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ниторинга окр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жающей среды Минприроды РТ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ипографическое издание Территориального баланса запасов общераспростр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ненных полезных ископа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мых Республики Тыва</w:t>
            </w:r>
          </w:p>
        </w:tc>
      </w:tr>
    </w:tbl>
    <w:p w:rsidR="00B12F0F" w:rsidRDefault="00B12F0F"/>
    <w:p w:rsidR="00B12F0F" w:rsidRDefault="00B12F0F"/>
    <w:p w:rsidR="00B12F0F" w:rsidRDefault="00B12F0F"/>
    <w:p w:rsidR="00A56326" w:rsidRDefault="00A56326"/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82"/>
        <w:gridCol w:w="3266"/>
        <w:gridCol w:w="2170"/>
        <w:gridCol w:w="2333"/>
        <w:gridCol w:w="3102"/>
      </w:tblGrid>
      <w:tr w:rsidR="00B12F0F" w:rsidRPr="0080333C" w:rsidTr="00A56326">
        <w:trPr>
          <w:trHeight w:val="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37BA4" w:rsidRPr="0080333C" w:rsidTr="00A5632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Издание Территориального кадастра месторождений и пр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явлений общераспространенных полезных ископаемых Респу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лики Тыва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бор, анализ и систематиз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ция данных по месторожд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ниям и проявлениям общ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распространенных полезных ископаемых Республики 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Кудымова Е.Ю. – заместитель мин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стра,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Морта М.М. – 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чальник отдела г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сударственной эк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логической экспе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тизы, лицензиров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ния, охраны и м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ниторинга окр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жающей среды Минприроды РТ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ипографическое издание Территориального кадастра месторождений и проявл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ний общераспростране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ных полезных ископаемых</w:t>
            </w:r>
          </w:p>
        </w:tc>
      </w:tr>
      <w:tr w:rsidR="00937BA4" w:rsidRPr="0080333C" w:rsidTr="00A5632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Геологоразведочные и п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исково-оценочные работы на общераспространенные поле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ные ископаемые на территории </w:t>
            </w:r>
            <w:proofErr w:type="gramStart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. Кызыле и муниципальных районов «Кызылский кожуун», «Пий-Хемский кожуун», «Та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динский кожуун», «Улуг-Хем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ский кожуун», «Чаа-Хольский кожуун», «Дзун-Хемчикский кожуун», «Овюрский кожуун», «Барун-Хемчикский кожуун» Республики Тыва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роведение геологоразв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дочных и поисково-оценоч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ных работ на общераспрос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раненные полезные ископа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мые на территории Респу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лики Тыва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гг.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ния заявок от 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дропольз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телей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Кудымова Е.Ю. – заместитель мин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стра,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Морта М.М. – 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чальник отдела г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сударственной эк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логической экспе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тизы, лицензиров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ния, охраны и м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ниторинга окр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жающей среды Минприроды РТ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оспроизводство запасов общераспространенных п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лезных ископаемых на те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ритории муниципальных районов Республики Тыва</w:t>
            </w:r>
          </w:p>
        </w:tc>
      </w:tr>
      <w:tr w:rsidR="00937BA4" w:rsidRPr="0080333C" w:rsidTr="00A5632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B12F0F" w:rsidRDefault="00937BA4" w:rsidP="00B12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2.5. </w:t>
            </w:r>
            <w:r w:rsidRPr="00B12F0F">
              <w:rPr>
                <w:rFonts w:ascii="Times New Roman" w:hAnsi="Times New Roman"/>
                <w:sz w:val="24"/>
                <w:szCs w:val="24"/>
              </w:rPr>
              <w:t>Завершение работ по геол</w:t>
            </w:r>
            <w:r w:rsidRPr="00B12F0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F0F">
              <w:rPr>
                <w:rFonts w:ascii="Times New Roman" w:hAnsi="Times New Roman"/>
                <w:sz w:val="24"/>
                <w:szCs w:val="24"/>
              </w:rPr>
              <w:t>го-экономической оценке м</w:t>
            </w:r>
            <w:r w:rsidRPr="00B12F0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2F0F">
              <w:rPr>
                <w:rFonts w:ascii="Times New Roman" w:hAnsi="Times New Roman"/>
                <w:sz w:val="24"/>
                <w:szCs w:val="24"/>
              </w:rPr>
              <w:t>сторождений общераспростр</w:t>
            </w:r>
            <w:r w:rsidRPr="00B12F0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2F0F">
              <w:rPr>
                <w:rFonts w:ascii="Times New Roman" w:hAnsi="Times New Roman"/>
                <w:sz w:val="24"/>
                <w:szCs w:val="24"/>
              </w:rPr>
              <w:t xml:space="preserve">ненных полезных ископаемых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</w:rPr>
              <w:t>проведение работ по геолого-экономической оценке р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сурсной базы Республики Тыва по строительным мат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риалам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</w:rPr>
              <w:t>IV квартал 2019 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Default="00937BA4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</w:rPr>
              <w:t xml:space="preserve">Кудымова Е.Ю.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7BA4" w:rsidRPr="0080333C" w:rsidRDefault="00937BA4" w:rsidP="00A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</w:rPr>
              <w:t>заместитель мин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стра природных р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 xml:space="preserve">сурсов и экологии Республики </w:t>
            </w:r>
            <w:r w:rsidR="00A56326">
              <w:rPr>
                <w:rFonts w:ascii="Times New Roman" w:hAnsi="Times New Roman"/>
                <w:sz w:val="24"/>
                <w:szCs w:val="24"/>
              </w:rPr>
              <w:t>Т</w:t>
            </w:r>
            <w:r w:rsidR="00A56326" w:rsidRPr="0080333C">
              <w:rPr>
                <w:rFonts w:ascii="Times New Roman" w:hAnsi="Times New Roman"/>
                <w:sz w:val="24"/>
                <w:szCs w:val="24"/>
              </w:rPr>
              <w:t xml:space="preserve">ыва,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</w:rPr>
              <w:t>завершение работ, начатых в 2014 году, по геолого-экономической оценке р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 xml:space="preserve">сурсной базы Республики </w:t>
            </w:r>
          </w:p>
        </w:tc>
      </w:tr>
    </w:tbl>
    <w:p w:rsidR="00B12F0F" w:rsidRDefault="00B12F0F"/>
    <w:p w:rsidR="00B12F0F" w:rsidRDefault="00B12F0F" w:rsidP="00B12F0F">
      <w:pPr>
        <w:spacing w:after="0" w:line="240" w:lineRule="auto"/>
      </w:pP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2"/>
        <w:gridCol w:w="3266"/>
        <w:gridCol w:w="2170"/>
        <w:gridCol w:w="2333"/>
        <w:gridCol w:w="3102"/>
      </w:tblGrid>
      <w:tr w:rsidR="00B12F0F" w:rsidRPr="0080333C" w:rsidTr="00A56326">
        <w:trPr>
          <w:trHeight w:val="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12F0F" w:rsidRPr="0080333C" w:rsidTr="00A5632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F0F">
              <w:rPr>
                <w:rFonts w:ascii="Times New Roman" w:hAnsi="Times New Roman"/>
                <w:sz w:val="24"/>
                <w:szCs w:val="24"/>
              </w:rPr>
              <w:t>(строительных материалов) для предоставления в пользование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</w:rPr>
              <w:t xml:space="preserve">Морта М.М.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чальник отдела г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сударственной эк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логической экспе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р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тизы, лицензиров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ния, охраны и м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ниторинга окр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у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жающей среды Минприроды Ре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Pr="0080333C" w:rsidRDefault="00B12F0F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</w:rPr>
              <w:t>Тыва для производства строительных материалов</w:t>
            </w:r>
          </w:p>
        </w:tc>
      </w:tr>
      <w:tr w:rsidR="00937BA4" w:rsidRPr="0080333C" w:rsidTr="00A5632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2.6.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 xml:space="preserve"> Обеспечение надлежащего картографического, аналитич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ского и информационного с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провождения инвестиционных предложений по участкам недр Республики Тыва местного зн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чения, обеспечение коммуник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тивных связей и ведение баз данных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</w:rPr>
              <w:t>модернизация оснащения профильных специалистов Министерства природных ресурсов и экологии Респу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б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лики Тыва современной ор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г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техникой и информационно-программными средствами, обеспечение хранения и си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тематизации полученной и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н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</w:rPr>
              <w:t>2019-2020 гг.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Default="00937BA4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</w:rPr>
              <w:t xml:space="preserve">Кудымова Е.Ю. </w:t>
            </w:r>
            <w:r w:rsidR="00A56326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заместитель мин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стра природных р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 xml:space="preserve">сурсов и экологии Республики Тыва, </w:t>
            </w:r>
          </w:p>
          <w:p w:rsidR="00937BA4" w:rsidRPr="0080333C" w:rsidRDefault="00937BA4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</w:rPr>
              <w:t xml:space="preserve">Морта М.М.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чальник отдела г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сударственной эк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логической экспе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р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тизы, лицензиров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ния, охраны и м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ниторинга окр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у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жающей среды Минприроды Ре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</w:rPr>
              <w:t>обеспечение надлежащего картографического и ан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литического информацио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н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ного сопровождения</w:t>
            </w:r>
          </w:p>
        </w:tc>
      </w:tr>
    </w:tbl>
    <w:p w:rsidR="00730A4A" w:rsidRDefault="00730A4A"/>
    <w:p w:rsidR="00730A4A" w:rsidRDefault="00730A4A"/>
    <w:p w:rsidR="00A56326" w:rsidRDefault="00A56326"/>
    <w:p w:rsidR="00A56326" w:rsidRDefault="00A56326"/>
    <w:p w:rsidR="00730A4A" w:rsidRDefault="00730A4A" w:rsidP="00730A4A">
      <w:pPr>
        <w:spacing w:after="0" w:line="240" w:lineRule="auto"/>
      </w:pP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2"/>
        <w:gridCol w:w="3266"/>
        <w:gridCol w:w="2170"/>
        <w:gridCol w:w="2333"/>
        <w:gridCol w:w="3102"/>
      </w:tblGrid>
      <w:tr w:rsidR="00730A4A" w:rsidRPr="0080333C" w:rsidTr="00A56326">
        <w:trPr>
          <w:trHeight w:val="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A102A" w:rsidRPr="0080333C" w:rsidTr="0080333C">
        <w:tc>
          <w:tcPr>
            <w:tcW w:w="1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4A" w:rsidRDefault="004A1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3 «Обращение с отходами производства и </w:t>
            </w:r>
          </w:p>
          <w:p w:rsidR="004A102A" w:rsidRPr="0080333C" w:rsidRDefault="004A1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потребления на территории Республики Тыва»</w:t>
            </w:r>
          </w:p>
        </w:tc>
      </w:tr>
      <w:tr w:rsidR="00937BA4" w:rsidRPr="0080333C" w:rsidTr="00A5632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Ведение регионального к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дастра отходов производства и потребления на территории Республики Тыва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</w:rPr>
              <w:t>сбор, анализ и систематиз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ция данных об объектах ра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з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мещения отходов, организ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циях эксплуатирующих да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н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ные объекты, объеме нако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п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ленных и размещаемых о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ходов, а также создание и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н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формационной системы для удобства сдачи отчетности природопользователей по отходам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</w:rPr>
              <w:t>2015-2020 гг.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26" w:rsidRDefault="00937BA4" w:rsidP="00A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</w:rPr>
              <w:t xml:space="preserve">Дураев М.А. </w:t>
            </w:r>
            <w:r w:rsidR="00A56326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A56326" w:rsidRDefault="00937BA4" w:rsidP="00A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</w:rPr>
              <w:t xml:space="preserve"> заместитель мин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стра природных р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 xml:space="preserve">сурсов и экологии Республики Тыва, Суге-Маадыр В.В. </w:t>
            </w:r>
            <w:r w:rsidR="00A56326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7BA4" w:rsidRPr="0080333C" w:rsidRDefault="00937BA4" w:rsidP="00A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</w:rPr>
              <w:t>начальник отдела государственного экологического на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д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зора Минприроды Республики Тыва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A5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r w:rsidR="00937BA4" w:rsidRPr="0080333C">
              <w:rPr>
                <w:rFonts w:ascii="Times New Roman" w:hAnsi="Times New Roman"/>
                <w:sz w:val="24"/>
                <w:szCs w:val="24"/>
              </w:rPr>
              <w:t>систематиз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="00937BA4" w:rsidRPr="0080333C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37BA4" w:rsidRPr="008033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937BA4" w:rsidRPr="0080333C">
              <w:rPr>
                <w:rFonts w:ascii="Times New Roman" w:hAnsi="Times New Roman"/>
                <w:sz w:val="24"/>
                <w:szCs w:val="24"/>
              </w:rPr>
              <w:t>баз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937BA4" w:rsidRPr="0080333C">
              <w:rPr>
                <w:rFonts w:ascii="Times New Roman" w:hAnsi="Times New Roman"/>
                <w:sz w:val="24"/>
                <w:szCs w:val="24"/>
              </w:rPr>
              <w:t xml:space="preserve"> данных) об объектах размещения отходов, орг</w:t>
            </w:r>
            <w:r w:rsidR="00937BA4" w:rsidRPr="0080333C">
              <w:rPr>
                <w:rFonts w:ascii="Times New Roman" w:hAnsi="Times New Roman"/>
                <w:sz w:val="24"/>
                <w:szCs w:val="24"/>
              </w:rPr>
              <w:t>а</w:t>
            </w:r>
            <w:r w:rsidR="00937BA4" w:rsidRPr="0080333C">
              <w:rPr>
                <w:rFonts w:ascii="Times New Roman" w:hAnsi="Times New Roman"/>
                <w:sz w:val="24"/>
                <w:szCs w:val="24"/>
              </w:rPr>
              <w:t>низациях, эксплуатиру</w:t>
            </w:r>
            <w:r w:rsidR="00937BA4" w:rsidRPr="0080333C">
              <w:rPr>
                <w:rFonts w:ascii="Times New Roman" w:hAnsi="Times New Roman"/>
                <w:sz w:val="24"/>
                <w:szCs w:val="24"/>
              </w:rPr>
              <w:t>ю</w:t>
            </w:r>
            <w:r w:rsidR="00937BA4" w:rsidRPr="0080333C">
              <w:rPr>
                <w:rFonts w:ascii="Times New Roman" w:hAnsi="Times New Roman"/>
                <w:sz w:val="24"/>
                <w:szCs w:val="24"/>
              </w:rPr>
              <w:t>щих данные объекты, об</w:t>
            </w:r>
            <w:r w:rsidR="00937BA4" w:rsidRPr="0080333C">
              <w:rPr>
                <w:rFonts w:ascii="Times New Roman" w:hAnsi="Times New Roman"/>
                <w:sz w:val="24"/>
                <w:szCs w:val="24"/>
              </w:rPr>
              <w:t>ъ</w:t>
            </w:r>
            <w:r w:rsidR="00937BA4" w:rsidRPr="0080333C">
              <w:rPr>
                <w:rFonts w:ascii="Times New Roman" w:hAnsi="Times New Roman"/>
                <w:sz w:val="24"/>
                <w:szCs w:val="24"/>
              </w:rPr>
              <w:t>еме накопленных и разм</w:t>
            </w:r>
            <w:r w:rsidR="00937BA4" w:rsidRPr="0080333C">
              <w:rPr>
                <w:rFonts w:ascii="Times New Roman" w:hAnsi="Times New Roman"/>
                <w:sz w:val="24"/>
                <w:szCs w:val="24"/>
              </w:rPr>
              <w:t>е</w:t>
            </w:r>
            <w:r w:rsidR="00937BA4" w:rsidRPr="0080333C">
              <w:rPr>
                <w:rFonts w:ascii="Times New Roman" w:hAnsi="Times New Roman"/>
                <w:sz w:val="24"/>
                <w:szCs w:val="24"/>
              </w:rPr>
              <w:t>щаемых отходов;</w:t>
            </w:r>
          </w:p>
          <w:p w:rsidR="00937BA4" w:rsidRPr="0080333C" w:rsidRDefault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33C">
              <w:rPr>
                <w:rFonts w:ascii="Times New Roman" w:hAnsi="Times New Roman"/>
                <w:sz w:val="24"/>
                <w:szCs w:val="24"/>
              </w:rPr>
              <w:t xml:space="preserve">анализ данных об объектах размещения отходов, </w:t>
            </w:r>
            <w:r w:rsidR="00A56326">
              <w:rPr>
                <w:rFonts w:ascii="Times New Roman" w:hAnsi="Times New Roman"/>
                <w:sz w:val="24"/>
                <w:szCs w:val="24"/>
              </w:rPr>
              <w:t>с</w:t>
            </w:r>
            <w:r w:rsidR="00A56326">
              <w:rPr>
                <w:rFonts w:ascii="Times New Roman" w:hAnsi="Times New Roman"/>
                <w:sz w:val="24"/>
                <w:szCs w:val="24"/>
              </w:rPr>
              <w:t>о</w:t>
            </w:r>
            <w:r w:rsidR="00A56326">
              <w:rPr>
                <w:rFonts w:ascii="Times New Roman" w:hAnsi="Times New Roman"/>
                <w:sz w:val="24"/>
                <w:szCs w:val="24"/>
              </w:rPr>
              <w:t xml:space="preserve">ставление 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каталог</w:t>
            </w:r>
            <w:r w:rsidR="00A56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 xml:space="preserve"> отходов по классам опасности</w:t>
            </w:r>
          </w:p>
        </w:tc>
      </w:tr>
      <w:tr w:rsidR="00937BA4" w:rsidRPr="0080333C" w:rsidTr="00A5632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gramStart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проектно-смет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ной</w:t>
            </w:r>
            <w:proofErr w:type="gramEnd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документации мероприятия «Техническая рекультивация отходов комбината «Тувак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бальт»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азработка проектно-сметной документации на проведение комплекса природоохранных и инженерно-технических мероприятий, направленных на восстановление и улу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шение территории бывшего комбината «Тувакобальт»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2017- 2018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Кудымова Е.Ю. – заместитель мин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стра,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Морта М.М. – 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чальник отдела г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сударственной эк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логической экспе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тизы, лицензиров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ния, охраны и м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ниторинга окр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жающей среды Минприроды РТ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A563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аличие проектно-сметной документации на </w:t>
            </w:r>
            <w:proofErr w:type="gramStart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ние</w:t>
            </w:r>
            <w:proofErr w:type="gramEnd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мероприятия «Техни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ческая рекультивация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ходов комбината «Тувако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бальт» позволит принять участие государственной программе Российской Федерации «Охрана окру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жающей среды» на 2012-2020 годы» в части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субси-дии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рования из федераль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ного бюджета бюджет</w:t>
            </w:r>
            <w:r w:rsidR="00A56326"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субъектов Российской Фе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дерации</w:t>
            </w:r>
          </w:p>
        </w:tc>
      </w:tr>
    </w:tbl>
    <w:p w:rsidR="00730A4A" w:rsidRDefault="00730A4A"/>
    <w:p w:rsidR="00730A4A" w:rsidRDefault="00730A4A"/>
    <w:p w:rsidR="00A56326" w:rsidRDefault="00A56326"/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2"/>
        <w:gridCol w:w="3266"/>
        <w:gridCol w:w="2170"/>
        <w:gridCol w:w="2333"/>
        <w:gridCol w:w="3102"/>
      </w:tblGrid>
      <w:tr w:rsidR="00730A4A" w:rsidRPr="0080333C" w:rsidTr="00A56326">
        <w:trPr>
          <w:trHeight w:val="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37BA4" w:rsidRPr="0080333C" w:rsidTr="00A5632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Техническая рекультивация отходов комбината «Тувак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бальт»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роведение комплекса пр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родоохранных и инженерно-технических мероприятий, направленных на восстано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ление и улучшение террит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рии бывшего комбината «Т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вакобальт»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Кудымова Е.Ю. – заместитель мин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стра,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Морта М.М. – 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чальник отдела г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сударственной эк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логической экспе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тизы, лицензиров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ния, охраны и м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ниторинга окр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жающей среды Минприроды РТ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осстановление и улучш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ние территории бывшего комбината «Тувакобальт»</w:t>
            </w:r>
          </w:p>
        </w:tc>
      </w:tr>
      <w:tr w:rsidR="00937BA4" w:rsidRPr="0080333C" w:rsidTr="00A5632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gramStart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проектно-смет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ной</w:t>
            </w:r>
            <w:proofErr w:type="gramEnd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документации по меропри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тию «Ликвидация загрязнения от заброшенных карьеров и по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земных выработок бывшего ртутноперерабатывающего предприятия «Терлиг-Хая» в муниципальном районе «К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зылский кожуун» Республики Тыва»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азработка проектно-сметной документации на проведение на проведение комплекса природоохранных и инж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нерно-технических мер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приятий, направленных на ликвидацию загрязнения от заброшенных карьеров и подземных выработок бы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шего ртутноперерабатыва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щего предприятия «Терлиг-Хая»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Кудымова Е.Ю. – заместитель мин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стра,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Морта М.М. – 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чальник отдела г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сударственной эк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логической экспе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тизы, лицензиров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ния, охраны и м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ниторинга окр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жающей среды Минприроды РТ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A5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аличие проектно-сметной документации на провед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ние мероприятия «Ликв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дация загрязнения от з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брошенных карьеров и по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земных выработок бывшего ртутноперерабатывающего предприятия «Терлиг-Хая» в муниципальном районе «Кызылский кожуун» Ре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63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публики Тыва»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озволит принять участие государс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венной программе Росси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ской Федерации «Охрана окружающей среды» на 2012-2020 годы» в части субсидирования из фед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рального бюджета бюдж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A56326"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субъектов Российской Федерации</w:t>
            </w:r>
          </w:p>
        </w:tc>
      </w:tr>
    </w:tbl>
    <w:p w:rsidR="00730A4A" w:rsidRDefault="00730A4A"/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2"/>
        <w:gridCol w:w="3266"/>
        <w:gridCol w:w="2170"/>
        <w:gridCol w:w="2333"/>
        <w:gridCol w:w="3102"/>
      </w:tblGrid>
      <w:tr w:rsidR="00730A4A" w:rsidRPr="0080333C" w:rsidTr="00A56326">
        <w:trPr>
          <w:trHeight w:val="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37BA4" w:rsidRPr="0080333C" w:rsidTr="00A56326">
        <w:trPr>
          <w:trHeight w:val="21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3.4.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Ликвидация загрязнения от заброшенных карьеров и по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земных выработок бывшего ртутноперерабатывающего предприятия «Терлиг-Хая» в муниципальном районе «К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зылский кожуун» Республики Тыва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роведение комплекса пр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родоохранных и инженерно-технических мероприятий, направленных на восстано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ление и улучшение террит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рии бывшего ртутноперер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батывающего предприятия «Терлиг-Хая»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Кудымова Е.Ю.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мин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стра,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Морта М.М. – 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чальник отдела г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сударственной эк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логической экспе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тизы, лицензиров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ния, охраны и м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ниторинга окр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жающей среды Минприроды РТ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осстановление и улучш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ние территории бывшего предприятия «Терлиг-Хая»</w:t>
            </w:r>
          </w:p>
        </w:tc>
      </w:tr>
      <w:tr w:rsidR="004A102A" w:rsidRPr="0080333C" w:rsidTr="0080333C">
        <w:tc>
          <w:tcPr>
            <w:tcW w:w="1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26" w:rsidRDefault="00A56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7BA4" w:rsidRDefault="004A1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4 «Сохранение биоразнообразия и развитие особо </w:t>
            </w:r>
            <w:proofErr w:type="gramStart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охраняемых</w:t>
            </w:r>
            <w:proofErr w:type="gramEnd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A102A" w:rsidRDefault="004A1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природных территорий регионального значения Республики Тыва»</w:t>
            </w:r>
          </w:p>
          <w:p w:rsidR="00A56326" w:rsidRPr="0080333C" w:rsidRDefault="00A56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7BA4" w:rsidRPr="0080333C" w:rsidTr="00A56326"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особо охраняемых природных территорий реги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нального значения Республики Тыва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1) проведение 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комплексных экологических обследований территорий ООПТ реги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нального значения (паспо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тизация), а также территорий для последующего придания статуса особо охраняемых природных территорий р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гионального значения 1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родный парк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Шанчы, 1 г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сударственный природный заказник регионального зн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чения – Буура;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со Схемой развития и размещения ООПТ регионал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ного значения РТ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Дураев М.А. – з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меститель минис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ра;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Монгуш В.А. – 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ректор ГКУ «Д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рекция по ООПТ РТ»;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Донгак Э.И. – 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ректор РГБУ «Пр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родный парк «Т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ва»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аспортизация </w:t>
            </w:r>
            <w:proofErr w:type="gramStart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сущес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вующих</w:t>
            </w:r>
            <w:proofErr w:type="gramEnd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ООПТ регионал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ного значения, 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упразднение ООПТ, пот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рявших свое </w:t>
            </w:r>
            <w:proofErr w:type="gramStart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природоох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ранное</w:t>
            </w:r>
            <w:proofErr w:type="gramEnd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значение и создание новых особо охраняемых природных территорий, 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тимизация сети особо 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раняемых природных те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риторий </w:t>
            </w:r>
          </w:p>
        </w:tc>
      </w:tr>
    </w:tbl>
    <w:p w:rsidR="00730A4A" w:rsidRDefault="00730A4A"/>
    <w:p w:rsidR="00730A4A" w:rsidRDefault="00730A4A"/>
    <w:p w:rsidR="00A56326" w:rsidRDefault="00A56326"/>
    <w:p w:rsidR="00730A4A" w:rsidRDefault="00730A4A" w:rsidP="00730A4A">
      <w:pPr>
        <w:spacing w:after="0" w:line="240" w:lineRule="auto"/>
      </w:pP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2"/>
        <w:gridCol w:w="3266"/>
        <w:gridCol w:w="2170"/>
        <w:gridCol w:w="2333"/>
        <w:gridCol w:w="3102"/>
      </w:tblGrid>
      <w:tr w:rsidR="00730A4A" w:rsidRPr="0080333C" w:rsidTr="00A56326">
        <w:trPr>
          <w:trHeight w:val="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37BA4" w:rsidRPr="0080333C" w:rsidTr="00A5632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BA4" w:rsidRPr="0080333C" w:rsidRDefault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2) проведение экологической экспертизы по материалам эколого-экономического обоснования создания нового ООПТ;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ния материалов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Default="00937BA4" w:rsidP="00A5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Кудымова Е.Ю. – заместитель мин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стра, </w:t>
            </w:r>
          </w:p>
          <w:p w:rsidR="00937BA4" w:rsidRPr="0080333C" w:rsidRDefault="00937BA4" w:rsidP="00A5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Морта М.М. – 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чальник отдела г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сударственной эк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логической экспе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тизы, лицензиров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ния, охраны и м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ниторинга окр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жающей среды Минприроды РТ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редупреждение возмо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ж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ных неблагоприятных во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з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действий на окружающую природную среду и связа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н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ных с ней социальных, эк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номических и других п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следствий реализации об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ъ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екта экологической экспе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тизы</w:t>
            </w:r>
          </w:p>
        </w:tc>
      </w:tr>
      <w:tr w:rsidR="00937BA4" w:rsidRPr="0080333C" w:rsidTr="00A563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BA4" w:rsidRPr="0080333C" w:rsidRDefault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3) создание кадастра особо охраняемых природных те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риторий регионального и м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стного значения Республики Тыва, а именно установление границ особо охраняемых природных территорий р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гионального значения и вн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сение сведений о границах в государственный реестр н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движимости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2018-2020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Дураев М.А. – з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меститель минис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ра;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Монгуш В.А. – 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ректор ГКУ «Д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рекция по ООПТ РТ»;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Донгак Э.И. – 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ректор РГБУ «Пр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родный парк «Т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ва»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оздание документа, вкл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ю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чающего в себя сведения о статусе этих территорий, об их географическом пол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жении и границах, режиме особой охраны этих терр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торий, природопользоват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лях, эколого-просветитель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ской, научной, экономич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ской, исторической и кул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ь</w:t>
            </w:r>
            <w:r w:rsidRPr="008033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турной ценности</w:t>
            </w:r>
          </w:p>
        </w:tc>
      </w:tr>
      <w:tr w:rsidR="00937BA4" w:rsidRPr="0080333C" w:rsidTr="00A563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BA4" w:rsidRPr="0080333C" w:rsidRDefault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730A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бустройство (строител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ство уборных, ограждений, установка наружного осв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щения, мусорных контейн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ров, а также приобретение оборудований) специально оборудованного места отд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 xml:space="preserve">ха в рекреационной зоне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Дураев М.А. – з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меститель минис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 xml:space="preserve">ра; </w:t>
            </w:r>
          </w:p>
          <w:p w:rsidR="00937BA4" w:rsidRPr="0080333C" w:rsidRDefault="00937BA4" w:rsidP="00937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Монгуш В.А. – д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ректор ГКУ «Д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рекция по ООПТ РТ»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бустройство специально оборудованного места о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дыха на территории ООПТ регионального значения</w:t>
            </w:r>
          </w:p>
        </w:tc>
      </w:tr>
    </w:tbl>
    <w:p w:rsidR="00730A4A" w:rsidRDefault="00730A4A" w:rsidP="00730A4A">
      <w:pPr>
        <w:spacing w:after="0" w:line="240" w:lineRule="auto"/>
      </w:pP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2"/>
        <w:gridCol w:w="3266"/>
        <w:gridCol w:w="2170"/>
        <w:gridCol w:w="2333"/>
        <w:gridCol w:w="3102"/>
      </w:tblGrid>
      <w:tr w:rsidR="00730A4A" w:rsidRPr="0080333C" w:rsidTr="00A56326">
        <w:trPr>
          <w:trHeight w:val="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30A4A" w:rsidRPr="0080333C" w:rsidTr="00A56326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4A" w:rsidRPr="0080333C" w:rsidRDefault="0073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937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особо охраняемой природной территории регионального значения – памятника прир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ды «Озеро Дус-Холь»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937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937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Default="00730A4A" w:rsidP="00937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A4" w:rsidRPr="0080333C" w:rsidTr="00A56326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A4" w:rsidRPr="0080333C" w:rsidRDefault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5) создание и обустройство экологических троп на те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ритории особо охраняемых природных территорий р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 xml:space="preserve">гионального значения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Дураев М.А. – з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меститель минис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 xml:space="preserve">ра; </w:t>
            </w:r>
          </w:p>
          <w:p w:rsidR="00937BA4" w:rsidRPr="0080333C" w:rsidRDefault="00937BA4" w:rsidP="00937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Монгуш В.А. – д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ректор ГКУ «Д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рекция по ООПТ РТ»</w:t>
            </w:r>
          </w:p>
          <w:p w:rsidR="00937BA4" w:rsidRPr="0080333C" w:rsidRDefault="00937BA4" w:rsidP="00937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Донгак Э.И. – д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ректор РГБУ Пр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родный парк «Т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для экологического тури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ма на территории особо о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раняемых природных те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333C">
              <w:rPr>
                <w:rFonts w:ascii="Times New Roman" w:hAnsi="Times New Roman" w:cs="Times New Roman"/>
                <w:sz w:val="24"/>
                <w:szCs w:val="24"/>
              </w:rPr>
              <w:t>риторий регионального значения</w:t>
            </w:r>
          </w:p>
        </w:tc>
      </w:tr>
      <w:tr w:rsidR="00937BA4" w:rsidRPr="0080333C" w:rsidTr="00A56326"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Сохранение и восстановл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ние биологического разнообр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зия особо охраняемых приро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ных территорий регионального значения Республики Тыва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1) п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роведение публичных слушаний перед созданием особо охраняемой природной территории – ГПЗ «Буура» в Улуг-Хемском кожууне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I квартал 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Монгуш В.А. – 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ректор ГКУ «Д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рекция по ООПТ РТ»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олучение мнения народа по созданию заказника</w:t>
            </w:r>
          </w:p>
        </w:tc>
      </w:tr>
      <w:tr w:rsidR="00937BA4" w:rsidRPr="0080333C" w:rsidTr="00A563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BA4" w:rsidRPr="0080333C" w:rsidRDefault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2) проведение государстве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ной экологической эксперт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зы по созданию особо охр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няемой природной террит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рии – ГПЗ «Буура» в Улуг-Хемском кожууне и класте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ного участка «Шанчы» в Чаа-Хольском кожууне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 w:rsidRPr="0080333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Монгуш В.А. – 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ректор ГКУ «Д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рекция по ООПТ РТ»;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Донгак Э.И. – 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ректор РГБУ «Пр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родный парк «Т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ва»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ля направления матери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лов в Минприроды России для согласования</w:t>
            </w:r>
          </w:p>
        </w:tc>
      </w:tr>
      <w:tr w:rsidR="00937BA4" w:rsidRPr="0080333C" w:rsidTr="00A563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BA4" w:rsidRPr="0080333C" w:rsidRDefault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73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3) изготовление и оборуд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вание по всем периметрам границ особо охраняемых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73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Монгуш В.А. – 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ректор ГКУ «Д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рекция по ООПТ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73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облюдение гражданами Республики Тыва и гостей республики </w:t>
            </w:r>
            <w:proofErr w:type="gramStart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установленного</w:t>
            </w:r>
            <w:proofErr w:type="gramEnd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30A4A" w:rsidRDefault="00730A4A"/>
    <w:p w:rsidR="00730A4A" w:rsidRDefault="00730A4A" w:rsidP="00730A4A">
      <w:pPr>
        <w:spacing w:after="0" w:line="240" w:lineRule="auto"/>
      </w:pP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2"/>
        <w:gridCol w:w="3266"/>
        <w:gridCol w:w="2170"/>
        <w:gridCol w:w="2333"/>
        <w:gridCol w:w="3102"/>
      </w:tblGrid>
      <w:tr w:rsidR="00730A4A" w:rsidRPr="0080333C" w:rsidTr="00A56326">
        <w:trPr>
          <w:trHeight w:val="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85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30A4A" w:rsidRPr="0080333C" w:rsidTr="00A56326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4A" w:rsidRPr="0080333C" w:rsidRDefault="0073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73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природных территорий 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гионального значения дост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точными информационными знаками, </w:t>
            </w:r>
            <w:proofErr w:type="gramStart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аншлагами о реж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ме</w:t>
            </w:r>
            <w:proofErr w:type="gramEnd"/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особо охраны ООПТ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Pr="0080333C" w:rsidRDefault="00730A4A" w:rsidP="0073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РТ»;</w:t>
            </w:r>
          </w:p>
          <w:p w:rsidR="00730A4A" w:rsidRPr="0080333C" w:rsidRDefault="00730A4A" w:rsidP="0073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Донгак Э.И. – 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ректор РГБУ «Пр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родный парк «Т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ва»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A" w:rsidRDefault="00730A4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режима охраны ООПТ 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гионального значения</w:t>
            </w:r>
          </w:p>
        </w:tc>
      </w:tr>
      <w:tr w:rsidR="00937BA4" w:rsidRPr="0080333C" w:rsidTr="00A56326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A4" w:rsidRPr="0080333C" w:rsidRDefault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необходимой инфраструктуры на террит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рии особо охраняемых пр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родных территорий реги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нального значения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2018-2020 гг.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Монгуш В.А. – 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ректор ГКУ «Д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рекция по ООПТ РТ»;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Донгак Э.И. – д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ректор РГБУ «Пр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родный парк «Т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ва»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tabs>
                <w:tab w:val="left" w:pos="5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беспечение сохранности уникальных природных экосистем и биологическ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го разнообразия на терр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</w:rPr>
              <w:t>тории Республики Тыва</w:t>
            </w:r>
          </w:p>
        </w:tc>
      </w:tr>
      <w:tr w:rsidR="00937BA4" w:rsidRPr="0080333C" w:rsidTr="00A56326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Ведение и переиздание Красной книги Республики 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1) 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переиздание Красной кн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 Республики Тыва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2016-2018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Кудымова Е.Ю. – заместитель мин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стра,</w:t>
            </w:r>
          </w:p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Морта М.М. – н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чальник отдела г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сударственной эк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логической экспе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тизы, лицензиров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ния, охраны и м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ниторинга окр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жающей среды Минприроды РТ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A4" w:rsidRPr="0080333C" w:rsidRDefault="00937BA4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бновление данных о 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стоянии и распространении редких и находящихся под угрозой исчезновения об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ъ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ектов животного и раст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тельного мира, оценка 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стояния видов животного и растительного мира с ц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лью внесения или искл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чения из Красной книги Республики Тыва. Тип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графическое издание Кра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ной книги Республики Т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80333C">
              <w:rPr>
                <w:rFonts w:ascii="Times New Roman" w:hAnsi="Times New Roman"/>
                <w:sz w:val="24"/>
                <w:szCs w:val="24"/>
                <w:lang w:eastAsia="en-US"/>
              </w:rPr>
              <w:t>ва по 500 экз.</w:t>
            </w:r>
          </w:p>
        </w:tc>
      </w:tr>
    </w:tbl>
    <w:p w:rsidR="004A102A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102A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102A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102A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102A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102A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898" w:type="dxa"/>
        <w:tblLook w:val="04A0"/>
      </w:tblPr>
      <w:tblGrid>
        <w:gridCol w:w="4605"/>
      </w:tblGrid>
      <w:tr w:rsidR="00937BA4" w:rsidRPr="008559B0" w:rsidTr="008559B0">
        <w:tc>
          <w:tcPr>
            <w:tcW w:w="4605" w:type="dxa"/>
          </w:tcPr>
          <w:p w:rsidR="00937BA4" w:rsidRPr="008559B0" w:rsidRDefault="00937BA4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B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</w:t>
            </w:r>
          </w:p>
          <w:p w:rsidR="00937BA4" w:rsidRPr="008559B0" w:rsidRDefault="00937BA4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B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75C21">
              <w:rPr>
                <w:rFonts w:ascii="Times New Roman" w:hAnsi="Times New Roman"/>
                <w:sz w:val="28"/>
                <w:szCs w:val="28"/>
              </w:rPr>
              <w:t>г</w:t>
            </w:r>
            <w:r w:rsidRPr="008559B0">
              <w:rPr>
                <w:rFonts w:ascii="Times New Roman" w:hAnsi="Times New Roman"/>
                <w:sz w:val="28"/>
                <w:szCs w:val="28"/>
              </w:rPr>
              <w:t xml:space="preserve">осударственной программе </w:t>
            </w:r>
          </w:p>
          <w:p w:rsidR="00937BA4" w:rsidRPr="008559B0" w:rsidRDefault="00937BA4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B0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937BA4" w:rsidRPr="008559B0" w:rsidRDefault="00937BA4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B0">
              <w:rPr>
                <w:rFonts w:ascii="Times New Roman" w:hAnsi="Times New Roman"/>
                <w:sz w:val="28"/>
                <w:szCs w:val="28"/>
              </w:rPr>
              <w:t xml:space="preserve">«Охрана окружающей среды </w:t>
            </w:r>
          </w:p>
          <w:p w:rsidR="00937BA4" w:rsidRPr="008559B0" w:rsidRDefault="00937BA4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B0">
              <w:rPr>
                <w:rFonts w:ascii="Times New Roman" w:hAnsi="Times New Roman"/>
                <w:sz w:val="28"/>
                <w:szCs w:val="28"/>
              </w:rPr>
              <w:t>на период 2015-2020 годов»</w:t>
            </w:r>
          </w:p>
          <w:p w:rsidR="00937BA4" w:rsidRPr="008559B0" w:rsidRDefault="00937BA4" w:rsidP="0085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BA4" w:rsidRPr="00937BA4" w:rsidRDefault="00937BA4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BA4">
        <w:rPr>
          <w:rFonts w:ascii="Times New Roman" w:hAnsi="Times New Roman"/>
          <w:sz w:val="28"/>
          <w:szCs w:val="28"/>
        </w:rPr>
        <w:t xml:space="preserve">РЕСУРСНОЕ ОБЕСПЕЧЕНИЕ </w:t>
      </w:r>
    </w:p>
    <w:p w:rsidR="004A102A" w:rsidRPr="00937BA4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BA4">
        <w:rPr>
          <w:rFonts w:ascii="Times New Roman" w:hAnsi="Times New Roman"/>
          <w:sz w:val="28"/>
          <w:szCs w:val="28"/>
        </w:rPr>
        <w:t xml:space="preserve">реализации государственной программы Республики Тыва </w:t>
      </w:r>
    </w:p>
    <w:p w:rsidR="004A102A" w:rsidRPr="00937BA4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BA4">
        <w:rPr>
          <w:rFonts w:ascii="Times New Roman" w:hAnsi="Times New Roman"/>
          <w:sz w:val="28"/>
          <w:szCs w:val="28"/>
        </w:rPr>
        <w:t xml:space="preserve">«Охрана окружающей среды на период 2015-2020 годы» </w:t>
      </w:r>
    </w:p>
    <w:p w:rsidR="004A102A" w:rsidRPr="00937BA4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88"/>
        <w:gridCol w:w="2200"/>
        <w:gridCol w:w="1320"/>
        <w:gridCol w:w="1210"/>
        <w:gridCol w:w="1100"/>
        <w:gridCol w:w="1210"/>
        <w:gridCol w:w="1210"/>
        <w:gridCol w:w="1210"/>
        <w:gridCol w:w="1100"/>
        <w:gridCol w:w="550"/>
      </w:tblGrid>
      <w:tr w:rsidR="004A102A" w:rsidRPr="00937BA4" w:rsidTr="00E03F16"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AC" w:rsidRDefault="004A102A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26EAC" w:rsidRDefault="004A102A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программы, </w:t>
            </w:r>
          </w:p>
          <w:p w:rsidR="00D26EAC" w:rsidRDefault="004A102A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D26EAC" w:rsidRDefault="004A102A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программы, </w:t>
            </w:r>
          </w:p>
          <w:p w:rsidR="00D26EAC" w:rsidRDefault="004A102A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</w:p>
          <w:p w:rsidR="004A102A" w:rsidRPr="00937BA4" w:rsidRDefault="004A102A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Расходы на реализацию (тыс</w:t>
            </w:r>
            <w:proofErr w:type="gramStart"/>
            <w:r w:rsidRPr="00937BA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37BA4">
              <w:rPr>
                <w:rFonts w:ascii="Times New Roman" w:hAnsi="Times New Roman"/>
                <w:sz w:val="24"/>
                <w:szCs w:val="24"/>
              </w:rPr>
              <w:t>ублей), годы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937BA4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2015 г</w:t>
            </w:r>
            <w:r w:rsidR="00937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2016 г</w:t>
            </w:r>
            <w:r w:rsidR="00937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937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2018 г</w:t>
            </w:r>
            <w:r w:rsidR="00937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937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37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16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E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E0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Default="00E03F16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F16" w:rsidRPr="00937BA4" w:rsidRDefault="00E03F16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о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грамма Республики Тыва «Охрана окружающей среды на период 2015-2020 годы»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937BA4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123708,4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3040,0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5380,0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6649,9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20268,4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54509,2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33860,8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47660,0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36900,0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10760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62188,3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3340,0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4449,9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19568,4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17359,2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17470,8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5380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5380,0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иные источники: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8480,0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3040,0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rPr>
          <w:trHeight w:val="60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93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«Регул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и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рование качества окружа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ю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щей среды в Республике Тыва»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E03F16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3709,9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887,1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892,8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rPr>
          <w:trHeight w:val="414"/>
        </w:trPr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3709,9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887,1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892,8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16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Выявление и постановка на учет юридических лиц и индивидуальных предпр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и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нимателей, имеющих ст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а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ционарные источники в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ы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бросов, установленных на объектах, подлежащих р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е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гиональному государстве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ному экологическому на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д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зору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Реализация природ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о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охранных мероприятий по охране атмосферного возд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у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ха на объектах хозяйстве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ной и иной деятельности Республики Тыва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Обеспечение системы экологического монитори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га в Республике Тыва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Научно-исследовательские работы в области экологии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2409,9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637,1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642,8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E0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«Развитие и использование минерал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ь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но-сырьевой базы полезных ископаемых на территории Республики Тыва»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E03F16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9745,7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3040,0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1155,3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653,9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656,5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1265,7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455,3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403,9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406,5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8480,0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3040,0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Сбор и систематизация сведений о геологическом строении территории Ре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с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 xml:space="preserve">публики Тыва и подготовка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455,3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175,9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245,5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16" w:rsidRDefault="00E03F16" w:rsidP="00E03F16">
      <w:pPr>
        <w:spacing w:after="0" w:line="240" w:lineRule="auto"/>
      </w:pP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88"/>
        <w:gridCol w:w="2200"/>
        <w:gridCol w:w="1320"/>
        <w:gridCol w:w="1210"/>
        <w:gridCol w:w="1100"/>
        <w:gridCol w:w="1210"/>
        <w:gridCol w:w="1210"/>
        <w:gridCol w:w="1210"/>
        <w:gridCol w:w="1100"/>
        <w:gridCol w:w="550"/>
      </w:tblGrid>
      <w:tr w:rsidR="00E03F16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16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обзорной карты и поясн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>и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>тельной записки по мест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>рождениям общераспрос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>т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>раненных полезных иск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>паемых и участкам недр м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>стного значения в разрезе муниципальных районов Республики Тыва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F16" w:rsidRPr="00937BA4" w:rsidRDefault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Издание Территориал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ь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ного баланса запасов общ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е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распространенных полезных ископаемых Республики Тыва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Издание Территориал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ь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ного кадастра месторожд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е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ний и проявлений общера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с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пространенных полезных ископаемых Республики Тыва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Геологоразведочные и поисково-оценочные работы на общераспространенные полезные ископаемые на территории: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8480,0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3040,0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C7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3.4.1.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Кызыла и муниц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и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пального района «Кызы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л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ский кожуун» Республики Тыва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3596,0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2556,0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1040,0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3.4.2.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муниципального ра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й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она «Пий-Хемский кожуун» Республики Тыва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1222,0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16" w:rsidRDefault="00E03F16"/>
    <w:p w:rsidR="00E03F16" w:rsidRDefault="00E03F16" w:rsidP="00E03F16">
      <w:pPr>
        <w:spacing w:after="0" w:line="240" w:lineRule="auto"/>
      </w:pP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88"/>
        <w:gridCol w:w="2200"/>
        <w:gridCol w:w="1320"/>
        <w:gridCol w:w="1210"/>
        <w:gridCol w:w="1100"/>
        <w:gridCol w:w="1210"/>
        <w:gridCol w:w="1210"/>
        <w:gridCol w:w="1210"/>
        <w:gridCol w:w="1100"/>
        <w:gridCol w:w="550"/>
      </w:tblGrid>
      <w:tr w:rsidR="00E03F16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3.4.3.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муниципальных ра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й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онов «Улуг-Хемский 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жуун» и «Чаа-Хольский к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о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жуун» Республики Тыва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3.4.4.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муниципальных ра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й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онов «Дзун-Хемский 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жуун» и «Овюрский кож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у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ун» Республики Тыва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2920,0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3.4.5.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муниципального ра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й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она «Каа-Хемский кожуун» Республики Тыва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Завершение работ по геолого-экономической оценке месторождений о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б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щераспространенных поле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з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ных ископаемых (стро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и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тельных материалов) для предоставления в пользов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а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Обеспечение надлеж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а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щего картографического и аналитического информац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и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онного сопровождения и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вестиционных предложений по участкам недр Республ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и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ки Тыва местного значения, обеспечения коммуникати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в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ных связей и ведения баз данных: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приобретение оргте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х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ники и информационно-программных средств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16" w:rsidRDefault="00E03F16" w:rsidP="00E03F16">
      <w:pPr>
        <w:spacing w:after="0" w:line="240" w:lineRule="auto"/>
      </w:pP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88"/>
        <w:gridCol w:w="2200"/>
        <w:gridCol w:w="1320"/>
        <w:gridCol w:w="1210"/>
        <w:gridCol w:w="1100"/>
        <w:gridCol w:w="1210"/>
        <w:gridCol w:w="1210"/>
        <w:gridCol w:w="1210"/>
        <w:gridCol w:w="1100"/>
        <w:gridCol w:w="550"/>
      </w:tblGrid>
      <w:tr w:rsidR="00E03F16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3.6.2.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создание и ведение республиканского фонда геологической информации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E0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«Обращ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е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ние с отходами производс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т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ва и потребления в Респу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б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лике Тыва»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E03F16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66427,2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2240,0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3881,4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39818,6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19077,3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47660,0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36900,0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10760,0-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13387,2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2240,0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3881,4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2918,6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2937,3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5380,0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5380,0-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Ведение регионального кадастра отходов произво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д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ства и потребления на те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р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ритории Республики Тыва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Разработка комплексной схемы обращения с отход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а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ми на территории Республ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и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2831,3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2240,0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591,4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м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е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роприятия «Техническая р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е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культивация отходов ко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м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бината «Тувакобальт»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4700,0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3290,0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Техническая рекульт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и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вация отходов комбината «Тувакобальт»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6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ФБ (прогноз)</w:t>
            </w:r>
            <w:r w:rsidR="00E03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36900,0</w:t>
            </w:r>
          </w:p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РБ – 918,6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37818,6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36900,0 ФБ</w:t>
            </w:r>
          </w:p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918,6 РБ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C75C21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="004A102A" w:rsidRPr="00937BA4">
              <w:rPr>
                <w:rFonts w:ascii="Times New Roman" w:hAnsi="Times New Roman"/>
                <w:sz w:val="24"/>
                <w:szCs w:val="24"/>
              </w:rPr>
              <w:t>проектно-смет</w:t>
            </w:r>
            <w:r w:rsidR="00E03F16">
              <w:rPr>
                <w:rFonts w:ascii="Times New Roman" w:hAnsi="Times New Roman"/>
                <w:sz w:val="24"/>
                <w:szCs w:val="24"/>
              </w:rPr>
              <w:t>-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="004A102A" w:rsidRPr="00937BA4">
              <w:rPr>
                <w:rFonts w:ascii="Times New Roman" w:hAnsi="Times New Roman"/>
                <w:sz w:val="24"/>
                <w:szCs w:val="24"/>
              </w:rPr>
              <w:t xml:space="preserve"> документации  м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е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роприятия «Ликвидация з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а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грязнения от заброшенных карьеров и подземных в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ы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 xml:space="preserve">работок бывшего </w:t>
            </w:r>
            <w:r w:rsidR="00E03F16">
              <w:rPr>
                <w:rFonts w:ascii="Times New Roman" w:hAnsi="Times New Roman"/>
                <w:sz w:val="24"/>
                <w:szCs w:val="24"/>
              </w:rPr>
              <w:t>ртутно-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16" w:rsidRDefault="00E03F16"/>
    <w:p w:rsidR="00E03F16" w:rsidRDefault="00E03F16" w:rsidP="00E03F16">
      <w:pPr>
        <w:spacing w:after="0" w:line="240" w:lineRule="auto"/>
      </w:pP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88"/>
        <w:gridCol w:w="2200"/>
        <w:gridCol w:w="1320"/>
        <w:gridCol w:w="1210"/>
        <w:gridCol w:w="1100"/>
        <w:gridCol w:w="1210"/>
        <w:gridCol w:w="1210"/>
        <w:gridCol w:w="1210"/>
        <w:gridCol w:w="1100"/>
        <w:gridCol w:w="550"/>
      </w:tblGrid>
      <w:tr w:rsidR="00E03F16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16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перерабатывающего пре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>д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>приятия «Терлиг-Хая» в м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>у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>ниципальном районе «К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>ы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>зылский кожуун» Республ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>и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F16" w:rsidRPr="00937BA4" w:rsidRDefault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BC36DC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Ликвидация загрязнения от заброшенных карьеров и подземных выработок бы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в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шего ртутноперерабат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ы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вающего предприятия «Те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р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лиг-Хая» в муниципальном районе «Кызылский ко</w:t>
            </w:r>
            <w:r w:rsidR="00E03F16">
              <w:rPr>
                <w:rFonts w:ascii="Times New Roman" w:hAnsi="Times New Roman"/>
                <w:sz w:val="24"/>
                <w:szCs w:val="24"/>
              </w:rPr>
              <w:t>-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жуун» Республики Тыва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6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ФБ (прогноз)</w:t>
            </w:r>
            <w:r w:rsidR="00E03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3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10760,0</w:t>
            </w:r>
          </w:p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РБ – 2937,3</w:t>
            </w:r>
          </w:p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МБ – 5380,0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19077,3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19077,3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rPr>
          <w:trHeight w:val="60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BC36DC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E0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«Сохран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е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ние биоразнообразия и ра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з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витие особо охраняемых природных территорий р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е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гионального значения Ре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с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E03F16" w:rsidP="00E0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44416,9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2110,0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14231,7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13149,6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13234,2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937BA4">
        <w:trPr>
          <w:trHeight w:val="425"/>
        </w:trPr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rPr>
          <w:trHeight w:val="70"/>
        </w:trPr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44416,9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2110,0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14231,7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13149,6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13234,2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937BA4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937BA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BC36DC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Развитие особо охр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а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няемых природных террит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о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рий регионального значения Республики Тыва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37906,9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13531,7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11849,6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11934,2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937BA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BC36DC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Сохранение и восст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а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новление биологического разнообразия особо охр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а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няемых природных террит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о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рий регионального значения Республики Тыва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4110,0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2110,0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16" w:rsidRDefault="00E03F16"/>
    <w:p w:rsidR="00E03F16" w:rsidRDefault="00E03F16"/>
    <w:p w:rsidR="00E03F16" w:rsidRDefault="00E03F16"/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88"/>
        <w:gridCol w:w="2200"/>
        <w:gridCol w:w="1320"/>
        <w:gridCol w:w="1210"/>
        <w:gridCol w:w="1100"/>
        <w:gridCol w:w="1210"/>
        <w:gridCol w:w="1210"/>
        <w:gridCol w:w="1210"/>
        <w:gridCol w:w="1100"/>
        <w:gridCol w:w="550"/>
      </w:tblGrid>
      <w:tr w:rsidR="00E03F16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F16" w:rsidRPr="00937BA4" w:rsidRDefault="00E03F16" w:rsidP="00B1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BC36DC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Ведение и переиздание Красной книги Республики Тыва, в том числе: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A4" w:rsidRPr="00937BA4" w:rsidTr="00E03F1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BC36DC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  <w:r w:rsidR="004A102A" w:rsidRPr="00937BA4">
              <w:rPr>
                <w:rFonts w:ascii="Times New Roman" w:hAnsi="Times New Roman"/>
                <w:sz w:val="24"/>
                <w:szCs w:val="24"/>
              </w:rPr>
              <w:t>Организация эколого-просветительской работы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A" w:rsidRPr="00937BA4" w:rsidRDefault="004A102A" w:rsidP="0093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 xml:space="preserve">300,0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C36DC" w:rsidRDefault="00BC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02A" w:rsidRPr="00937BA4" w:rsidRDefault="004A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A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4A102A" w:rsidRDefault="004A102A" w:rsidP="004A102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4A102A" w:rsidRDefault="004A102A" w:rsidP="004A102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4A102A" w:rsidRDefault="004A102A" w:rsidP="004A102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4A102A" w:rsidRDefault="004A102A" w:rsidP="004A102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4A102A" w:rsidRDefault="004A102A" w:rsidP="004A102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4A102A" w:rsidRDefault="004A102A" w:rsidP="004A102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4A102A" w:rsidRDefault="004A102A" w:rsidP="004A102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4A102A" w:rsidRDefault="004A102A" w:rsidP="004A102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4A102A" w:rsidRDefault="004A102A" w:rsidP="004A102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4A102A" w:rsidRDefault="004A102A" w:rsidP="004A102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4A102A" w:rsidRDefault="004A102A" w:rsidP="004A102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4A102A" w:rsidRDefault="004A102A" w:rsidP="004A102A">
      <w:pPr>
        <w:spacing w:after="0" w:line="240" w:lineRule="auto"/>
        <w:rPr>
          <w:rFonts w:ascii="Times New Roman" w:hAnsi="Times New Roman"/>
          <w:sz w:val="24"/>
          <w:szCs w:val="24"/>
        </w:rPr>
        <w:sectPr w:rsidR="004A102A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E03F16" w:rsidRPr="00E03F16" w:rsidRDefault="004A102A" w:rsidP="00E03F16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E03F16" w:rsidRPr="00E03F16">
        <w:rPr>
          <w:rFonts w:ascii="Times New Roman" w:hAnsi="Times New Roman"/>
          <w:sz w:val="28"/>
        </w:rPr>
        <w:t>«Официальном интернет-портале правовой информации» (</w:t>
      </w:r>
      <w:hyperlink r:id="rId13" w:history="1">
        <w:r w:rsidR="00E03F16" w:rsidRPr="00E03F16">
          <w:rPr>
            <w:rStyle w:val="ab"/>
            <w:rFonts w:ascii="Times New Roman" w:hAnsi="Times New Roman"/>
            <w:color w:val="auto"/>
            <w:sz w:val="28"/>
            <w:u w:val="none"/>
            <w:lang w:val="en-US"/>
          </w:rPr>
          <w:t>www</w:t>
        </w:r>
        <w:r w:rsidR="00E03F16" w:rsidRPr="00E03F16">
          <w:rPr>
            <w:rStyle w:val="ab"/>
            <w:rFonts w:ascii="Times New Roman" w:hAnsi="Times New Roman"/>
            <w:color w:val="auto"/>
            <w:sz w:val="28"/>
            <w:u w:val="none"/>
          </w:rPr>
          <w:t>.</w:t>
        </w:r>
        <w:r w:rsidR="00E03F16" w:rsidRPr="00E03F16">
          <w:rPr>
            <w:rStyle w:val="ab"/>
            <w:rFonts w:ascii="Times New Roman" w:hAnsi="Times New Roman"/>
            <w:color w:val="auto"/>
            <w:sz w:val="28"/>
            <w:u w:val="none"/>
            <w:lang w:val="en-US"/>
          </w:rPr>
          <w:t>pravo</w:t>
        </w:r>
        <w:r w:rsidR="00E03F16" w:rsidRPr="00E03F16">
          <w:rPr>
            <w:rStyle w:val="ab"/>
            <w:rFonts w:ascii="Times New Roman" w:hAnsi="Times New Roman"/>
            <w:color w:val="auto"/>
            <w:sz w:val="28"/>
            <w:u w:val="none"/>
          </w:rPr>
          <w:t>.</w:t>
        </w:r>
        <w:r w:rsidR="00E03F16" w:rsidRPr="00E03F16">
          <w:rPr>
            <w:rStyle w:val="ab"/>
            <w:rFonts w:ascii="Times New Roman" w:hAnsi="Times New Roman"/>
            <w:color w:val="auto"/>
            <w:sz w:val="28"/>
            <w:u w:val="none"/>
            <w:lang w:val="en-US"/>
          </w:rPr>
          <w:t>gov</w:t>
        </w:r>
        <w:r w:rsidR="00E03F16" w:rsidRPr="00E03F16">
          <w:rPr>
            <w:rStyle w:val="ab"/>
            <w:rFonts w:ascii="Times New Roman" w:hAnsi="Times New Roman"/>
            <w:color w:val="auto"/>
            <w:sz w:val="28"/>
            <w:u w:val="none"/>
          </w:rPr>
          <w:t>.</w:t>
        </w:r>
        <w:r w:rsidR="00E03F16" w:rsidRPr="00E03F16">
          <w:rPr>
            <w:rStyle w:val="ab"/>
            <w:rFonts w:ascii="Times New Roman" w:hAnsi="Times New Roman"/>
            <w:color w:val="auto"/>
            <w:sz w:val="28"/>
            <w:u w:val="none"/>
            <w:lang w:val="en-US"/>
          </w:rPr>
          <w:t>ru</w:t>
        </w:r>
      </w:hyperlink>
      <w:r w:rsidR="00E03F16" w:rsidRPr="00E03F16">
        <w:rPr>
          <w:rFonts w:ascii="Times New Roman" w:hAnsi="Times New Roman"/>
          <w:sz w:val="28"/>
        </w:rPr>
        <w:t xml:space="preserve">) и официальном сайте Республики Тыва </w:t>
      </w:r>
      <w:r w:rsidR="00A03337">
        <w:rPr>
          <w:rFonts w:ascii="Times New Roman" w:hAnsi="Times New Roman"/>
          <w:sz w:val="28"/>
        </w:rPr>
        <w:t xml:space="preserve"> </w:t>
      </w:r>
      <w:r w:rsidR="00E03F16" w:rsidRPr="00E03F16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:rsidR="004A102A" w:rsidRDefault="004A102A" w:rsidP="004A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02A" w:rsidRDefault="004A102A" w:rsidP="004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02A" w:rsidRDefault="004A102A" w:rsidP="004A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02A" w:rsidRDefault="004A102A" w:rsidP="004A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03F1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Ш. Кара-оол</w:t>
      </w:r>
    </w:p>
    <w:p w:rsidR="004A102A" w:rsidRDefault="004A102A" w:rsidP="004A102A">
      <w:pPr>
        <w:spacing w:after="200" w:line="240" w:lineRule="auto"/>
        <w:rPr>
          <w:rFonts w:ascii="Times New Roman" w:hAnsi="Times New Roman"/>
          <w:i/>
          <w:sz w:val="24"/>
          <w:szCs w:val="24"/>
        </w:rPr>
      </w:pPr>
    </w:p>
    <w:p w:rsidR="004A102A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A102A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A102A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A102A" w:rsidRDefault="004A102A" w:rsidP="004A1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81B50" w:rsidRDefault="00681B50"/>
    <w:sectPr w:rsidR="00681B50" w:rsidSect="00E03F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77" w:rsidRDefault="005E4F77" w:rsidP="004A102A">
      <w:pPr>
        <w:spacing w:after="0" w:line="240" w:lineRule="auto"/>
      </w:pPr>
      <w:r>
        <w:separator/>
      </w:r>
    </w:p>
  </w:endnote>
  <w:endnote w:type="continuationSeparator" w:id="0">
    <w:p w:rsidR="005E4F77" w:rsidRDefault="005E4F77" w:rsidP="004A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5D" w:rsidRDefault="00F80C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5D" w:rsidRDefault="00F80C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5D" w:rsidRDefault="00F80C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77" w:rsidRDefault="005E4F77" w:rsidP="004A102A">
      <w:pPr>
        <w:spacing w:after="0" w:line="240" w:lineRule="auto"/>
      </w:pPr>
      <w:r>
        <w:separator/>
      </w:r>
    </w:p>
  </w:footnote>
  <w:footnote w:type="continuationSeparator" w:id="0">
    <w:p w:rsidR="005E4F77" w:rsidRDefault="005E4F77" w:rsidP="004A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5D" w:rsidRDefault="00F80C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21" w:rsidRDefault="00222159">
    <w:pPr>
      <w:pStyle w:val="a3"/>
      <w:jc w:val="right"/>
    </w:pPr>
    <w:fldSimple w:instr=" PAGE   \* MERGEFORMAT ">
      <w:r w:rsidR="00112249">
        <w:rPr>
          <w:noProof/>
        </w:rPr>
        <w:t>41</w:t>
      </w:r>
    </w:fldSimple>
  </w:p>
  <w:p w:rsidR="00C75C21" w:rsidRDefault="00C75C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5D" w:rsidRDefault="00F80C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ea6b7dd-a4f5-4fbc-ac29-0ee5987e6049"/>
  </w:docVars>
  <w:rsids>
    <w:rsidRoot w:val="004A102A"/>
    <w:rsid w:val="000A7A90"/>
    <w:rsid w:val="00112249"/>
    <w:rsid w:val="001C1D04"/>
    <w:rsid w:val="002179ED"/>
    <w:rsid w:val="00222159"/>
    <w:rsid w:val="002D5FFE"/>
    <w:rsid w:val="00372F1E"/>
    <w:rsid w:val="00417F0E"/>
    <w:rsid w:val="004A102A"/>
    <w:rsid w:val="004F58F0"/>
    <w:rsid w:val="00522371"/>
    <w:rsid w:val="00532092"/>
    <w:rsid w:val="005E448F"/>
    <w:rsid w:val="005E4F77"/>
    <w:rsid w:val="00681B50"/>
    <w:rsid w:val="006A7D75"/>
    <w:rsid w:val="006B2DA5"/>
    <w:rsid w:val="00725CFA"/>
    <w:rsid w:val="00730A4A"/>
    <w:rsid w:val="0080333C"/>
    <w:rsid w:val="008559B0"/>
    <w:rsid w:val="008747AE"/>
    <w:rsid w:val="00937BA4"/>
    <w:rsid w:val="00967B47"/>
    <w:rsid w:val="0099789F"/>
    <w:rsid w:val="00A03337"/>
    <w:rsid w:val="00A56326"/>
    <w:rsid w:val="00B12F0F"/>
    <w:rsid w:val="00B26A1F"/>
    <w:rsid w:val="00B46E63"/>
    <w:rsid w:val="00B870DA"/>
    <w:rsid w:val="00BC36DC"/>
    <w:rsid w:val="00C078C1"/>
    <w:rsid w:val="00C75C21"/>
    <w:rsid w:val="00C96566"/>
    <w:rsid w:val="00D26EAC"/>
    <w:rsid w:val="00E03F16"/>
    <w:rsid w:val="00E30DA5"/>
    <w:rsid w:val="00E60AC5"/>
    <w:rsid w:val="00EA4EB5"/>
    <w:rsid w:val="00F8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2A"/>
    <w:pPr>
      <w:spacing w:after="160" w:line="25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1"/>
    <w:qFormat/>
    <w:rsid w:val="004A102A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5">
    <w:name w:val="heading 5"/>
    <w:basedOn w:val="a"/>
    <w:next w:val="a"/>
    <w:link w:val="51"/>
    <w:qFormat/>
    <w:rsid w:val="004A102A"/>
    <w:pPr>
      <w:keepNext/>
      <w:keepLines/>
      <w:spacing w:before="40" w:after="0"/>
      <w:outlineLvl w:val="4"/>
    </w:pPr>
    <w:rPr>
      <w:rFonts w:ascii="Calibri Light" w:hAnsi="Calibri Light"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locked/>
    <w:rsid w:val="004A102A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51">
    <w:name w:val="Заголовок 5 Знак1"/>
    <w:basedOn w:val="a0"/>
    <w:link w:val="5"/>
    <w:locked/>
    <w:rsid w:val="004A102A"/>
    <w:rPr>
      <w:rFonts w:ascii="Calibri Light" w:eastAsia="Times New Roman" w:hAnsi="Calibri Light" w:cs="Times New Roman"/>
      <w:color w:val="2F5496"/>
      <w:lang w:eastAsia="ru-RU"/>
    </w:rPr>
  </w:style>
  <w:style w:type="character" w:customStyle="1" w:styleId="20">
    <w:name w:val="Заголовок 2 Знак"/>
    <w:basedOn w:val="a0"/>
    <w:link w:val="2"/>
    <w:rsid w:val="004A102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A102A"/>
    <w:rPr>
      <w:rFonts w:ascii="Cambria" w:eastAsia="Times New Roman" w:hAnsi="Cambria" w:cs="Times New Roman"/>
      <w:color w:val="243F60"/>
      <w:lang w:eastAsia="ru-RU"/>
    </w:rPr>
  </w:style>
  <w:style w:type="paragraph" w:styleId="HTML">
    <w:name w:val="HTML Preformatted"/>
    <w:basedOn w:val="a"/>
    <w:link w:val="HTML1"/>
    <w:rsid w:val="004A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4A10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102A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header"/>
    <w:basedOn w:val="a"/>
    <w:link w:val="1"/>
    <w:uiPriority w:val="99"/>
    <w:rsid w:val="004A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3"/>
    <w:locked/>
    <w:rsid w:val="004A102A"/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102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10"/>
    <w:rsid w:val="004A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5"/>
    <w:locked/>
    <w:rsid w:val="004A102A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4A102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11"/>
    <w:semiHidden/>
    <w:rsid w:val="004A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7"/>
    <w:semiHidden/>
    <w:locked/>
    <w:rsid w:val="004A10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4A10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1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A10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rsid w:val="00725C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5CFA"/>
    <w:pPr>
      <w:ind w:left="720"/>
      <w:contextualSpacing/>
    </w:pPr>
  </w:style>
  <w:style w:type="character" w:styleId="ab">
    <w:name w:val="Hyperlink"/>
    <w:basedOn w:val="a0"/>
    <w:rsid w:val="00E03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D7C3-AE00-4E87-8139-908A6BA7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7382</Words>
  <Characters>42082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2018-09-12T05:02:00Z</cp:lastPrinted>
  <dcterms:created xsi:type="dcterms:W3CDTF">2018-09-12T05:03:00Z</dcterms:created>
  <dcterms:modified xsi:type="dcterms:W3CDTF">2018-09-12T05:05:00Z</dcterms:modified>
</cp:coreProperties>
</file>