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90" w:rsidRDefault="00770590" w:rsidP="007705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90" w:rsidRPr="004C14FF" w:rsidRDefault="00770590" w:rsidP="0077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0590" w:rsidRPr="0025472A" w:rsidRDefault="00770590" w:rsidP="007705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776C7" w:rsidRPr="005831BB" w:rsidRDefault="005776C7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B83" w:rsidRPr="005831BB" w:rsidRDefault="005831BB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1BB">
        <w:rPr>
          <w:rFonts w:ascii="Times New Roman" w:hAnsi="Times New Roman" w:cs="Times New Roman"/>
          <w:bCs/>
          <w:sz w:val="28"/>
          <w:szCs w:val="28"/>
        </w:rPr>
        <w:t>от 16 августа 2017 г. № 363</w:t>
      </w:r>
    </w:p>
    <w:p w:rsidR="005831BB" w:rsidRPr="005831BB" w:rsidRDefault="005831BB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1BB"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EB5B83" w:rsidRPr="005831BB" w:rsidRDefault="00EB5B83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B83" w:rsidRDefault="00EB5B83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83" w:rsidRDefault="005776C7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AF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дополнительном материальном </w:t>
      </w:r>
    </w:p>
    <w:p w:rsidR="00EB5B83" w:rsidRDefault="00EB5B83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76C7" w:rsidRPr="00CF1BAF">
        <w:rPr>
          <w:rFonts w:ascii="Times New Roman" w:hAnsi="Times New Roman" w:cs="Times New Roman"/>
          <w:b/>
          <w:bCs/>
          <w:sz w:val="28"/>
          <w:szCs w:val="28"/>
        </w:rPr>
        <w:t>беспечении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6C7" w:rsidRPr="00CF1BAF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исполнителей </w:t>
      </w:r>
    </w:p>
    <w:p w:rsidR="005776C7" w:rsidRPr="00CF1BAF" w:rsidRDefault="005776C7" w:rsidP="0030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AF">
        <w:rPr>
          <w:rFonts w:ascii="Times New Roman" w:hAnsi="Times New Roman" w:cs="Times New Roman"/>
          <w:b/>
          <w:bCs/>
          <w:sz w:val="28"/>
          <w:szCs w:val="28"/>
        </w:rPr>
        <w:t>горлового пения Республики Тыва</w:t>
      </w:r>
    </w:p>
    <w:p w:rsidR="005776C7" w:rsidRPr="0051539A" w:rsidRDefault="005776C7" w:rsidP="003030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6C7" w:rsidRPr="0051539A" w:rsidRDefault="005776C7" w:rsidP="0030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CF1BA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AF">
        <w:rPr>
          <w:rFonts w:ascii="Times New Roman" w:hAnsi="Times New Roman" w:cs="Times New Roman"/>
          <w:sz w:val="28"/>
          <w:szCs w:val="28"/>
        </w:rPr>
        <w:t xml:space="preserve">Учитывая выдающийся вклад исполнителей горлового пения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BAF">
        <w:rPr>
          <w:rFonts w:ascii="Times New Roman" w:hAnsi="Times New Roman" w:cs="Times New Roman"/>
          <w:sz w:val="28"/>
          <w:szCs w:val="28"/>
        </w:rPr>
        <w:t>Тыва в развитие профессионального искусства и культуры Республики Тыва, Ро</w:t>
      </w:r>
      <w:r w:rsidRPr="00CF1BAF">
        <w:rPr>
          <w:rFonts w:ascii="Times New Roman" w:hAnsi="Times New Roman" w:cs="Times New Roman"/>
          <w:sz w:val="28"/>
          <w:szCs w:val="28"/>
        </w:rPr>
        <w:t>с</w:t>
      </w:r>
      <w:r w:rsidRPr="00CF1BAF">
        <w:rPr>
          <w:rFonts w:ascii="Times New Roman" w:hAnsi="Times New Roman" w:cs="Times New Roman"/>
          <w:sz w:val="28"/>
          <w:szCs w:val="28"/>
        </w:rPr>
        <w:t>сийской Федерации, просветительскую и воспитательную деятельность, Правител</w:t>
      </w:r>
      <w:r w:rsidRPr="00CF1BAF">
        <w:rPr>
          <w:rFonts w:ascii="Times New Roman" w:hAnsi="Times New Roman" w:cs="Times New Roman"/>
          <w:sz w:val="28"/>
          <w:szCs w:val="28"/>
        </w:rPr>
        <w:t>ь</w:t>
      </w:r>
      <w:r w:rsidRPr="00CF1BAF">
        <w:rPr>
          <w:rFonts w:ascii="Times New Roman" w:hAnsi="Times New Roman" w:cs="Times New Roman"/>
          <w:sz w:val="28"/>
          <w:szCs w:val="28"/>
        </w:rPr>
        <w:t xml:space="preserve">ство Республики Тыва ПОСТАНОВЛЯЕТ: </w:t>
      </w:r>
    </w:p>
    <w:p w:rsidR="005776C7" w:rsidRPr="00CF1BAF" w:rsidRDefault="005776C7" w:rsidP="00CF1BA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C7" w:rsidRPr="00CF1BAF" w:rsidRDefault="005776C7" w:rsidP="00CF1BA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Положение о дополнительном материальном обе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печении исполнителей горлового пения Республики Тыва.</w:t>
      </w:r>
    </w:p>
    <w:p w:rsidR="005776C7" w:rsidRPr="00CF1BAF" w:rsidRDefault="005776C7" w:rsidP="00CF1BAF">
      <w:pPr>
        <w:tabs>
          <w:tab w:val="left" w:pos="576"/>
          <w:tab w:val="center" w:pos="517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B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1BA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8" w:history="1">
        <w:r w:rsidRPr="00CF1B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www.pravo</w:t>
        </w:r>
      </w:hyperlink>
      <w:r w:rsidRPr="00CF1BAF">
        <w:rPr>
          <w:rFonts w:ascii="Times New Roman" w:hAnsi="Times New Roman" w:cs="Times New Roman"/>
          <w:sz w:val="28"/>
          <w:szCs w:val="28"/>
        </w:rPr>
        <w:t xml:space="preserve">.gov.ru)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Pr="00CF1BA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76C7" w:rsidRPr="0051539A" w:rsidRDefault="005776C7" w:rsidP="0026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C7" w:rsidRPr="0051539A" w:rsidRDefault="00770590" w:rsidP="0026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13335</wp:posOffset>
            </wp:positionV>
            <wp:extent cx="1457325" cy="1457325"/>
            <wp:effectExtent l="19050" t="0" r="9525" b="0"/>
            <wp:wrapNone/>
            <wp:docPr id="6" name="Рисунок 6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C7" w:rsidRDefault="005776C7" w:rsidP="00CF1BAF">
      <w:pPr>
        <w:tabs>
          <w:tab w:val="left" w:pos="7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C7" w:rsidRPr="0051539A" w:rsidRDefault="005776C7" w:rsidP="00CF1BAF">
      <w:pPr>
        <w:tabs>
          <w:tab w:val="left" w:pos="7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39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153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539A">
        <w:rPr>
          <w:rFonts w:ascii="Times New Roman" w:hAnsi="Times New Roman" w:cs="Times New Roman"/>
          <w:sz w:val="28"/>
          <w:szCs w:val="28"/>
        </w:rPr>
        <w:t>Ш. Кара-оол</w:t>
      </w:r>
    </w:p>
    <w:p w:rsidR="005776C7" w:rsidRPr="0051539A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Pr="00155828" w:rsidRDefault="005776C7" w:rsidP="002603BF">
      <w:pPr>
        <w:tabs>
          <w:tab w:val="left" w:pos="708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76C7" w:rsidRDefault="005776C7" w:rsidP="002603BF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5776C7" w:rsidSect="001E3D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76C7" w:rsidRPr="00CF1BAF" w:rsidRDefault="005776C7" w:rsidP="00CF1BAF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Утверждено</w:t>
      </w:r>
    </w:p>
    <w:p w:rsidR="005776C7" w:rsidRPr="00CF1BAF" w:rsidRDefault="005776C7" w:rsidP="00CF1BAF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Правительства </w:t>
      </w:r>
    </w:p>
    <w:p w:rsidR="005776C7" w:rsidRPr="00CF1BAF" w:rsidRDefault="005776C7" w:rsidP="00CF1BAF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Республики Тыва</w:t>
      </w:r>
    </w:p>
    <w:p w:rsidR="005831BB" w:rsidRPr="005831BB" w:rsidRDefault="005831BB" w:rsidP="005831B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831BB">
        <w:rPr>
          <w:rFonts w:ascii="Times New Roman" w:hAnsi="Times New Roman" w:cs="Times New Roman"/>
          <w:bCs/>
          <w:sz w:val="28"/>
          <w:szCs w:val="28"/>
        </w:rPr>
        <w:t>от 16 августа 2017 г. № 363</w:t>
      </w:r>
    </w:p>
    <w:p w:rsidR="00CE1289" w:rsidRDefault="00CE1289" w:rsidP="00553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E1289" w:rsidRDefault="00CE1289" w:rsidP="00553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776C7" w:rsidRPr="00CF1BAF" w:rsidRDefault="005776C7" w:rsidP="00553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Е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F1BAF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</w:p>
    <w:p w:rsidR="005776C7" w:rsidRDefault="005776C7" w:rsidP="00553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о дополнительном материальном обеспечении </w:t>
      </w:r>
    </w:p>
    <w:p w:rsidR="005776C7" w:rsidRPr="00CF1BAF" w:rsidRDefault="001E3D55" w:rsidP="00553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исполнителей горлового пения </w:t>
      </w:r>
      <w:r w:rsidR="005776C7"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Тыва </w:t>
      </w:r>
    </w:p>
    <w:p w:rsidR="005776C7" w:rsidRDefault="005776C7" w:rsidP="00CF1B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776C7" w:rsidRPr="00CF1BAF" w:rsidRDefault="00C95AC0" w:rsidP="00CF1B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776C7"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E3D55">
        <w:rPr>
          <w:rFonts w:ascii="Times New Roman" w:hAnsi="Times New Roman" w:cs="Times New Roman"/>
          <w:spacing w:val="2"/>
          <w:sz w:val="28"/>
          <w:szCs w:val="28"/>
        </w:rPr>
        <w:t xml:space="preserve">Общие положения </w:t>
      </w:r>
    </w:p>
    <w:p w:rsidR="005776C7" w:rsidRPr="00CF1BAF" w:rsidRDefault="005776C7" w:rsidP="00CF1B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776C7" w:rsidRPr="00CF1BAF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1. Настоящее </w:t>
      </w:r>
      <w:r w:rsidR="001E3D5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оложение разработано в целях оказания дополнительной м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териальной поддержки </w:t>
      </w:r>
      <w:r w:rsidR="001E3D55"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исполнителям горлового пения,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внесшим значительный вклад в развитие культуры и искусства Республики Тыва.</w:t>
      </w:r>
    </w:p>
    <w:p w:rsidR="005776C7" w:rsidRPr="00CF1BAF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2. Положение регламентирует порядок организации работы по отбору канд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датов на дополнительное материальное обеспечение </w:t>
      </w:r>
      <w:r w:rsidR="001E3D55">
        <w:rPr>
          <w:rFonts w:ascii="Times New Roman" w:hAnsi="Times New Roman" w:cs="Times New Roman"/>
          <w:spacing w:val="2"/>
          <w:sz w:val="28"/>
          <w:szCs w:val="28"/>
        </w:rPr>
        <w:t xml:space="preserve">исполнителей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горлового п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ния Республики Тыва</w:t>
      </w:r>
      <w:r w:rsidR="001E3D55">
        <w:rPr>
          <w:rFonts w:ascii="Times New Roman" w:hAnsi="Times New Roman" w:cs="Times New Roman"/>
          <w:spacing w:val="2"/>
          <w:sz w:val="28"/>
          <w:szCs w:val="28"/>
        </w:rPr>
        <w:t xml:space="preserve"> (далее – дополнительное материальное обеспечение)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, а также </w:t>
      </w:r>
      <w:r w:rsidR="001E3D55">
        <w:rPr>
          <w:rFonts w:ascii="Times New Roman" w:hAnsi="Times New Roman" w:cs="Times New Roman"/>
          <w:spacing w:val="2"/>
          <w:sz w:val="28"/>
          <w:szCs w:val="28"/>
        </w:rPr>
        <w:t>выплаты дополнительного материального обеспечения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776C7" w:rsidRPr="00CF1BAF" w:rsidRDefault="005776C7" w:rsidP="00CF1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776C7" w:rsidRDefault="00C95AC0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5776C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776C7" w:rsidRPr="00CF1BAF">
        <w:rPr>
          <w:rFonts w:ascii="Times New Roman" w:hAnsi="Times New Roman" w:cs="Times New Roman"/>
          <w:spacing w:val="2"/>
          <w:sz w:val="28"/>
          <w:szCs w:val="28"/>
        </w:rPr>
        <w:t>Порядок отбора кандидатов на дополнительное</w:t>
      </w:r>
    </w:p>
    <w:p w:rsidR="005776C7" w:rsidRDefault="005776C7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материальное обеспечение</w:t>
      </w:r>
    </w:p>
    <w:p w:rsidR="005776C7" w:rsidRPr="00CF1BAF" w:rsidRDefault="005776C7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65D17" w:rsidRPr="00165D17" w:rsidRDefault="00165D17" w:rsidP="00165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5D17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165D17">
        <w:rPr>
          <w:rFonts w:ascii="Times New Roman" w:hAnsi="Times New Roman"/>
          <w:spacing w:val="2"/>
          <w:sz w:val="28"/>
          <w:szCs w:val="28"/>
        </w:rPr>
        <w:t>1. Дополнительное материальное обеспечение назначается деятелям кул</w:t>
      </w:r>
      <w:r w:rsidRPr="00165D17">
        <w:rPr>
          <w:rFonts w:ascii="Times New Roman" w:hAnsi="Times New Roman"/>
          <w:spacing w:val="2"/>
          <w:sz w:val="28"/>
          <w:szCs w:val="28"/>
        </w:rPr>
        <w:t>ь</w:t>
      </w:r>
      <w:r w:rsidRPr="00165D17">
        <w:rPr>
          <w:rFonts w:ascii="Times New Roman" w:hAnsi="Times New Roman"/>
          <w:spacing w:val="2"/>
          <w:sz w:val="28"/>
          <w:szCs w:val="28"/>
        </w:rPr>
        <w:t>туры и искусства, достигшим 60-летнего возраста и соответствующим одному из следующих критериев:</w:t>
      </w:r>
    </w:p>
    <w:p w:rsidR="00165D17" w:rsidRPr="00165D17" w:rsidRDefault="00165D17" w:rsidP="00165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5D17">
        <w:rPr>
          <w:rFonts w:ascii="Times New Roman" w:hAnsi="Times New Roman"/>
          <w:spacing w:val="2"/>
          <w:sz w:val="28"/>
          <w:szCs w:val="28"/>
        </w:rPr>
        <w:t>- выступлени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165D17">
        <w:rPr>
          <w:rFonts w:ascii="Times New Roman" w:hAnsi="Times New Roman"/>
          <w:spacing w:val="2"/>
          <w:sz w:val="28"/>
          <w:szCs w:val="28"/>
        </w:rPr>
        <w:t xml:space="preserve"> на сцене более 20 лет;</w:t>
      </w:r>
    </w:p>
    <w:p w:rsidR="00165D17" w:rsidRPr="00165D17" w:rsidRDefault="00165D17" w:rsidP="00165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5D17">
        <w:rPr>
          <w:rFonts w:ascii="Times New Roman" w:hAnsi="Times New Roman"/>
          <w:spacing w:val="2"/>
          <w:sz w:val="28"/>
          <w:szCs w:val="28"/>
        </w:rPr>
        <w:t>- преподавание горлового пения не менее 5 лет;</w:t>
      </w:r>
    </w:p>
    <w:p w:rsidR="00165D17" w:rsidRPr="00165D17" w:rsidRDefault="00165D17" w:rsidP="00165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5D17">
        <w:rPr>
          <w:rFonts w:ascii="Times New Roman" w:hAnsi="Times New Roman"/>
          <w:spacing w:val="2"/>
          <w:sz w:val="28"/>
          <w:szCs w:val="28"/>
        </w:rPr>
        <w:t>- вклад в общественно</w:t>
      </w:r>
      <w:r w:rsidR="00EF0F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65D17">
        <w:rPr>
          <w:rFonts w:ascii="Times New Roman" w:hAnsi="Times New Roman"/>
          <w:spacing w:val="2"/>
          <w:sz w:val="28"/>
          <w:szCs w:val="28"/>
        </w:rPr>
        <w:t>значимые исследования в области горлового пения (участники международных, межрегиональных симпозиумов и (или) выступавшие с научными докладами, лекциями).</w:t>
      </w:r>
    </w:p>
    <w:p w:rsidR="005776C7" w:rsidRPr="00CF1BAF" w:rsidRDefault="005776C7" w:rsidP="00165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2.2. Размер дополнительного материального обеспечения 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 xml:space="preserve">составляет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60 т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 рублей.</w:t>
      </w:r>
    </w:p>
    <w:p w:rsidR="005776C7" w:rsidRPr="00CF1BAF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2.3. Кандидаты на дополнительное материальное обеспечение выдвигаются организациями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 xml:space="preserve"> культуры и искусства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, творческими союзами и общественными объединениями.</w:t>
      </w:r>
    </w:p>
    <w:p w:rsidR="005776C7" w:rsidRPr="00CF1BAF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2.4. Материалы на кандидатов, поступившие от 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>организаций культуры и и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 xml:space="preserve">кусства,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творческих союзов</w:t>
      </w:r>
      <w:r w:rsidR="0082261C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общественных объединений, рассматриваются на з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седании коллегии М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нистерства культуры Республики Тыва.</w:t>
      </w:r>
    </w:p>
    <w:p w:rsidR="005776C7" w:rsidRPr="00CF1BAF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Министерство культуры Республики Тыва на основании решения коллегии издает приказ о назначении дополнительного материального обеспечения, который публикуется 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официальн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ом сайте Министерства культуры Республики Т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ва.</w:t>
      </w:r>
    </w:p>
    <w:p w:rsidR="005776C7" w:rsidRPr="00CF1BAF" w:rsidRDefault="005776C7" w:rsidP="00CF1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E1289" w:rsidRDefault="00CE1289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E1289" w:rsidRDefault="00CE1289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776C7" w:rsidRDefault="00C95AC0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5776C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776C7"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Перечень материалов, предоставляемых на получение </w:t>
      </w:r>
    </w:p>
    <w:p w:rsidR="005776C7" w:rsidRPr="00CF1BAF" w:rsidRDefault="005776C7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дополнительного материального обеспечения</w:t>
      </w:r>
    </w:p>
    <w:p w:rsidR="005776C7" w:rsidRPr="00CF1BAF" w:rsidRDefault="005776C7" w:rsidP="00CF1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776C7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3.1. Организации культуры и искусства, творческие союзы и об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щественные об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ъединения направляют в Министерство культуры Республики Тыва 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 xml:space="preserve">с 1 по               30 сентября календарного года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следующие 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документы на кандид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тов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CE1289" w:rsidRDefault="00CE1289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заявление кандидата по форме, утвержденной Министерством культуры Ре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публики Тыва; </w:t>
      </w:r>
    </w:p>
    <w:p w:rsidR="00CE1289" w:rsidRDefault="00CE1289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копию документа, удостоверяющего личность кандидата; </w:t>
      </w:r>
    </w:p>
    <w:p w:rsidR="00CE1289" w:rsidRPr="00CF1BAF" w:rsidRDefault="00CE1289" w:rsidP="00CE12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выписку из решения коллегиального руководящего органа творческих со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зов, организаций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культуры и искусства,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бщественных объединений о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 выдвижении кандидата на дополнительное материальное обеспечение с мотивированной хара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теристикой его творческих до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тижений;</w:t>
      </w:r>
    </w:p>
    <w:p w:rsidR="00CE1289" w:rsidRDefault="00CE1289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биографическую справку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кандидате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с основными сведениями его творч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ской деятельности;</w:t>
      </w:r>
    </w:p>
    <w:p w:rsidR="00CE1289" w:rsidRPr="00CF1BAF" w:rsidRDefault="00CE1289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pacing w:val="2"/>
          <w:sz w:val="28"/>
          <w:szCs w:val="28"/>
        </w:rPr>
        <w:t>кандидата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 по фо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рме, 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утвержденной Министерством культуры Респу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F1BAF">
        <w:rPr>
          <w:rFonts w:ascii="Times New Roman" w:hAnsi="Times New Roman" w:cs="Times New Roman"/>
          <w:spacing w:val="2"/>
          <w:sz w:val="28"/>
          <w:szCs w:val="28"/>
        </w:rPr>
        <w:t>лики Тыва;</w:t>
      </w:r>
    </w:p>
    <w:p w:rsidR="005776C7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копия трудовой книжки 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кандидата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95AC0" w:rsidRPr="00CF1BAF" w:rsidRDefault="001E48DA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копии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документов, подтверждающих участие в международных, межреги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 xml:space="preserve">нальных симпозиумах. </w:t>
      </w:r>
    </w:p>
    <w:p w:rsidR="00CE1289" w:rsidRDefault="005776C7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Исполнители горлового пения, претендующие на получение дополн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тельного материального обеспечения, несут полную ответственность за достове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ность представленных ими сведений. Обнаружение факта недостоверности свед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ний в представленных документах является основанием для отказа в предоставл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E1289">
        <w:rPr>
          <w:rFonts w:ascii="Times New Roman" w:hAnsi="Times New Roman" w:cs="Times New Roman"/>
          <w:spacing w:val="2"/>
          <w:sz w:val="28"/>
          <w:szCs w:val="28"/>
        </w:rPr>
        <w:t>нии дополнительного материального обеспечения.</w:t>
      </w:r>
    </w:p>
    <w:p w:rsidR="00CE1289" w:rsidRDefault="00CE1289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3.3. Список кандидатов на получение дополнительного материального обе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печения, составленный в соответствии с хронологической последовательностью регистрации поступивших документов, в течение 5 рабочих дней с момента око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чания приема документов направляется председателю 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оллегии Министерства культуры Республики Тыва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 xml:space="preserve"> для рассмотрения на заседании 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оллегии. </w:t>
      </w:r>
    </w:p>
    <w:p w:rsidR="00165D17" w:rsidRPr="00945E91" w:rsidRDefault="00CE1289" w:rsidP="0016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3.4. </w:t>
      </w:r>
      <w:r w:rsidR="00165D17" w:rsidRPr="00945E91">
        <w:rPr>
          <w:rFonts w:ascii="Times New Roman" w:hAnsi="Times New Roman"/>
          <w:sz w:val="28"/>
          <w:szCs w:val="28"/>
        </w:rPr>
        <w:t>В течение 30 календарных дней со дня поступления документов коллегия Министерства культуры Республики Тыва рассматривает представленный список кандидатов.</w:t>
      </w:r>
      <w:r w:rsidR="00165D17">
        <w:rPr>
          <w:rFonts w:ascii="Times New Roman" w:hAnsi="Times New Roman"/>
          <w:sz w:val="28"/>
          <w:szCs w:val="28"/>
        </w:rPr>
        <w:t xml:space="preserve"> Решение коллегии о предоставлении дополнительного материального обеспечения артистов горлового пения оформляется протоколом заседания колл</w:t>
      </w:r>
      <w:r w:rsidR="00165D17">
        <w:rPr>
          <w:rFonts w:ascii="Times New Roman" w:hAnsi="Times New Roman"/>
          <w:sz w:val="28"/>
          <w:szCs w:val="28"/>
        </w:rPr>
        <w:t>е</w:t>
      </w:r>
      <w:r w:rsidR="00165D17">
        <w:rPr>
          <w:rFonts w:ascii="Times New Roman" w:hAnsi="Times New Roman"/>
          <w:sz w:val="28"/>
          <w:szCs w:val="28"/>
        </w:rPr>
        <w:t>гии. Министерство культуры Республики Тыва на основании протокола заседании коллегии приказом утверждает список получателей дополнительного материального обеспечения.</w:t>
      </w:r>
    </w:p>
    <w:p w:rsidR="00CE1289" w:rsidRDefault="00CE1289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3.5. В течение 5 рабочих дней с даты утверждения указанного списка Мин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стерство культуры Республики Тыва письменно уведомляет кандидатов о включ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нии их в список получателей на получение </w:t>
      </w:r>
      <w:r w:rsidR="00B108CB">
        <w:rPr>
          <w:rFonts w:ascii="Times New Roman" w:hAnsi="Times New Roman" w:cs="Times New Roman"/>
          <w:spacing w:val="2"/>
          <w:sz w:val="28"/>
          <w:szCs w:val="28"/>
        </w:rPr>
        <w:t>дополнительного материального о</w:t>
      </w:r>
      <w:r>
        <w:rPr>
          <w:rFonts w:ascii="Times New Roman" w:hAnsi="Times New Roman" w:cs="Times New Roman"/>
          <w:spacing w:val="2"/>
          <w:sz w:val="28"/>
          <w:szCs w:val="28"/>
        </w:rPr>
        <w:t>бе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печения</w:t>
      </w:r>
      <w:r w:rsidR="00B108CB">
        <w:rPr>
          <w:rFonts w:ascii="Times New Roman" w:hAnsi="Times New Roman" w:cs="Times New Roman"/>
          <w:spacing w:val="2"/>
          <w:sz w:val="28"/>
          <w:szCs w:val="28"/>
        </w:rPr>
        <w:t xml:space="preserve"> или об отказе в предоставлении дополнительного материального обесп</w:t>
      </w:r>
      <w:r w:rsidR="00B108C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108CB">
        <w:rPr>
          <w:rFonts w:ascii="Times New Roman" w:hAnsi="Times New Roman" w:cs="Times New Roman"/>
          <w:spacing w:val="2"/>
          <w:sz w:val="28"/>
          <w:szCs w:val="28"/>
        </w:rPr>
        <w:t xml:space="preserve">чения </w:t>
      </w:r>
      <w:r>
        <w:rPr>
          <w:rFonts w:ascii="Times New Roman" w:hAnsi="Times New Roman" w:cs="Times New Roman"/>
          <w:spacing w:val="2"/>
          <w:sz w:val="28"/>
          <w:szCs w:val="28"/>
        </w:rPr>
        <w:t>путем направления пи</w:t>
      </w:r>
      <w:r w:rsidR="00BF7755">
        <w:rPr>
          <w:rFonts w:ascii="Times New Roman" w:hAnsi="Times New Roman" w:cs="Times New Roman"/>
          <w:spacing w:val="2"/>
          <w:sz w:val="28"/>
          <w:szCs w:val="28"/>
        </w:rPr>
        <w:t>сьменного уведомления посредство</w:t>
      </w:r>
      <w:r>
        <w:rPr>
          <w:rFonts w:ascii="Times New Roman" w:hAnsi="Times New Roman" w:cs="Times New Roman"/>
          <w:spacing w:val="2"/>
          <w:sz w:val="28"/>
          <w:szCs w:val="28"/>
        </w:rPr>
        <w:t>м почтового о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правления или электронного сообщ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BF7755">
        <w:rPr>
          <w:rFonts w:ascii="Times New Roman" w:hAnsi="Times New Roman" w:cs="Times New Roman"/>
          <w:spacing w:val="2"/>
          <w:sz w:val="28"/>
          <w:szCs w:val="28"/>
        </w:rPr>
        <w:t xml:space="preserve"> по адресу, указанному кандидатом. </w:t>
      </w:r>
    </w:p>
    <w:p w:rsidR="00CE1289" w:rsidRDefault="00BF7755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3.6. Основаниями 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2"/>
          <w:sz w:val="28"/>
          <w:szCs w:val="28"/>
        </w:rPr>
        <w:t>отказа в предоставлении дополнительного материал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ного обеспечения являются: </w:t>
      </w:r>
    </w:p>
    <w:p w:rsidR="00BF7755" w:rsidRDefault="00BF7755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несоблюдение критериев, установленных пунктом 2.1 настоящего Полож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ния;</w:t>
      </w:r>
    </w:p>
    <w:p w:rsidR="00BF7755" w:rsidRDefault="00BF7755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непредставление или неполное представление документов, указанных в пункте 3.1 настоящего Положения; </w:t>
      </w:r>
    </w:p>
    <w:p w:rsidR="00BF7755" w:rsidRDefault="00BF7755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наличие в представленных документах недостоверных сведений.</w:t>
      </w:r>
    </w:p>
    <w:p w:rsidR="00BF7755" w:rsidRDefault="00BF7755" w:rsidP="00CF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F7755" w:rsidRDefault="00C95AC0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5776C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776C7" w:rsidRPr="00CF1BAF">
        <w:rPr>
          <w:rFonts w:ascii="Times New Roman" w:hAnsi="Times New Roman" w:cs="Times New Roman"/>
          <w:spacing w:val="2"/>
          <w:sz w:val="28"/>
          <w:szCs w:val="28"/>
        </w:rPr>
        <w:t xml:space="preserve">Порядок выплаты дополнительного </w:t>
      </w:r>
    </w:p>
    <w:p w:rsidR="005776C7" w:rsidRPr="00CF1BAF" w:rsidRDefault="005776C7" w:rsidP="00CF1BAF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1BAF">
        <w:rPr>
          <w:rFonts w:ascii="Times New Roman" w:hAnsi="Times New Roman" w:cs="Times New Roman"/>
          <w:spacing w:val="2"/>
          <w:sz w:val="28"/>
          <w:szCs w:val="28"/>
        </w:rPr>
        <w:t>материального обеспечения</w:t>
      </w:r>
    </w:p>
    <w:p w:rsidR="005776C7" w:rsidRPr="00CF1BAF" w:rsidRDefault="005776C7" w:rsidP="00CF1BAF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E3D55" w:rsidRPr="001E3D55" w:rsidRDefault="001E3D55" w:rsidP="001E3D55">
      <w:pPr>
        <w:pStyle w:val="ListParagraph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D55">
        <w:rPr>
          <w:rFonts w:ascii="Times New Roman" w:hAnsi="Times New Roman" w:cs="Times New Roman"/>
          <w:sz w:val="28"/>
          <w:szCs w:val="28"/>
        </w:rPr>
        <w:t xml:space="preserve">4.1. </w:t>
      </w:r>
      <w:r w:rsidR="005776C7" w:rsidRPr="001E3D55">
        <w:rPr>
          <w:rFonts w:ascii="Times New Roman" w:hAnsi="Times New Roman" w:cs="Times New Roman"/>
          <w:sz w:val="28"/>
          <w:szCs w:val="28"/>
        </w:rPr>
        <w:t>Дополнительное материальное обеспечение выплачивается однократно</w:t>
      </w:r>
      <w:r w:rsidRPr="001E3D55">
        <w:rPr>
          <w:rFonts w:ascii="Times New Roman" w:hAnsi="Times New Roman" w:cs="Times New Roman"/>
          <w:sz w:val="28"/>
          <w:szCs w:val="28"/>
        </w:rPr>
        <w:t xml:space="preserve"> Министерством культуры Республики Тыва в соответствии с государственной пр</w:t>
      </w:r>
      <w:r w:rsidRPr="001E3D55">
        <w:rPr>
          <w:rFonts w:ascii="Times New Roman" w:hAnsi="Times New Roman" w:cs="Times New Roman"/>
          <w:sz w:val="28"/>
          <w:szCs w:val="28"/>
        </w:rPr>
        <w:t>о</w:t>
      </w:r>
      <w:r w:rsidRPr="001E3D55">
        <w:rPr>
          <w:rFonts w:ascii="Times New Roman" w:hAnsi="Times New Roman" w:cs="Times New Roman"/>
          <w:sz w:val="28"/>
          <w:szCs w:val="28"/>
        </w:rPr>
        <w:t xml:space="preserve">граммой Республики Тыва 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E3D55">
        <w:rPr>
          <w:rFonts w:ascii="Times New Roman" w:hAnsi="Times New Roman" w:cs="Times New Roman"/>
          <w:sz w:val="28"/>
          <w:szCs w:val="28"/>
        </w:rPr>
        <w:t>на 2014-2020 годы», у</w:t>
      </w:r>
      <w:r w:rsidRPr="001E3D55">
        <w:rPr>
          <w:rFonts w:ascii="Times New Roman" w:hAnsi="Times New Roman" w:cs="Times New Roman"/>
          <w:sz w:val="28"/>
          <w:szCs w:val="28"/>
        </w:rPr>
        <w:t>т</w:t>
      </w:r>
      <w:r w:rsidRPr="001E3D55">
        <w:rPr>
          <w:rFonts w:ascii="Times New Roman" w:hAnsi="Times New Roman" w:cs="Times New Roman"/>
          <w:sz w:val="28"/>
          <w:szCs w:val="28"/>
        </w:rPr>
        <w:t>вержденной постановлением Правител</w:t>
      </w:r>
      <w:r w:rsidRPr="001E3D55">
        <w:rPr>
          <w:rFonts w:ascii="Times New Roman" w:hAnsi="Times New Roman" w:cs="Times New Roman"/>
          <w:sz w:val="28"/>
          <w:szCs w:val="28"/>
        </w:rPr>
        <w:t>ь</w:t>
      </w:r>
      <w:r w:rsidRPr="001E3D55">
        <w:rPr>
          <w:rFonts w:ascii="Times New Roman" w:hAnsi="Times New Roman" w:cs="Times New Roman"/>
          <w:sz w:val="28"/>
          <w:szCs w:val="28"/>
        </w:rPr>
        <w:t xml:space="preserve">ства Республики Тыва от 29 октября 2013 г. № 630. </w:t>
      </w:r>
    </w:p>
    <w:p w:rsidR="00165D17" w:rsidRPr="00945E91" w:rsidRDefault="001E3D55" w:rsidP="00165D17">
      <w:pPr>
        <w:pStyle w:val="ListParagraph"/>
        <w:tabs>
          <w:tab w:val="left" w:pos="3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4.2. </w:t>
      </w:r>
      <w:r w:rsidR="00165D17" w:rsidRPr="00945E91">
        <w:rPr>
          <w:rFonts w:ascii="Times New Roman" w:hAnsi="Times New Roman"/>
          <w:sz w:val="28"/>
          <w:szCs w:val="28"/>
        </w:rPr>
        <w:t>В течение 10 рабочих дней с даты утверждения списка получателей д</w:t>
      </w:r>
      <w:r w:rsidR="00165D17" w:rsidRPr="00945E91">
        <w:rPr>
          <w:rFonts w:ascii="Times New Roman" w:hAnsi="Times New Roman"/>
          <w:sz w:val="28"/>
          <w:szCs w:val="28"/>
        </w:rPr>
        <w:t>о</w:t>
      </w:r>
      <w:r w:rsidR="00165D17" w:rsidRPr="00945E91">
        <w:rPr>
          <w:rFonts w:ascii="Times New Roman" w:hAnsi="Times New Roman"/>
          <w:sz w:val="28"/>
          <w:szCs w:val="28"/>
        </w:rPr>
        <w:t>полнительного материального обеспечения Министерство культуры Республики Тыва п</w:t>
      </w:r>
      <w:r w:rsidR="00165D17" w:rsidRPr="00945E91">
        <w:rPr>
          <w:rFonts w:ascii="Times New Roman" w:hAnsi="Times New Roman"/>
          <w:sz w:val="28"/>
          <w:szCs w:val="28"/>
        </w:rPr>
        <w:t>е</w:t>
      </w:r>
      <w:r w:rsidR="00165D17" w:rsidRPr="00945E91">
        <w:rPr>
          <w:rFonts w:ascii="Times New Roman" w:hAnsi="Times New Roman"/>
          <w:sz w:val="28"/>
          <w:szCs w:val="28"/>
        </w:rPr>
        <w:t>речисляет денежные средства исполнителю горлового пения на имеющийся или о</w:t>
      </w:r>
      <w:r w:rsidR="00165D17" w:rsidRPr="00945E91">
        <w:rPr>
          <w:rFonts w:ascii="Times New Roman" w:hAnsi="Times New Roman"/>
          <w:sz w:val="28"/>
          <w:szCs w:val="28"/>
        </w:rPr>
        <w:t>т</w:t>
      </w:r>
      <w:r w:rsidR="00165D17" w:rsidRPr="00945E91">
        <w:rPr>
          <w:rFonts w:ascii="Times New Roman" w:hAnsi="Times New Roman"/>
          <w:sz w:val="28"/>
          <w:szCs w:val="28"/>
        </w:rPr>
        <w:t>крытый им расчетный счет в кредитной организации.</w:t>
      </w:r>
    </w:p>
    <w:p w:rsidR="001E3D55" w:rsidRDefault="001E3D55" w:rsidP="001E3D55">
      <w:pPr>
        <w:pStyle w:val="ListParagraph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4.3. Дополнительно</w:t>
      </w:r>
      <w:r w:rsidR="00C95AC0"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материальное обеспечение предоставляется в пределах финансовых средств, предусмотренных в республиканском бюджете Республики Тыва на соответствующий финансовый год. </w:t>
      </w:r>
    </w:p>
    <w:p w:rsidR="001E3D55" w:rsidRDefault="001E3D55" w:rsidP="001E3D55">
      <w:pPr>
        <w:pStyle w:val="ListParagraph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165D17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Исполнители горлового пения вправе обжаловать решение об отказе в предоставлении дополнительного материального обеспечения в соответствии с действующим законодательством. </w:t>
      </w:r>
    </w:p>
    <w:p w:rsidR="001E3D55" w:rsidRDefault="001E3D55" w:rsidP="001E3D55">
      <w:pPr>
        <w:pStyle w:val="ListParagraph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165D17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>. Не имеют права на получение дополнительного материального обесп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чения исполнители горлового пения, которые ранее реализовали право на получ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ние дополнительного материального обеспечения. </w:t>
      </w:r>
    </w:p>
    <w:p w:rsidR="001E3D55" w:rsidRDefault="001E3D55" w:rsidP="001E3D55">
      <w:pPr>
        <w:pStyle w:val="ListParagraph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E3D55" w:rsidRDefault="001E3D55" w:rsidP="001E3D55">
      <w:pPr>
        <w:pStyle w:val="ListParagraph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776C7" w:rsidRDefault="005776C7" w:rsidP="00CF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76C7" w:rsidRPr="00CF1BAF" w:rsidRDefault="005776C7" w:rsidP="00CF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6C7" w:rsidRPr="00957CF5" w:rsidRDefault="005776C7" w:rsidP="0030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6C7" w:rsidRPr="00957CF5" w:rsidRDefault="005776C7" w:rsidP="0030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6C7" w:rsidRPr="00957CF5" w:rsidRDefault="005776C7" w:rsidP="00D7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6C7" w:rsidRDefault="005776C7" w:rsidP="00D71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76C7" w:rsidRDefault="005776C7" w:rsidP="00D71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76C7" w:rsidRDefault="005776C7" w:rsidP="00D71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776C7" w:rsidSect="001E3D5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59" w:rsidRDefault="009C5C59">
      <w:r>
        <w:separator/>
      </w:r>
    </w:p>
  </w:endnote>
  <w:endnote w:type="continuationSeparator" w:id="0">
    <w:p w:rsidR="009C5C59" w:rsidRDefault="009C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B" w:rsidRDefault="002A09FB" w:rsidP="0082261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09FB" w:rsidRDefault="002A09FB" w:rsidP="001E3D5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B" w:rsidRDefault="002A09FB" w:rsidP="001E3D5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Default="00EF0F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59" w:rsidRDefault="009C5C59">
      <w:r>
        <w:separator/>
      </w:r>
    </w:p>
  </w:footnote>
  <w:footnote w:type="continuationSeparator" w:id="0">
    <w:p w:rsidR="009C5C59" w:rsidRDefault="009C5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B" w:rsidRDefault="002A09FB" w:rsidP="0082261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09FB" w:rsidRDefault="002A09FB" w:rsidP="001E3D5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B" w:rsidRPr="00CF1BAF" w:rsidRDefault="002A09FB" w:rsidP="001E3D55">
    <w:pPr>
      <w:pStyle w:val="a9"/>
      <w:framePr w:h="250" w:hRule="exact" w:wrap="around" w:vAnchor="text" w:hAnchor="margin" w:xAlign="right" w:y="-3"/>
      <w:rPr>
        <w:rStyle w:val="ab"/>
        <w:rFonts w:ascii="Times New Roman" w:hAnsi="Times New Roman"/>
        <w:sz w:val="24"/>
        <w:szCs w:val="24"/>
      </w:rPr>
    </w:pPr>
    <w:r w:rsidRPr="00CF1BAF">
      <w:rPr>
        <w:rStyle w:val="ab"/>
        <w:rFonts w:ascii="Times New Roman" w:hAnsi="Times New Roman"/>
        <w:sz w:val="24"/>
        <w:szCs w:val="24"/>
      </w:rPr>
      <w:fldChar w:fldCharType="begin"/>
    </w:r>
    <w:r w:rsidRPr="00CF1BAF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CF1BAF">
      <w:rPr>
        <w:rStyle w:val="ab"/>
        <w:rFonts w:ascii="Times New Roman" w:hAnsi="Times New Roman"/>
        <w:sz w:val="24"/>
        <w:szCs w:val="24"/>
      </w:rPr>
      <w:fldChar w:fldCharType="separate"/>
    </w:r>
    <w:r w:rsidR="00770590">
      <w:rPr>
        <w:rStyle w:val="ab"/>
        <w:rFonts w:ascii="Times New Roman" w:hAnsi="Times New Roman"/>
        <w:noProof/>
        <w:sz w:val="24"/>
        <w:szCs w:val="24"/>
      </w:rPr>
      <w:t>3</w:t>
    </w:r>
    <w:r w:rsidRPr="00CF1BAF">
      <w:rPr>
        <w:rStyle w:val="ab"/>
        <w:rFonts w:ascii="Times New Roman" w:hAnsi="Times New Roman"/>
        <w:sz w:val="24"/>
        <w:szCs w:val="24"/>
      </w:rPr>
      <w:fldChar w:fldCharType="end"/>
    </w:r>
  </w:p>
  <w:p w:rsidR="002A09FB" w:rsidRDefault="002A09FB" w:rsidP="00CF1BAF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Default="00EF0F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718"/>
    <w:multiLevelType w:val="hybridMultilevel"/>
    <w:tmpl w:val="E90E3A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97883"/>
    <w:multiLevelType w:val="multilevel"/>
    <w:tmpl w:val="5606B19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30103F9"/>
    <w:multiLevelType w:val="hybridMultilevel"/>
    <w:tmpl w:val="8182B5A8"/>
    <w:lvl w:ilvl="0" w:tplc="099ADC72">
      <w:start w:val="3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C3E1066"/>
    <w:multiLevelType w:val="hybridMultilevel"/>
    <w:tmpl w:val="7898F07E"/>
    <w:lvl w:ilvl="0" w:tplc="D608AB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9D7FB3"/>
    <w:multiLevelType w:val="hybridMultilevel"/>
    <w:tmpl w:val="E05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C5D24"/>
    <w:multiLevelType w:val="hybridMultilevel"/>
    <w:tmpl w:val="D132E03A"/>
    <w:lvl w:ilvl="0" w:tplc="5FA6DD06">
      <w:start w:val="1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4676103"/>
    <w:multiLevelType w:val="hybridMultilevel"/>
    <w:tmpl w:val="E90E3A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343BAE"/>
    <w:multiLevelType w:val="hybridMultilevel"/>
    <w:tmpl w:val="0DE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0e918ce-44e4-4695-877e-9e1f455f059a"/>
  </w:docVars>
  <w:rsids>
    <w:rsidRoot w:val="0073354F"/>
    <w:rsid w:val="000009FF"/>
    <w:rsid w:val="00003AEF"/>
    <w:rsid w:val="00004716"/>
    <w:rsid w:val="00005E94"/>
    <w:rsid w:val="00041B4E"/>
    <w:rsid w:val="00046102"/>
    <w:rsid w:val="0005268A"/>
    <w:rsid w:val="00082789"/>
    <w:rsid w:val="00091453"/>
    <w:rsid w:val="000920D6"/>
    <w:rsid w:val="000A0F4B"/>
    <w:rsid w:val="000A662D"/>
    <w:rsid w:val="000B4DBF"/>
    <w:rsid w:val="000B51B2"/>
    <w:rsid w:val="000C0BEC"/>
    <w:rsid w:val="000C586A"/>
    <w:rsid w:val="000C7F20"/>
    <w:rsid w:val="000D5FAE"/>
    <w:rsid w:val="000E3864"/>
    <w:rsid w:val="0011456F"/>
    <w:rsid w:val="0012226E"/>
    <w:rsid w:val="00124823"/>
    <w:rsid w:val="001278B2"/>
    <w:rsid w:val="001304AB"/>
    <w:rsid w:val="00155828"/>
    <w:rsid w:val="0016218F"/>
    <w:rsid w:val="00165D17"/>
    <w:rsid w:val="00176585"/>
    <w:rsid w:val="00194A8D"/>
    <w:rsid w:val="001A1A77"/>
    <w:rsid w:val="001A5026"/>
    <w:rsid w:val="001B0711"/>
    <w:rsid w:val="001B4935"/>
    <w:rsid w:val="001C7088"/>
    <w:rsid w:val="001D39EB"/>
    <w:rsid w:val="001E0C44"/>
    <w:rsid w:val="001E3D55"/>
    <w:rsid w:val="001E48DA"/>
    <w:rsid w:val="001F662B"/>
    <w:rsid w:val="001F79E1"/>
    <w:rsid w:val="0022097E"/>
    <w:rsid w:val="0022437D"/>
    <w:rsid w:val="00243E8A"/>
    <w:rsid w:val="00246DA6"/>
    <w:rsid w:val="002603BF"/>
    <w:rsid w:val="00267135"/>
    <w:rsid w:val="00271CF2"/>
    <w:rsid w:val="002800CB"/>
    <w:rsid w:val="00281E7D"/>
    <w:rsid w:val="00295494"/>
    <w:rsid w:val="002958C4"/>
    <w:rsid w:val="002A09FB"/>
    <w:rsid w:val="002B67AB"/>
    <w:rsid w:val="002C2040"/>
    <w:rsid w:val="002C6205"/>
    <w:rsid w:val="003030D4"/>
    <w:rsid w:val="003129F0"/>
    <w:rsid w:val="00323939"/>
    <w:rsid w:val="00351D01"/>
    <w:rsid w:val="00366DA7"/>
    <w:rsid w:val="00372090"/>
    <w:rsid w:val="00381973"/>
    <w:rsid w:val="00393530"/>
    <w:rsid w:val="003B25FC"/>
    <w:rsid w:val="003B5C02"/>
    <w:rsid w:val="003C62B2"/>
    <w:rsid w:val="003D0388"/>
    <w:rsid w:val="003D2609"/>
    <w:rsid w:val="003D5FDF"/>
    <w:rsid w:val="003E2155"/>
    <w:rsid w:val="003F4DA3"/>
    <w:rsid w:val="0041275E"/>
    <w:rsid w:val="004245AA"/>
    <w:rsid w:val="00425594"/>
    <w:rsid w:val="00433DA3"/>
    <w:rsid w:val="00441D25"/>
    <w:rsid w:val="0044421F"/>
    <w:rsid w:val="00454A08"/>
    <w:rsid w:val="004555E7"/>
    <w:rsid w:val="0046379B"/>
    <w:rsid w:val="004677B7"/>
    <w:rsid w:val="004750C6"/>
    <w:rsid w:val="00487A7D"/>
    <w:rsid w:val="00495833"/>
    <w:rsid w:val="00496B3F"/>
    <w:rsid w:val="004A7F8E"/>
    <w:rsid w:val="004C2662"/>
    <w:rsid w:val="004C5D32"/>
    <w:rsid w:val="004D3E25"/>
    <w:rsid w:val="004D6A79"/>
    <w:rsid w:val="004F15DA"/>
    <w:rsid w:val="0051539A"/>
    <w:rsid w:val="00524F75"/>
    <w:rsid w:val="0054111F"/>
    <w:rsid w:val="00544726"/>
    <w:rsid w:val="0055232D"/>
    <w:rsid w:val="00553577"/>
    <w:rsid w:val="00572B2D"/>
    <w:rsid w:val="005776C7"/>
    <w:rsid w:val="005803BC"/>
    <w:rsid w:val="005831BB"/>
    <w:rsid w:val="005B7CFB"/>
    <w:rsid w:val="005D48FF"/>
    <w:rsid w:val="005E19CD"/>
    <w:rsid w:val="005F3BFC"/>
    <w:rsid w:val="006003E8"/>
    <w:rsid w:val="00605B58"/>
    <w:rsid w:val="0062471D"/>
    <w:rsid w:val="006342D7"/>
    <w:rsid w:val="00635D8E"/>
    <w:rsid w:val="0065370E"/>
    <w:rsid w:val="006645AB"/>
    <w:rsid w:val="006714E5"/>
    <w:rsid w:val="00683413"/>
    <w:rsid w:val="006901D2"/>
    <w:rsid w:val="006B746C"/>
    <w:rsid w:val="006D15F7"/>
    <w:rsid w:val="006D49EA"/>
    <w:rsid w:val="006E1A9D"/>
    <w:rsid w:val="006F231F"/>
    <w:rsid w:val="007113D7"/>
    <w:rsid w:val="00720085"/>
    <w:rsid w:val="0073354F"/>
    <w:rsid w:val="00733A14"/>
    <w:rsid w:val="007378F2"/>
    <w:rsid w:val="00747719"/>
    <w:rsid w:val="0075765F"/>
    <w:rsid w:val="00770590"/>
    <w:rsid w:val="00776523"/>
    <w:rsid w:val="0078531E"/>
    <w:rsid w:val="00786468"/>
    <w:rsid w:val="0079399C"/>
    <w:rsid w:val="00794BFA"/>
    <w:rsid w:val="007A7DDE"/>
    <w:rsid w:val="007B596A"/>
    <w:rsid w:val="007B7E33"/>
    <w:rsid w:val="007E1DDD"/>
    <w:rsid w:val="007E229F"/>
    <w:rsid w:val="007E6ADB"/>
    <w:rsid w:val="007F1E65"/>
    <w:rsid w:val="008168EB"/>
    <w:rsid w:val="00816B43"/>
    <w:rsid w:val="008216F4"/>
    <w:rsid w:val="0082261C"/>
    <w:rsid w:val="00825B55"/>
    <w:rsid w:val="00832E38"/>
    <w:rsid w:val="00833470"/>
    <w:rsid w:val="00843DF3"/>
    <w:rsid w:val="008560AF"/>
    <w:rsid w:val="00870827"/>
    <w:rsid w:val="0088363A"/>
    <w:rsid w:val="00885294"/>
    <w:rsid w:val="00885965"/>
    <w:rsid w:val="00894BE3"/>
    <w:rsid w:val="008956DB"/>
    <w:rsid w:val="008B79E7"/>
    <w:rsid w:val="008C242F"/>
    <w:rsid w:val="008C6A42"/>
    <w:rsid w:val="008D0975"/>
    <w:rsid w:val="008F3694"/>
    <w:rsid w:val="008F4AF1"/>
    <w:rsid w:val="009104D5"/>
    <w:rsid w:val="00927B67"/>
    <w:rsid w:val="009576EB"/>
    <w:rsid w:val="00957CF5"/>
    <w:rsid w:val="009634E9"/>
    <w:rsid w:val="0099762A"/>
    <w:rsid w:val="0099765A"/>
    <w:rsid w:val="009B092C"/>
    <w:rsid w:val="009B78FE"/>
    <w:rsid w:val="009C2544"/>
    <w:rsid w:val="009C4044"/>
    <w:rsid w:val="009C5C59"/>
    <w:rsid w:val="009E2E7C"/>
    <w:rsid w:val="009F6A1E"/>
    <w:rsid w:val="00A12637"/>
    <w:rsid w:val="00A14B81"/>
    <w:rsid w:val="00A211FD"/>
    <w:rsid w:val="00A25EEC"/>
    <w:rsid w:val="00A26130"/>
    <w:rsid w:val="00A5055C"/>
    <w:rsid w:val="00A5118E"/>
    <w:rsid w:val="00A54E69"/>
    <w:rsid w:val="00A62563"/>
    <w:rsid w:val="00A65CB4"/>
    <w:rsid w:val="00A81391"/>
    <w:rsid w:val="00A9331D"/>
    <w:rsid w:val="00A96A2F"/>
    <w:rsid w:val="00AA7344"/>
    <w:rsid w:val="00AB03BF"/>
    <w:rsid w:val="00AB6097"/>
    <w:rsid w:val="00AC37AC"/>
    <w:rsid w:val="00AC5466"/>
    <w:rsid w:val="00AD1C20"/>
    <w:rsid w:val="00AD584A"/>
    <w:rsid w:val="00B04A03"/>
    <w:rsid w:val="00B0519B"/>
    <w:rsid w:val="00B1059F"/>
    <w:rsid w:val="00B108CB"/>
    <w:rsid w:val="00B14F5D"/>
    <w:rsid w:val="00B20404"/>
    <w:rsid w:val="00B40A77"/>
    <w:rsid w:val="00B4636D"/>
    <w:rsid w:val="00B61FEB"/>
    <w:rsid w:val="00B73D15"/>
    <w:rsid w:val="00BC12E4"/>
    <w:rsid w:val="00BC1906"/>
    <w:rsid w:val="00BC5F27"/>
    <w:rsid w:val="00BC793F"/>
    <w:rsid w:val="00BD4101"/>
    <w:rsid w:val="00BD5945"/>
    <w:rsid w:val="00BF7755"/>
    <w:rsid w:val="00C01CB1"/>
    <w:rsid w:val="00C208DD"/>
    <w:rsid w:val="00C21CF9"/>
    <w:rsid w:val="00C523A6"/>
    <w:rsid w:val="00C54A4E"/>
    <w:rsid w:val="00C57879"/>
    <w:rsid w:val="00C6745A"/>
    <w:rsid w:val="00C721A9"/>
    <w:rsid w:val="00C82B5C"/>
    <w:rsid w:val="00C851F3"/>
    <w:rsid w:val="00C94CF4"/>
    <w:rsid w:val="00C95AC0"/>
    <w:rsid w:val="00C95C44"/>
    <w:rsid w:val="00CC4A53"/>
    <w:rsid w:val="00CC7590"/>
    <w:rsid w:val="00CD1A40"/>
    <w:rsid w:val="00CE1289"/>
    <w:rsid w:val="00CF1BAF"/>
    <w:rsid w:val="00CF29EF"/>
    <w:rsid w:val="00CF5BAC"/>
    <w:rsid w:val="00CF61D4"/>
    <w:rsid w:val="00D33C77"/>
    <w:rsid w:val="00D357B9"/>
    <w:rsid w:val="00D36078"/>
    <w:rsid w:val="00D36110"/>
    <w:rsid w:val="00D37E2E"/>
    <w:rsid w:val="00D43052"/>
    <w:rsid w:val="00D46904"/>
    <w:rsid w:val="00D55295"/>
    <w:rsid w:val="00D56974"/>
    <w:rsid w:val="00D56A05"/>
    <w:rsid w:val="00D62D97"/>
    <w:rsid w:val="00D71D99"/>
    <w:rsid w:val="00D808A9"/>
    <w:rsid w:val="00D82220"/>
    <w:rsid w:val="00DA4CEF"/>
    <w:rsid w:val="00DA7F65"/>
    <w:rsid w:val="00DB15B0"/>
    <w:rsid w:val="00DB4244"/>
    <w:rsid w:val="00DC4009"/>
    <w:rsid w:val="00DD0575"/>
    <w:rsid w:val="00DD4964"/>
    <w:rsid w:val="00DF0172"/>
    <w:rsid w:val="00DF1625"/>
    <w:rsid w:val="00DF22CB"/>
    <w:rsid w:val="00E00633"/>
    <w:rsid w:val="00E244E8"/>
    <w:rsid w:val="00E24747"/>
    <w:rsid w:val="00E40017"/>
    <w:rsid w:val="00E41EB5"/>
    <w:rsid w:val="00E605C7"/>
    <w:rsid w:val="00E674B1"/>
    <w:rsid w:val="00E76333"/>
    <w:rsid w:val="00E76F90"/>
    <w:rsid w:val="00E92F59"/>
    <w:rsid w:val="00E95239"/>
    <w:rsid w:val="00EA2AD5"/>
    <w:rsid w:val="00EA517C"/>
    <w:rsid w:val="00EA6EE9"/>
    <w:rsid w:val="00EB5B83"/>
    <w:rsid w:val="00EC4B76"/>
    <w:rsid w:val="00EC71F3"/>
    <w:rsid w:val="00EF04E2"/>
    <w:rsid w:val="00EF0FF2"/>
    <w:rsid w:val="00F405DD"/>
    <w:rsid w:val="00F44502"/>
    <w:rsid w:val="00F44DA4"/>
    <w:rsid w:val="00F557DE"/>
    <w:rsid w:val="00F56062"/>
    <w:rsid w:val="00F72A76"/>
    <w:rsid w:val="00F72A8C"/>
    <w:rsid w:val="00F76661"/>
    <w:rsid w:val="00F820E9"/>
    <w:rsid w:val="00F97F8D"/>
    <w:rsid w:val="00FA2072"/>
    <w:rsid w:val="00FA3DE5"/>
    <w:rsid w:val="00FE42AC"/>
    <w:rsid w:val="00FF1210"/>
    <w:rsid w:val="00FF261A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1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335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3354F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73354F"/>
    <w:rPr>
      <w:rFonts w:cs="Times New Roman"/>
    </w:rPr>
  </w:style>
  <w:style w:type="table" w:styleId="a3">
    <w:name w:val="Table Grid"/>
    <w:basedOn w:val="a1"/>
    <w:rsid w:val="0073354F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73354F"/>
    <w:rPr>
      <w:rFonts w:cs="Times New Roman"/>
      <w:b/>
      <w:bCs/>
      <w:color w:val="auto"/>
    </w:rPr>
  </w:style>
  <w:style w:type="paragraph" w:customStyle="1" w:styleId="a5">
    <w:name w:val="Информация об изменениях документа"/>
    <w:basedOn w:val="a"/>
    <w:next w:val="a"/>
    <w:rsid w:val="007335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ListParagraph">
    <w:name w:val="List Paragraph"/>
    <w:basedOn w:val="a"/>
    <w:rsid w:val="0073354F"/>
    <w:pPr>
      <w:ind w:left="720"/>
    </w:pPr>
  </w:style>
  <w:style w:type="character" w:styleId="a6">
    <w:name w:val="Hyperlink"/>
    <w:basedOn w:val="a0"/>
    <w:rsid w:val="0073354F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next w:val="a"/>
    <w:rsid w:val="0073354F"/>
    <w:pPr>
      <w:keepNext/>
      <w:tabs>
        <w:tab w:val="num" w:pos="360"/>
      </w:tabs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semiHidden/>
    <w:rsid w:val="008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C6A42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C523A6"/>
    <w:rPr>
      <w:rFonts w:ascii="Times New Roman" w:hAnsi="Times New Roman" w:cs="Times New Roman"/>
      <w:spacing w:val="10"/>
      <w:sz w:val="23"/>
      <w:szCs w:val="23"/>
      <w:u w:val="none"/>
    </w:rPr>
  </w:style>
  <w:style w:type="paragraph" w:styleId="a9">
    <w:name w:val="header"/>
    <w:basedOn w:val="a"/>
    <w:link w:val="aa"/>
    <w:rsid w:val="00CF1B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Pr>
      <w:rFonts w:cs="Calibri"/>
    </w:rPr>
  </w:style>
  <w:style w:type="character" w:styleId="ab">
    <w:name w:val="page number"/>
    <w:basedOn w:val="a0"/>
    <w:rsid w:val="00CF1BAF"/>
    <w:rPr>
      <w:rFonts w:cs="Times New Roman"/>
    </w:rPr>
  </w:style>
  <w:style w:type="paragraph" w:styleId="ac">
    <w:name w:val="footer"/>
    <w:basedOn w:val="a"/>
    <w:link w:val="ad"/>
    <w:rsid w:val="00CF1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6904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http://www.pravo/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Сайзана</dc:creator>
  <cp:lastModifiedBy>KardiMB</cp:lastModifiedBy>
  <cp:revision>2</cp:revision>
  <cp:lastPrinted>2017-08-16T09:13:00Z</cp:lastPrinted>
  <dcterms:created xsi:type="dcterms:W3CDTF">2017-08-17T07:33:00Z</dcterms:created>
  <dcterms:modified xsi:type="dcterms:W3CDTF">2017-08-17T07:33:00Z</dcterms:modified>
</cp:coreProperties>
</file>