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01" w:rsidRDefault="00275101" w:rsidP="0027510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101" w:rsidRPr="00275101" w:rsidRDefault="00275101" w:rsidP="0027510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620200099/28094(4)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275101" w:rsidRPr="00275101" w:rsidRDefault="00275101" w:rsidP="0027510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620200099/28094(4)</w:t>
                      </w:r>
                    </w:p>
                  </w:txbxContent>
                </v:textbox>
              </v:rect>
            </w:pict>
          </mc:Fallback>
        </mc:AlternateContent>
      </w:r>
    </w:p>
    <w:p w:rsidR="00275101" w:rsidRDefault="00275101" w:rsidP="0027510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75101" w:rsidRDefault="00275101" w:rsidP="0027510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75101" w:rsidRPr="00275101" w:rsidRDefault="00275101" w:rsidP="0027510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75101" w:rsidRPr="00275101" w:rsidRDefault="00275101" w:rsidP="002751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7510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75101">
        <w:rPr>
          <w:rFonts w:ascii="Times New Roman" w:eastAsia="Calibri" w:hAnsi="Times New Roman" w:cs="Times New Roman"/>
          <w:sz w:val="36"/>
          <w:szCs w:val="36"/>
        </w:rPr>
        <w:br/>
      </w:r>
      <w:r w:rsidRPr="0027510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275101" w:rsidRPr="00275101" w:rsidRDefault="00275101" w:rsidP="0027510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7510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75101">
        <w:rPr>
          <w:rFonts w:ascii="Times New Roman" w:eastAsia="Calibri" w:hAnsi="Times New Roman" w:cs="Times New Roman"/>
          <w:sz w:val="36"/>
          <w:szCs w:val="36"/>
        </w:rPr>
        <w:br/>
      </w:r>
      <w:r w:rsidRPr="00275101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FC2DD0" w:rsidRDefault="00FC2DD0" w:rsidP="00FC2DD0">
      <w:pPr>
        <w:pStyle w:val="ConsPlusNormal"/>
        <w:jc w:val="center"/>
        <w:rPr>
          <w:sz w:val="28"/>
          <w:szCs w:val="28"/>
        </w:rPr>
      </w:pPr>
    </w:p>
    <w:p w:rsidR="00FC2DD0" w:rsidRDefault="00AD38A2" w:rsidP="00AD38A2">
      <w:pPr>
        <w:pStyle w:val="ConsPlusNormal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17 ноября 2023 г. № 842</w:t>
      </w:r>
    </w:p>
    <w:p w:rsidR="00AD38A2" w:rsidRDefault="00AD38A2" w:rsidP="00AD38A2">
      <w:pPr>
        <w:pStyle w:val="ConsPlusNormal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FC2DD0" w:rsidRDefault="00FC2DD0" w:rsidP="00FC2DD0">
      <w:pPr>
        <w:pStyle w:val="ConsPlusNormal"/>
        <w:jc w:val="center"/>
        <w:rPr>
          <w:sz w:val="28"/>
          <w:szCs w:val="28"/>
        </w:rPr>
      </w:pPr>
    </w:p>
    <w:p w:rsidR="00FC2DD0" w:rsidRPr="00943A7A" w:rsidRDefault="00FC2DD0" w:rsidP="00FC2DD0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8"/>
          <w:szCs w:val="28"/>
        </w:rPr>
      </w:pPr>
      <w:r w:rsidRPr="00943A7A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FC2DD0" w:rsidRPr="00943A7A" w:rsidRDefault="00FC2DD0" w:rsidP="00FC2DD0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8"/>
          <w:szCs w:val="28"/>
        </w:rPr>
      </w:pPr>
      <w:r w:rsidRPr="00943A7A">
        <w:rPr>
          <w:rFonts w:ascii="Times New Roman" w:hAnsi="Times New Roman"/>
          <w:b/>
          <w:sz w:val="28"/>
          <w:szCs w:val="28"/>
        </w:rPr>
        <w:t xml:space="preserve">Правительства Республики Тыва </w:t>
      </w:r>
    </w:p>
    <w:p w:rsidR="00FC2DD0" w:rsidRPr="00943A7A" w:rsidRDefault="00FC2DD0" w:rsidP="00FC2DD0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8"/>
          <w:szCs w:val="28"/>
        </w:rPr>
      </w:pPr>
      <w:r w:rsidRPr="00943A7A">
        <w:rPr>
          <w:rFonts w:ascii="Times New Roman" w:hAnsi="Times New Roman"/>
          <w:b/>
          <w:sz w:val="28"/>
          <w:szCs w:val="28"/>
        </w:rPr>
        <w:t xml:space="preserve">от 24 марта 2020 </w:t>
      </w:r>
      <w:r>
        <w:rPr>
          <w:rFonts w:ascii="Times New Roman" w:hAnsi="Times New Roman"/>
          <w:b/>
          <w:sz w:val="28"/>
          <w:szCs w:val="28"/>
        </w:rPr>
        <w:t xml:space="preserve">г. </w:t>
      </w:r>
      <w:r w:rsidRPr="00943A7A">
        <w:rPr>
          <w:rFonts w:ascii="Times New Roman" w:hAnsi="Times New Roman"/>
          <w:b/>
          <w:sz w:val="28"/>
          <w:szCs w:val="28"/>
        </w:rPr>
        <w:t xml:space="preserve">№ 109 </w:t>
      </w:r>
    </w:p>
    <w:p w:rsidR="00FC2DD0" w:rsidRPr="00943A7A" w:rsidRDefault="00FC2DD0" w:rsidP="00FC2DD0">
      <w:pPr>
        <w:pStyle w:val="ConsPlusNormal"/>
        <w:jc w:val="center"/>
        <w:rPr>
          <w:sz w:val="28"/>
          <w:szCs w:val="28"/>
        </w:rPr>
      </w:pPr>
    </w:p>
    <w:p w:rsidR="00FC2DD0" w:rsidRPr="00943A7A" w:rsidRDefault="00FC2DD0" w:rsidP="00FC2DD0">
      <w:pPr>
        <w:pStyle w:val="ConsPlusNormal"/>
        <w:jc w:val="center"/>
        <w:rPr>
          <w:sz w:val="28"/>
          <w:szCs w:val="28"/>
        </w:rPr>
      </w:pP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bookmarkStart w:id="1" w:name="sub_112"/>
      <w:r w:rsidRPr="00D05B18">
        <w:rPr>
          <w:bCs/>
          <w:sz w:val="28"/>
          <w:szCs w:val="28"/>
        </w:rPr>
        <w:t>В соответствии с постановлением Правительства Российской Федерации от</w:t>
      </w:r>
      <w:r>
        <w:rPr>
          <w:bCs/>
          <w:sz w:val="28"/>
          <w:szCs w:val="28"/>
        </w:rPr>
        <w:t xml:space="preserve"> </w:t>
      </w:r>
      <w:r w:rsidRPr="00D05B18">
        <w:rPr>
          <w:bCs/>
          <w:sz w:val="28"/>
          <w:szCs w:val="28"/>
        </w:rPr>
        <w:t xml:space="preserve"> 14 июля 2012 г. № 717 «О государственной программе развития сельского хозяйства и регулирования рынков сельскохозяйственной продукции, сырья и продовол</w:t>
      </w:r>
      <w:r w:rsidRPr="00D05B18">
        <w:rPr>
          <w:bCs/>
          <w:sz w:val="28"/>
          <w:szCs w:val="28"/>
        </w:rPr>
        <w:t>ь</w:t>
      </w:r>
      <w:r w:rsidRPr="00D05B18">
        <w:rPr>
          <w:bCs/>
          <w:sz w:val="28"/>
          <w:szCs w:val="28"/>
        </w:rPr>
        <w:t xml:space="preserve">ствия», постановлением Правительства Республики Тыва от 30 октября 2013 г. </w:t>
      </w:r>
      <w:r>
        <w:rPr>
          <w:bCs/>
          <w:sz w:val="28"/>
          <w:szCs w:val="28"/>
        </w:rPr>
        <w:t xml:space="preserve">                  </w:t>
      </w:r>
      <w:r w:rsidRPr="00D05B18">
        <w:rPr>
          <w:bCs/>
          <w:sz w:val="28"/>
          <w:szCs w:val="28"/>
        </w:rPr>
        <w:t>№ 633 «Об утверждении государственной программы Республики Тыва «Развитие сельского хозяйства и регулирование рынков сельскохозяйственной продукции, с</w:t>
      </w:r>
      <w:r w:rsidRPr="00D05B18">
        <w:rPr>
          <w:bCs/>
          <w:sz w:val="28"/>
          <w:szCs w:val="28"/>
        </w:rPr>
        <w:t>ы</w:t>
      </w:r>
      <w:r w:rsidRPr="00D05B18">
        <w:rPr>
          <w:bCs/>
          <w:sz w:val="28"/>
          <w:szCs w:val="28"/>
        </w:rPr>
        <w:t xml:space="preserve">рья и продовольствия в Республике Тыва» Правительство Республики Тыва </w:t>
      </w:r>
      <w:r>
        <w:rPr>
          <w:bCs/>
          <w:sz w:val="28"/>
          <w:szCs w:val="28"/>
        </w:rPr>
        <w:t xml:space="preserve">                  </w:t>
      </w:r>
      <w:r w:rsidRPr="00D05B18">
        <w:rPr>
          <w:bCs/>
          <w:sz w:val="28"/>
          <w:szCs w:val="28"/>
        </w:rPr>
        <w:t>ПОСТАНОВЛЯЕТ: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 xml:space="preserve">1. Внести в постановление Правительства Республики Тыва от 24 марта </w:t>
      </w:r>
      <w:r>
        <w:rPr>
          <w:bCs/>
          <w:sz w:val="28"/>
          <w:szCs w:val="28"/>
        </w:rPr>
        <w:t xml:space="preserve">               </w:t>
      </w:r>
      <w:r w:rsidRPr="00D05B18">
        <w:rPr>
          <w:bCs/>
          <w:sz w:val="28"/>
          <w:szCs w:val="28"/>
        </w:rPr>
        <w:t>2020 г. № 109 «О предоставлении государственной поддержки на стимулирование развития приоритетных подотраслей агропромышленного комплекса и развития м</w:t>
      </w:r>
      <w:r w:rsidRPr="00D05B18">
        <w:rPr>
          <w:bCs/>
          <w:sz w:val="28"/>
          <w:szCs w:val="28"/>
        </w:rPr>
        <w:t>а</w:t>
      </w:r>
      <w:r w:rsidRPr="00D05B18">
        <w:rPr>
          <w:bCs/>
          <w:sz w:val="28"/>
          <w:szCs w:val="28"/>
        </w:rPr>
        <w:t xml:space="preserve">лых форм хозяйствования» следующие изменения: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>1) в Порядке предоставления субсидий на возмещение части затрат на по</w:t>
      </w:r>
      <w:r w:rsidRPr="00D05B18">
        <w:rPr>
          <w:bCs/>
          <w:sz w:val="28"/>
          <w:szCs w:val="28"/>
        </w:rPr>
        <w:t>д</w:t>
      </w:r>
      <w:r w:rsidRPr="00D05B18">
        <w:rPr>
          <w:bCs/>
          <w:sz w:val="28"/>
          <w:szCs w:val="28"/>
        </w:rPr>
        <w:t xml:space="preserve">держку собственного производства молока: </w:t>
      </w:r>
    </w:p>
    <w:p w:rsidR="00275101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>а) в пункте 1.2 слова «от 27 декабря 2016 г. № 589 «Об утверждении ветер</w:t>
      </w:r>
      <w:r w:rsidRPr="00D05B18">
        <w:rPr>
          <w:bCs/>
          <w:sz w:val="28"/>
          <w:szCs w:val="28"/>
        </w:rPr>
        <w:t>и</w:t>
      </w:r>
      <w:r w:rsidRPr="00D05B18">
        <w:rPr>
          <w:bCs/>
          <w:sz w:val="28"/>
          <w:szCs w:val="28"/>
        </w:rPr>
        <w:t>нарных правил организации работы по оформлению ветеринарных сопроводител</w:t>
      </w:r>
      <w:r w:rsidRPr="00D05B18">
        <w:rPr>
          <w:bCs/>
          <w:sz w:val="28"/>
          <w:szCs w:val="28"/>
        </w:rPr>
        <w:t>ь</w:t>
      </w:r>
      <w:r w:rsidRPr="00D05B18">
        <w:rPr>
          <w:bCs/>
          <w:sz w:val="28"/>
          <w:szCs w:val="28"/>
        </w:rPr>
        <w:t>ных документов, порядка оформления ветеринарных сопроводительных документов в электронной</w:t>
      </w:r>
      <w:r w:rsidR="00275101">
        <w:rPr>
          <w:bCs/>
          <w:sz w:val="28"/>
          <w:szCs w:val="28"/>
        </w:rPr>
        <w:t xml:space="preserve"> </w:t>
      </w:r>
      <w:r w:rsidRPr="00D05B18">
        <w:rPr>
          <w:bCs/>
          <w:sz w:val="28"/>
          <w:szCs w:val="28"/>
        </w:rPr>
        <w:t>форме</w:t>
      </w:r>
      <w:r w:rsidR="00275101">
        <w:rPr>
          <w:bCs/>
          <w:sz w:val="28"/>
          <w:szCs w:val="28"/>
        </w:rPr>
        <w:t xml:space="preserve"> </w:t>
      </w:r>
      <w:r w:rsidRPr="00D05B18">
        <w:rPr>
          <w:bCs/>
          <w:sz w:val="28"/>
          <w:szCs w:val="28"/>
        </w:rPr>
        <w:t xml:space="preserve"> и </w:t>
      </w:r>
      <w:r w:rsidR="00275101">
        <w:rPr>
          <w:bCs/>
          <w:sz w:val="28"/>
          <w:szCs w:val="28"/>
        </w:rPr>
        <w:t xml:space="preserve"> </w:t>
      </w:r>
      <w:r w:rsidRPr="00D05B18">
        <w:rPr>
          <w:bCs/>
          <w:sz w:val="28"/>
          <w:szCs w:val="28"/>
        </w:rPr>
        <w:t xml:space="preserve">порядка оформления </w:t>
      </w:r>
      <w:r w:rsidR="00275101">
        <w:rPr>
          <w:bCs/>
          <w:sz w:val="28"/>
          <w:szCs w:val="28"/>
        </w:rPr>
        <w:t xml:space="preserve"> </w:t>
      </w:r>
      <w:r w:rsidRPr="00D05B18">
        <w:rPr>
          <w:bCs/>
          <w:sz w:val="28"/>
          <w:szCs w:val="28"/>
        </w:rPr>
        <w:t xml:space="preserve">ветеринарных </w:t>
      </w:r>
      <w:r w:rsidR="00275101">
        <w:rPr>
          <w:bCs/>
          <w:sz w:val="28"/>
          <w:szCs w:val="28"/>
        </w:rPr>
        <w:t xml:space="preserve"> </w:t>
      </w:r>
      <w:r w:rsidRPr="00D05B18">
        <w:rPr>
          <w:bCs/>
          <w:sz w:val="28"/>
          <w:szCs w:val="28"/>
        </w:rPr>
        <w:t>сопроводительных до</w:t>
      </w:r>
      <w:r w:rsidR="00275101">
        <w:rPr>
          <w:bCs/>
          <w:sz w:val="28"/>
          <w:szCs w:val="28"/>
        </w:rPr>
        <w:t>-</w:t>
      </w:r>
    </w:p>
    <w:p w:rsidR="00275101" w:rsidRDefault="00275101" w:rsidP="00275101">
      <w:pPr>
        <w:pStyle w:val="ConsPlusNormal"/>
        <w:spacing w:line="360" w:lineRule="atLeast"/>
        <w:jc w:val="both"/>
        <w:rPr>
          <w:bCs/>
          <w:sz w:val="28"/>
          <w:szCs w:val="28"/>
        </w:rPr>
      </w:pPr>
    </w:p>
    <w:p w:rsidR="00FC2DD0" w:rsidRDefault="00FC2DD0" w:rsidP="00275101">
      <w:pPr>
        <w:pStyle w:val="ConsPlusNormal"/>
        <w:spacing w:line="360" w:lineRule="atLeast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>кументов на бумажных носителях» заменить словами «от 13 декабря 2022 г. № 862 «Об утверждении Ветеринарных правил организации работы по оформлению вет</w:t>
      </w:r>
      <w:r w:rsidRPr="00D05B18">
        <w:rPr>
          <w:bCs/>
          <w:sz w:val="28"/>
          <w:szCs w:val="28"/>
        </w:rPr>
        <w:t>е</w:t>
      </w:r>
      <w:r w:rsidRPr="00D05B18">
        <w:rPr>
          <w:bCs/>
          <w:sz w:val="28"/>
          <w:szCs w:val="28"/>
        </w:rPr>
        <w:t>ринарных сопроводительных документов, Порядка оформления ветеринарных с</w:t>
      </w:r>
      <w:r w:rsidRPr="00D05B18">
        <w:rPr>
          <w:bCs/>
          <w:sz w:val="28"/>
          <w:szCs w:val="28"/>
        </w:rPr>
        <w:t>о</w:t>
      </w:r>
      <w:r w:rsidRPr="00D05B18">
        <w:rPr>
          <w:bCs/>
          <w:sz w:val="28"/>
          <w:szCs w:val="28"/>
        </w:rPr>
        <w:t>проводительных документов в электронной форме и Порядка оформления ветер</w:t>
      </w:r>
      <w:r w:rsidRPr="00D05B18">
        <w:rPr>
          <w:bCs/>
          <w:sz w:val="28"/>
          <w:szCs w:val="28"/>
        </w:rPr>
        <w:t>и</w:t>
      </w:r>
      <w:r w:rsidRPr="00D05B18">
        <w:rPr>
          <w:bCs/>
          <w:sz w:val="28"/>
          <w:szCs w:val="28"/>
        </w:rPr>
        <w:t xml:space="preserve">нарных сопроводительных документов на бумажных носителях»;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 xml:space="preserve">б) подпункт «д» пункта 1.4.1 изложить в следующей редакции: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>«д) соответствие информации об объеме реализованного и (или) отгруженного на собственную переработку молока данным, содержащимся в данных территор</w:t>
      </w:r>
      <w:r w:rsidRPr="00D05B18">
        <w:rPr>
          <w:bCs/>
          <w:sz w:val="28"/>
          <w:szCs w:val="28"/>
        </w:rPr>
        <w:t>и</w:t>
      </w:r>
      <w:r w:rsidRPr="00D05B18">
        <w:rPr>
          <w:bCs/>
          <w:sz w:val="28"/>
          <w:szCs w:val="28"/>
        </w:rPr>
        <w:t>ального органа Федеральной службы государственной статистики, а также в ветер</w:t>
      </w:r>
      <w:r w:rsidRPr="00D05B18">
        <w:rPr>
          <w:bCs/>
          <w:sz w:val="28"/>
          <w:szCs w:val="28"/>
        </w:rPr>
        <w:t>и</w:t>
      </w:r>
      <w:r w:rsidRPr="00D05B18">
        <w:rPr>
          <w:bCs/>
          <w:sz w:val="28"/>
          <w:szCs w:val="28"/>
        </w:rPr>
        <w:t xml:space="preserve">нарных сопроводительных документах;»;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>в) пункт 2 дополнить пунктом 2.2.1 следующего содержания: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>«2.2.1. В течение текущего финансового года по мере необходимости Мин</w:t>
      </w:r>
      <w:r w:rsidRPr="00D05B18">
        <w:rPr>
          <w:bCs/>
          <w:sz w:val="28"/>
          <w:szCs w:val="28"/>
        </w:rPr>
        <w:t>и</w:t>
      </w:r>
      <w:r w:rsidRPr="00D05B18">
        <w:rPr>
          <w:bCs/>
          <w:sz w:val="28"/>
          <w:szCs w:val="28"/>
        </w:rPr>
        <w:t>стерство вправе проводить дополнительный отбор. Объявление о проведении д</w:t>
      </w:r>
      <w:r w:rsidRPr="00D05B18">
        <w:rPr>
          <w:bCs/>
          <w:sz w:val="28"/>
          <w:szCs w:val="28"/>
        </w:rPr>
        <w:t>о</w:t>
      </w:r>
      <w:r w:rsidRPr="00D05B18">
        <w:rPr>
          <w:bCs/>
          <w:sz w:val="28"/>
          <w:szCs w:val="28"/>
        </w:rPr>
        <w:t>полнительного отбора размещается Министерством в сроки в соответствии с пун</w:t>
      </w:r>
      <w:r w:rsidRPr="00D05B18">
        <w:rPr>
          <w:bCs/>
          <w:sz w:val="28"/>
          <w:szCs w:val="28"/>
        </w:rPr>
        <w:t>к</w:t>
      </w:r>
      <w:r w:rsidRPr="00D05B18">
        <w:rPr>
          <w:bCs/>
          <w:sz w:val="28"/>
          <w:szCs w:val="28"/>
        </w:rPr>
        <w:t xml:space="preserve">том 2.2 настоящего Порядка.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>Срок проведения дополнительного отбора, включая дату подачи и окончания приема заявок участников отбора, не может быть ранее 10-го календарного дня, сл</w:t>
      </w:r>
      <w:r w:rsidRPr="00D05B18">
        <w:rPr>
          <w:bCs/>
          <w:sz w:val="28"/>
          <w:szCs w:val="28"/>
        </w:rPr>
        <w:t>е</w:t>
      </w:r>
      <w:r w:rsidRPr="00D05B18">
        <w:rPr>
          <w:bCs/>
          <w:sz w:val="28"/>
          <w:szCs w:val="28"/>
        </w:rPr>
        <w:t>дующего за днем размещения объявления о проведении отбора, который устанавл</w:t>
      </w:r>
      <w:r w:rsidRPr="00D05B18">
        <w:rPr>
          <w:bCs/>
          <w:sz w:val="28"/>
          <w:szCs w:val="28"/>
        </w:rPr>
        <w:t>и</w:t>
      </w:r>
      <w:r w:rsidRPr="00D05B18">
        <w:rPr>
          <w:bCs/>
          <w:sz w:val="28"/>
          <w:szCs w:val="28"/>
        </w:rPr>
        <w:t xml:space="preserve">вается решением Министерства.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>Объявление о дополнительном проведении отбора содержит сведения, уст</w:t>
      </w:r>
      <w:r w:rsidRPr="00D05B18">
        <w:rPr>
          <w:bCs/>
          <w:sz w:val="28"/>
          <w:szCs w:val="28"/>
        </w:rPr>
        <w:t>а</w:t>
      </w:r>
      <w:r w:rsidRPr="00D05B18">
        <w:rPr>
          <w:bCs/>
          <w:sz w:val="28"/>
          <w:szCs w:val="28"/>
        </w:rPr>
        <w:t xml:space="preserve">новленные подпунктами «а»-«м» пункта 2.2 настоящего Порядка.»;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 xml:space="preserve">г) абзац двенадцатый пункта 3.2 изложить в следующей редакции: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>«Пк</w:t>
      </w:r>
      <w:r w:rsidRPr="00D81521">
        <w:rPr>
          <w:bCs/>
          <w:sz w:val="28"/>
          <w:szCs w:val="28"/>
          <w:vertAlign w:val="subscript"/>
        </w:rPr>
        <w:t>2</w:t>
      </w:r>
      <w:r w:rsidRPr="00D05B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D05B18">
        <w:rPr>
          <w:bCs/>
          <w:sz w:val="28"/>
          <w:szCs w:val="28"/>
        </w:rPr>
        <w:t xml:space="preserve"> в случае достижения молочной продуктивности коров за отчетный ф</w:t>
      </w:r>
      <w:r w:rsidRPr="00D05B18">
        <w:rPr>
          <w:bCs/>
          <w:sz w:val="28"/>
          <w:szCs w:val="28"/>
        </w:rPr>
        <w:t>и</w:t>
      </w:r>
      <w:r w:rsidRPr="00D05B18">
        <w:rPr>
          <w:bCs/>
          <w:sz w:val="28"/>
          <w:szCs w:val="28"/>
        </w:rPr>
        <w:t xml:space="preserve">нансовый год применяется следующий повышающий коэффициент:»;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 xml:space="preserve">д) в </w:t>
      </w:r>
      <w:r w:rsidR="009D05C6">
        <w:rPr>
          <w:bCs/>
          <w:sz w:val="28"/>
          <w:szCs w:val="28"/>
        </w:rPr>
        <w:t>п</w:t>
      </w:r>
      <w:r w:rsidRPr="00D05B18">
        <w:rPr>
          <w:bCs/>
          <w:sz w:val="28"/>
          <w:szCs w:val="28"/>
        </w:rPr>
        <w:t>риложении № 8 слова «</w:t>
      </w:r>
      <w:r w:rsidRPr="002801F3">
        <w:rPr>
          <w:bCs/>
          <w:sz w:val="28"/>
          <w:szCs w:val="28"/>
        </w:rPr>
        <w:t>&lt;2&gt;</w:t>
      </w:r>
      <w:r>
        <w:rPr>
          <w:bCs/>
          <w:sz w:val="28"/>
          <w:szCs w:val="28"/>
        </w:rPr>
        <w:t xml:space="preserve"> </w:t>
      </w:r>
      <w:r w:rsidRPr="00D05B18">
        <w:rPr>
          <w:bCs/>
          <w:sz w:val="28"/>
          <w:szCs w:val="28"/>
        </w:rPr>
        <w:t>Пк</w:t>
      </w:r>
      <w:r w:rsidRPr="00D81521">
        <w:rPr>
          <w:bCs/>
          <w:sz w:val="28"/>
          <w:szCs w:val="28"/>
          <w:vertAlign w:val="subscript"/>
        </w:rPr>
        <w:t>2</w:t>
      </w:r>
      <w:r w:rsidRPr="00D05B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D05B18">
        <w:rPr>
          <w:bCs/>
          <w:sz w:val="28"/>
          <w:szCs w:val="28"/>
        </w:rPr>
        <w:t xml:space="preserve"> в случае достижения молочной проду</w:t>
      </w:r>
      <w:r w:rsidRPr="00D05B18">
        <w:rPr>
          <w:bCs/>
          <w:sz w:val="28"/>
          <w:szCs w:val="28"/>
        </w:rPr>
        <w:t>к</w:t>
      </w:r>
      <w:r w:rsidRPr="00D05B18">
        <w:rPr>
          <w:bCs/>
          <w:sz w:val="28"/>
          <w:szCs w:val="28"/>
        </w:rPr>
        <w:t>тивности коров за отчетный финансовый год устанавливается следующий размер коэффициента: менее 5000 кг – 1,0; от 5001 – 6000 кг – 1,05;» заменить словами «</w:t>
      </w:r>
      <w:r w:rsidRPr="002801F3">
        <w:rPr>
          <w:bCs/>
          <w:sz w:val="28"/>
          <w:szCs w:val="28"/>
        </w:rPr>
        <w:t>&lt;2&gt;</w:t>
      </w:r>
      <w:r>
        <w:rPr>
          <w:bCs/>
          <w:sz w:val="28"/>
          <w:szCs w:val="28"/>
        </w:rPr>
        <w:t xml:space="preserve"> </w:t>
      </w:r>
      <w:r w:rsidRPr="00D05B18">
        <w:rPr>
          <w:bCs/>
          <w:sz w:val="28"/>
          <w:szCs w:val="28"/>
        </w:rPr>
        <w:t>Пк</w:t>
      </w:r>
      <w:r w:rsidRPr="00D81521">
        <w:rPr>
          <w:bCs/>
          <w:sz w:val="28"/>
          <w:szCs w:val="28"/>
          <w:vertAlign w:val="subscript"/>
        </w:rPr>
        <w:t>2</w:t>
      </w:r>
      <w:r w:rsidRPr="00D05B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D05B18">
        <w:rPr>
          <w:bCs/>
          <w:sz w:val="28"/>
          <w:szCs w:val="28"/>
        </w:rPr>
        <w:t xml:space="preserve"> в случае достижения молочной продуктивности коров за отчетный ф</w:t>
      </w:r>
      <w:r w:rsidRPr="00D05B18">
        <w:rPr>
          <w:bCs/>
          <w:sz w:val="28"/>
          <w:szCs w:val="28"/>
        </w:rPr>
        <w:t>и</w:t>
      </w:r>
      <w:r w:rsidRPr="00D05B18">
        <w:rPr>
          <w:bCs/>
          <w:sz w:val="28"/>
          <w:szCs w:val="28"/>
        </w:rPr>
        <w:t xml:space="preserve">нансовый год устанавливается следующий размер коэффициента: менее 3000 кг – 1,0; от </w:t>
      </w:r>
      <w:r>
        <w:rPr>
          <w:bCs/>
          <w:sz w:val="28"/>
          <w:szCs w:val="28"/>
        </w:rPr>
        <w:t>3</w:t>
      </w:r>
      <w:r w:rsidRPr="00D05B18">
        <w:rPr>
          <w:bCs/>
          <w:sz w:val="28"/>
          <w:szCs w:val="28"/>
        </w:rPr>
        <w:t xml:space="preserve">001 кг </w:t>
      </w:r>
      <w:r>
        <w:rPr>
          <w:bCs/>
          <w:sz w:val="28"/>
          <w:szCs w:val="28"/>
        </w:rPr>
        <w:t xml:space="preserve">и выше </w:t>
      </w:r>
      <w:r w:rsidRPr="00D05B18">
        <w:rPr>
          <w:bCs/>
          <w:sz w:val="28"/>
          <w:szCs w:val="28"/>
        </w:rPr>
        <w:t xml:space="preserve">– 1,2;»;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>2) в Порядке предоставления субсидии на обеспечение прироста объема мол</w:t>
      </w:r>
      <w:r w:rsidRPr="00D05B18">
        <w:rPr>
          <w:bCs/>
          <w:sz w:val="28"/>
          <w:szCs w:val="28"/>
        </w:rPr>
        <w:t>о</w:t>
      </w:r>
      <w:r w:rsidRPr="00D05B18">
        <w:rPr>
          <w:bCs/>
          <w:sz w:val="28"/>
          <w:szCs w:val="28"/>
        </w:rPr>
        <w:t xml:space="preserve">ка сырого крупного рогатого скота, переработанного на пищевую продукцию: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 xml:space="preserve">а) в пункте 2.3: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>цифры «10» заменить цифрой</w:t>
      </w:r>
      <w:r>
        <w:rPr>
          <w:bCs/>
          <w:sz w:val="28"/>
          <w:szCs w:val="28"/>
        </w:rPr>
        <w:t xml:space="preserve"> </w:t>
      </w:r>
      <w:r w:rsidRPr="00D05B18">
        <w:rPr>
          <w:bCs/>
          <w:sz w:val="28"/>
          <w:szCs w:val="28"/>
        </w:rPr>
        <w:t xml:space="preserve">«3»;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 xml:space="preserve">подпункт «к» изложить в следующей редакции: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>«к) даты размещения результатов отбора на едином портале и на официальном сайте Министерства, которая не может быть позднее 14-го календарного дня, сл</w:t>
      </w:r>
      <w:r w:rsidRPr="00D05B18">
        <w:rPr>
          <w:bCs/>
          <w:sz w:val="28"/>
          <w:szCs w:val="28"/>
        </w:rPr>
        <w:t>е</w:t>
      </w:r>
      <w:r w:rsidRPr="00D05B18">
        <w:rPr>
          <w:bCs/>
          <w:sz w:val="28"/>
          <w:szCs w:val="28"/>
        </w:rPr>
        <w:t xml:space="preserve">дующего за днем определения победителей отбора.»;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>б) пункт 2.4 изложить в следующей редакци</w:t>
      </w:r>
      <w:r>
        <w:rPr>
          <w:bCs/>
          <w:sz w:val="28"/>
          <w:szCs w:val="28"/>
        </w:rPr>
        <w:t>и: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>«2.4. В течение текущего финансового года по мере необходимости Мин</w:t>
      </w:r>
      <w:r w:rsidRPr="00D05B18">
        <w:rPr>
          <w:bCs/>
          <w:sz w:val="28"/>
          <w:szCs w:val="28"/>
        </w:rPr>
        <w:t>и</w:t>
      </w:r>
      <w:r w:rsidRPr="00D05B18">
        <w:rPr>
          <w:bCs/>
          <w:sz w:val="28"/>
          <w:szCs w:val="28"/>
        </w:rPr>
        <w:t xml:space="preserve">стерство вправе проводить дополнительный отбор.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>Объявление о проведении дополнительного отбора размещается Министе</w:t>
      </w:r>
      <w:r w:rsidRPr="00D05B18">
        <w:rPr>
          <w:bCs/>
          <w:sz w:val="28"/>
          <w:szCs w:val="28"/>
        </w:rPr>
        <w:t>р</w:t>
      </w:r>
      <w:r w:rsidRPr="00D05B18">
        <w:rPr>
          <w:bCs/>
          <w:sz w:val="28"/>
          <w:szCs w:val="28"/>
        </w:rPr>
        <w:t xml:space="preserve">ством в </w:t>
      </w:r>
      <w:r>
        <w:rPr>
          <w:bCs/>
          <w:sz w:val="28"/>
          <w:szCs w:val="28"/>
        </w:rPr>
        <w:t>сроки</w:t>
      </w:r>
      <w:r w:rsidRPr="00D05B18">
        <w:rPr>
          <w:bCs/>
          <w:sz w:val="28"/>
          <w:szCs w:val="28"/>
        </w:rPr>
        <w:t xml:space="preserve"> в соответствии с пункт</w:t>
      </w:r>
      <w:r w:rsidR="009D05C6">
        <w:rPr>
          <w:bCs/>
          <w:sz w:val="28"/>
          <w:szCs w:val="28"/>
        </w:rPr>
        <w:t>ами</w:t>
      </w:r>
      <w:r w:rsidRPr="00D05B18">
        <w:rPr>
          <w:bCs/>
          <w:sz w:val="28"/>
          <w:szCs w:val="28"/>
        </w:rPr>
        <w:t xml:space="preserve"> 2.1 и 2.3 настоящего Порядка.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>Срок проведения дополнительного отбора, включая дату подачи и окончания приема заявок участников отбора не может быть ранее 10-го календарного дня, сл</w:t>
      </w:r>
      <w:r w:rsidRPr="00D05B18">
        <w:rPr>
          <w:bCs/>
          <w:sz w:val="28"/>
          <w:szCs w:val="28"/>
        </w:rPr>
        <w:t>е</w:t>
      </w:r>
      <w:r w:rsidRPr="00D05B18">
        <w:rPr>
          <w:bCs/>
          <w:sz w:val="28"/>
          <w:szCs w:val="28"/>
        </w:rPr>
        <w:t>дующего за днем размещения объявления о проведении отбора, который устанавл</w:t>
      </w:r>
      <w:r w:rsidRPr="00D05B18">
        <w:rPr>
          <w:bCs/>
          <w:sz w:val="28"/>
          <w:szCs w:val="28"/>
        </w:rPr>
        <w:t>и</w:t>
      </w:r>
      <w:r w:rsidRPr="00D05B18">
        <w:rPr>
          <w:bCs/>
          <w:sz w:val="28"/>
          <w:szCs w:val="28"/>
        </w:rPr>
        <w:t xml:space="preserve">вается решением Министерства.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 xml:space="preserve">В объявлении о дополнительном проведении отбора указываются положения подпунктов «б»-«к» пункта 2.3 настоящего Порядка.».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>2. Настоящее постановление вступает в силу со дня его официального опубл</w:t>
      </w:r>
      <w:r w:rsidRPr="00D05B18">
        <w:rPr>
          <w:bCs/>
          <w:sz w:val="28"/>
          <w:szCs w:val="28"/>
        </w:rPr>
        <w:t>и</w:t>
      </w:r>
      <w:r w:rsidRPr="00D05B18">
        <w:rPr>
          <w:bCs/>
          <w:sz w:val="28"/>
          <w:szCs w:val="28"/>
        </w:rPr>
        <w:t xml:space="preserve">кования. </w:t>
      </w:r>
    </w:p>
    <w:p w:rsidR="00FC2DD0" w:rsidRDefault="00FC2DD0" w:rsidP="00FC2DD0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D05B18">
        <w:rPr>
          <w:bCs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bookmarkEnd w:id="1"/>
    <w:p w:rsidR="00FC2DD0" w:rsidRDefault="00FC2DD0" w:rsidP="00FC2DD0">
      <w:pPr>
        <w:pStyle w:val="ConsPlusNormal"/>
        <w:jc w:val="both"/>
        <w:rPr>
          <w:bCs/>
          <w:sz w:val="28"/>
          <w:szCs w:val="28"/>
        </w:rPr>
      </w:pPr>
    </w:p>
    <w:p w:rsidR="00FC2DD0" w:rsidRDefault="00FC2DD0" w:rsidP="00FC2DD0">
      <w:pPr>
        <w:pStyle w:val="ConsPlusNormal"/>
        <w:jc w:val="both"/>
        <w:rPr>
          <w:bCs/>
          <w:sz w:val="28"/>
          <w:szCs w:val="28"/>
        </w:rPr>
      </w:pPr>
    </w:p>
    <w:p w:rsidR="00FC2DD0" w:rsidRDefault="00FC2DD0" w:rsidP="00FC2DD0">
      <w:pPr>
        <w:pStyle w:val="ConsPlusNormal"/>
        <w:jc w:val="both"/>
        <w:rPr>
          <w:bCs/>
          <w:sz w:val="28"/>
          <w:szCs w:val="28"/>
        </w:rPr>
      </w:pPr>
    </w:p>
    <w:p w:rsidR="00FC2DD0" w:rsidRPr="00E03ED5" w:rsidRDefault="00FC2DD0" w:rsidP="00FC2DD0">
      <w:pPr>
        <w:pStyle w:val="ConsPlusNormal"/>
        <w:jc w:val="both"/>
        <w:rPr>
          <w:bCs/>
          <w:sz w:val="28"/>
          <w:szCs w:val="28"/>
        </w:rPr>
      </w:pPr>
      <w:r w:rsidRPr="00E03ED5">
        <w:rPr>
          <w:bCs/>
          <w:sz w:val="28"/>
          <w:szCs w:val="28"/>
        </w:rPr>
        <w:t>Глава Республики Тыва</w:t>
      </w:r>
      <w:r w:rsidRPr="00F874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</w:t>
      </w:r>
      <w:r w:rsidRPr="00E03ED5">
        <w:rPr>
          <w:bCs/>
          <w:sz w:val="28"/>
          <w:szCs w:val="28"/>
        </w:rPr>
        <w:t>В.</w:t>
      </w:r>
      <w:r>
        <w:rPr>
          <w:bCs/>
          <w:sz w:val="28"/>
          <w:szCs w:val="28"/>
        </w:rPr>
        <w:t xml:space="preserve"> </w:t>
      </w:r>
      <w:r w:rsidRPr="00E03ED5">
        <w:rPr>
          <w:bCs/>
          <w:sz w:val="28"/>
          <w:szCs w:val="28"/>
        </w:rPr>
        <w:t>Ховалыг</w:t>
      </w:r>
    </w:p>
    <w:p w:rsidR="009E7F90" w:rsidRPr="00FC2DD0" w:rsidRDefault="009E7F90" w:rsidP="00FC2DD0"/>
    <w:sectPr w:rsidR="009E7F90" w:rsidRPr="00FC2DD0" w:rsidSect="0047429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5A" w:rsidRDefault="0070195A" w:rsidP="007A1B38">
      <w:pPr>
        <w:spacing w:after="0" w:line="240" w:lineRule="auto"/>
      </w:pPr>
      <w:r>
        <w:separator/>
      </w:r>
    </w:p>
  </w:endnote>
  <w:endnote w:type="continuationSeparator" w:id="0">
    <w:p w:rsidR="0070195A" w:rsidRDefault="0070195A" w:rsidP="007A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5A" w:rsidRDefault="0070195A" w:rsidP="007A1B38">
      <w:pPr>
        <w:spacing w:after="0" w:line="240" w:lineRule="auto"/>
      </w:pPr>
      <w:r>
        <w:separator/>
      </w:r>
    </w:p>
  </w:footnote>
  <w:footnote w:type="continuationSeparator" w:id="0">
    <w:p w:rsidR="0070195A" w:rsidRDefault="0070195A" w:rsidP="007A1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89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2DD0" w:rsidRPr="00FC2DD0" w:rsidRDefault="00275101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5101" w:rsidRPr="00275101" w:rsidRDefault="00275101" w:rsidP="0027510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620200099/28094(4)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Dk7t0N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275101" w:rsidRPr="00275101" w:rsidRDefault="00275101" w:rsidP="0027510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620200099/28094(4)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C2DD0" w:rsidRPr="00FC2D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C2DD0" w:rsidRPr="00FC2D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FC2DD0" w:rsidRPr="00FC2D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FC2DD0" w:rsidRPr="00FC2D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A1E57"/>
    <w:multiLevelType w:val="hybridMultilevel"/>
    <w:tmpl w:val="2586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40AE6"/>
    <w:multiLevelType w:val="hybridMultilevel"/>
    <w:tmpl w:val="7818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9251e4e-aac8-49ee-92de-4ab14e14b3da"/>
  </w:docVars>
  <w:rsids>
    <w:rsidRoot w:val="00DA0A6C"/>
    <w:rsid w:val="000016A1"/>
    <w:rsid w:val="000104F6"/>
    <w:rsid w:val="00016B07"/>
    <w:rsid w:val="00022A88"/>
    <w:rsid w:val="000371C4"/>
    <w:rsid w:val="00046C4B"/>
    <w:rsid w:val="000800DE"/>
    <w:rsid w:val="000957A0"/>
    <w:rsid w:val="000B3255"/>
    <w:rsid w:val="000E2F60"/>
    <w:rsid w:val="000E45F2"/>
    <w:rsid w:val="0011634F"/>
    <w:rsid w:val="0012756B"/>
    <w:rsid w:val="0013035A"/>
    <w:rsid w:val="0014098A"/>
    <w:rsid w:val="00143C79"/>
    <w:rsid w:val="001464EC"/>
    <w:rsid w:val="00163D35"/>
    <w:rsid w:val="001A3295"/>
    <w:rsid w:val="001B7595"/>
    <w:rsid w:val="001C0F8F"/>
    <w:rsid w:val="001D7686"/>
    <w:rsid w:val="001F14DE"/>
    <w:rsid w:val="001F2F8F"/>
    <w:rsid w:val="00200602"/>
    <w:rsid w:val="0023273E"/>
    <w:rsid w:val="00252F7D"/>
    <w:rsid w:val="00254ADF"/>
    <w:rsid w:val="00266FC8"/>
    <w:rsid w:val="00275101"/>
    <w:rsid w:val="00277275"/>
    <w:rsid w:val="0028536E"/>
    <w:rsid w:val="00287EAE"/>
    <w:rsid w:val="00293DC5"/>
    <w:rsid w:val="00295B1C"/>
    <w:rsid w:val="002D6FE1"/>
    <w:rsid w:val="002F6FF2"/>
    <w:rsid w:val="00301861"/>
    <w:rsid w:val="0031387F"/>
    <w:rsid w:val="00316953"/>
    <w:rsid w:val="003173C5"/>
    <w:rsid w:val="00330702"/>
    <w:rsid w:val="003424F3"/>
    <w:rsid w:val="00385D31"/>
    <w:rsid w:val="00390D16"/>
    <w:rsid w:val="003D59A2"/>
    <w:rsid w:val="003E6AAC"/>
    <w:rsid w:val="0040723C"/>
    <w:rsid w:val="004531ED"/>
    <w:rsid w:val="004674F5"/>
    <w:rsid w:val="00473845"/>
    <w:rsid w:val="0047429C"/>
    <w:rsid w:val="0047456B"/>
    <w:rsid w:val="00482FD7"/>
    <w:rsid w:val="00482FFE"/>
    <w:rsid w:val="00497978"/>
    <w:rsid w:val="004A18C8"/>
    <w:rsid w:val="004A3BB1"/>
    <w:rsid w:val="004A4223"/>
    <w:rsid w:val="004A45CD"/>
    <w:rsid w:val="004A517C"/>
    <w:rsid w:val="004A7184"/>
    <w:rsid w:val="004C1998"/>
    <w:rsid w:val="004C3F9D"/>
    <w:rsid w:val="004E4BD5"/>
    <w:rsid w:val="004E6160"/>
    <w:rsid w:val="004F5D3B"/>
    <w:rsid w:val="005047B3"/>
    <w:rsid w:val="00530B58"/>
    <w:rsid w:val="00533E5E"/>
    <w:rsid w:val="0053612E"/>
    <w:rsid w:val="00552544"/>
    <w:rsid w:val="0055752A"/>
    <w:rsid w:val="0057137B"/>
    <w:rsid w:val="00587CFC"/>
    <w:rsid w:val="00593991"/>
    <w:rsid w:val="005B6A94"/>
    <w:rsid w:val="005B6AE2"/>
    <w:rsid w:val="005F2765"/>
    <w:rsid w:val="00606AFA"/>
    <w:rsid w:val="00611DC0"/>
    <w:rsid w:val="006417AD"/>
    <w:rsid w:val="00653027"/>
    <w:rsid w:val="006712C1"/>
    <w:rsid w:val="00677B1C"/>
    <w:rsid w:val="006A3200"/>
    <w:rsid w:val="006C33B2"/>
    <w:rsid w:val="006C7A6D"/>
    <w:rsid w:val="006E4AEF"/>
    <w:rsid w:val="006F0D95"/>
    <w:rsid w:val="006F65ED"/>
    <w:rsid w:val="0070195A"/>
    <w:rsid w:val="00703449"/>
    <w:rsid w:val="007221BE"/>
    <w:rsid w:val="0078313E"/>
    <w:rsid w:val="007912BC"/>
    <w:rsid w:val="007A1B38"/>
    <w:rsid w:val="007A2A83"/>
    <w:rsid w:val="007B1716"/>
    <w:rsid w:val="007C03CA"/>
    <w:rsid w:val="007C11B5"/>
    <w:rsid w:val="007C46B7"/>
    <w:rsid w:val="007C62EA"/>
    <w:rsid w:val="007D08AF"/>
    <w:rsid w:val="007D78C4"/>
    <w:rsid w:val="007D7CC5"/>
    <w:rsid w:val="007E5D2D"/>
    <w:rsid w:val="007F38F2"/>
    <w:rsid w:val="00812CC2"/>
    <w:rsid w:val="00822D9B"/>
    <w:rsid w:val="0082630F"/>
    <w:rsid w:val="008323E3"/>
    <w:rsid w:val="008349DE"/>
    <w:rsid w:val="00847C04"/>
    <w:rsid w:val="0085539C"/>
    <w:rsid w:val="008565D9"/>
    <w:rsid w:val="00865209"/>
    <w:rsid w:val="008677D6"/>
    <w:rsid w:val="00894245"/>
    <w:rsid w:val="00896953"/>
    <w:rsid w:val="008A27F6"/>
    <w:rsid w:val="008A4D4F"/>
    <w:rsid w:val="008E2F7F"/>
    <w:rsid w:val="008F25EB"/>
    <w:rsid w:val="00923CD6"/>
    <w:rsid w:val="00924F56"/>
    <w:rsid w:val="00932FD4"/>
    <w:rsid w:val="00950794"/>
    <w:rsid w:val="0095686B"/>
    <w:rsid w:val="00970E18"/>
    <w:rsid w:val="009B37F2"/>
    <w:rsid w:val="009C2DDA"/>
    <w:rsid w:val="009D05C6"/>
    <w:rsid w:val="009D1D4B"/>
    <w:rsid w:val="009E447C"/>
    <w:rsid w:val="009E7F90"/>
    <w:rsid w:val="00A07DD4"/>
    <w:rsid w:val="00A124F2"/>
    <w:rsid w:val="00A34760"/>
    <w:rsid w:val="00A45E2B"/>
    <w:rsid w:val="00A50F5C"/>
    <w:rsid w:val="00A638E6"/>
    <w:rsid w:val="00A8611D"/>
    <w:rsid w:val="00A93747"/>
    <w:rsid w:val="00AA4361"/>
    <w:rsid w:val="00AB71A5"/>
    <w:rsid w:val="00AD38A2"/>
    <w:rsid w:val="00AE6958"/>
    <w:rsid w:val="00AE6D4E"/>
    <w:rsid w:val="00B447B9"/>
    <w:rsid w:val="00B518FB"/>
    <w:rsid w:val="00B544C5"/>
    <w:rsid w:val="00B858A1"/>
    <w:rsid w:val="00B932DB"/>
    <w:rsid w:val="00BB26F7"/>
    <w:rsid w:val="00BB74A9"/>
    <w:rsid w:val="00BE5665"/>
    <w:rsid w:val="00BF7C30"/>
    <w:rsid w:val="00C02FE4"/>
    <w:rsid w:val="00C21EA3"/>
    <w:rsid w:val="00C22AA8"/>
    <w:rsid w:val="00C52A3F"/>
    <w:rsid w:val="00C63F80"/>
    <w:rsid w:val="00C65EF1"/>
    <w:rsid w:val="00C7777F"/>
    <w:rsid w:val="00C8110E"/>
    <w:rsid w:val="00CA1699"/>
    <w:rsid w:val="00CA2C0F"/>
    <w:rsid w:val="00CB2C29"/>
    <w:rsid w:val="00CD0357"/>
    <w:rsid w:val="00CD0B0D"/>
    <w:rsid w:val="00CD58ED"/>
    <w:rsid w:val="00CF257B"/>
    <w:rsid w:val="00CF7FD9"/>
    <w:rsid w:val="00D10308"/>
    <w:rsid w:val="00D12DC8"/>
    <w:rsid w:val="00D24B7D"/>
    <w:rsid w:val="00D34A6B"/>
    <w:rsid w:val="00D45563"/>
    <w:rsid w:val="00D515B4"/>
    <w:rsid w:val="00D54097"/>
    <w:rsid w:val="00D66491"/>
    <w:rsid w:val="00D85402"/>
    <w:rsid w:val="00D9527A"/>
    <w:rsid w:val="00DA0A6C"/>
    <w:rsid w:val="00DA5983"/>
    <w:rsid w:val="00DB7931"/>
    <w:rsid w:val="00DC423A"/>
    <w:rsid w:val="00DC5CDB"/>
    <w:rsid w:val="00DD1CE3"/>
    <w:rsid w:val="00DF2B1F"/>
    <w:rsid w:val="00E15BD2"/>
    <w:rsid w:val="00E26E52"/>
    <w:rsid w:val="00E501F5"/>
    <w:rsid w:val="00E50845"/>
    <w:rsid w:val="00E6643D"/>
    <w:rsid w:val="00E82402"/>
    <w:rsid w:val="00EB0F78"/>
    <w:rsid w:val="00EB5E1F"/>
    <w:rsid w:val="00EE568F"/>
    <w:rsid w:val="00EE6BB5"/>
    <w:rsid w:val="00EF2793"/>
    <w:rsid w:val="00EF690E"/>
    <w:rsid w:val="00F02DE8"/>
    <w:rsid w:val="00F041C1"/>
    <w:rsid w:val="00F14431"/>
    <w:rsid w:val="00F1709E"/>
    <w:rsid w:val="00F2178C"/>
    <w:rsid w:val="00F4415D"/>
    <w:rsid w:val="00F56CC4"/>
    <w:rsid w:val="00F817E4"/>
    <w:rsid w:val="00FA4AF3"/>
    <w:rsid w:val="00FB1905"/>
    <w:rsid w:val="00FB1B98"/>
    <w:rsid w:val="00FB410F"/>
    <w:rsid w:val="00FC2DD0"/>
    <w:rsid w:val="00FE1415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A18C8"/>
    <w:rPr>
      <w:color w:val="000080"/>
      <w:u w:val="single"/>
    </w:rPr>
  </w:style>
  <w:style w:type="table" w:styleId="a4">
    <w:name w:val="Table Grid"/>
    <w:basedOn w:val="a1"/>
    <w:uiPriority w:val="59"/>
    <w:rsid w:val="004A1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7"/>
    <w:uiPriority w:val="1"/>
    <w:locked/>
    <w:rsid w:val="00FE1415"/>
    <w:rPr>
      <w:rFonts w:ascii="Calibri" w:eastAsia="Times New Roman" w:hAnsi="Calibri" w:cs="Calibri"/>
    </w:rPr>
  </w:style>
  <w:style w:type="paragraph" w:styleId="a7">
    <w:name w:val="No Spacing"/>
    <w:link w:val="a6"/>
    <w:uiPriority w:val="1"/>
    <w:qFormat/>
    <w:rsid w:val="00FE1415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unhideWhenUsed/>
    <w:rsid w:val="007A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1B38"/>
  </w:style>
  <w:style w:type="paragraph" w:styleId="aa">
    <w:name w:val="footer"/>
    <w:basedOn w:val="a"/>
    <w:link w:val="ab"/>
    <w:uiPriority w:val="99"/>
    <w:unhideWhenUsed/>
    <w:rsid w:val="007A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1B38"/>
  </w:style>
  <w:style w:type="paragraph" w:customStyle="1" w:styleId="2">
    <w:name w:val="Основной текст2"/>
    <w:basedOn w:val="a"/>
    <w:link w:val="ac"/>
    <w:uiPriority w:val="99"/>
    <w:rsid w:val="00812CC2"/>
    <w:pPr>
      <w:widowControl w:val="0"/>
      <w:shd w:val="clear" w:color="auto" w:fill="FFFFFF"/>
      <w:suppressAutoHyphens/>
      <w:spacing w:after="900" w:line="322" w:lineRule="exact"/>
      <w:jc w:val="center"/>
    </w:pPr>
    <w:rPr>
      <w:rFonts w:ascii="Times New Roman" w:eastAsia="SimSun" w:hAnsi="Times New Roman" w:cs="Mangal"/>
      <w:kern w:val="2"/>
      <w:sz w:val="26"/>
      <w:szCs w:val="26"/>
      <w:lang w:eastAsia="hi-IN" w:bidi="hi-IN"/>
    </w:rPr>
  </w:style>
  <w:style w:type="character" w:styleId="ad">
    <w:name w:val="Strong"/>
    <w:basedOn w:val="a0"/>
    <w:uiPriority w:val="22"/>
    <w:qFormat/>
    <w:rsid w:val="003E6AA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56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6CC4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unhideWhenUsed/>
    <w:rsid w:val="0095079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9507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link w:val="2"/>
    <w:uiPriority w:val="99"/>
    <w:locked/>
    <w:rsid w:val="000E2F60"/>
    <w:rPr>
      <w:rFonts w:ascii="Times New Roman" w:eastAsia="SimSun" w:hAnsi="Times New Roman" w:cs="Mangal"/>
      <w:kern w:val="2"/>
      <w:sz w:val="26"/>
      <w:szCs w:val="26"/>
      <w:shd w:val="clear" w:color="auto" w:fill="FFFFFF"/>
      <w:lang w:eastAsia="hi-IN" w:bidi="hi-I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7456B"/>
    <w:rPr>
      <w:color w:val="605E5C"/>
      <w:shd w:val="clear" w:color="auto" w:fill="E1DFDD"/>
    </w:rPr>
  </w:style>
  <w:style w:type="paragraph" w:customStyle="1" w:styleId="ConsPlusNormal">
    <w:name w:val="ConsPlusNormal"/>
    <w:rsid w:val="00FC2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A18C8"/>
    <w:rPr>
      <w:color w:val="000080"/>
      <w:u w:val="single"/>
    </w:rPr>
  </w:style>
  <w:style w:type="table" w:styleId="a4">
    <w:name w:val="Table Grid"/>
    <w:basedOn w:val="a1"/>
    <w:uiPriority w:val="59"/>
    <w:rsid w:val="004A1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7"/>
    <w:uiPriority w:val="1"/>
    <w:locked/>
    <w:rsid w:val="00FE1415"/>
    <w:rPr>
      <w:rFonts w:ascii="Calibri" w:eastAsia="Times New Roman" w:hAnsi="Calibri" w:cs="Calibri"/>
    </w:rPr>
  </w:style>
  <w:style w:type="paragraph" w:styleId="a7">
    <w:name w:val="No Spacing"/>
    <w:link w:val="a6"/>
    <w:uiPriority w:val="1"/>
    <w:qFormat/>
    <w:rsid w:val="00FE1415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unhideWhenUsed/>
    <w:rsid w:val="007A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1B38"/>
  </w:style>
  <w:style w:type="paragraph" w:styleId="aa">
    <w:name w:val="footer"/>
    <w:basedOn w:val="a"/>
    <w:link w:val="ab"/>
    <w:uiPriority w:val="99"/>
    <w:unhideWhenUsed/>
    <w:rsid w:val="007A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1B38"/>
  </w:style>
  <w:style w:type="paragraph" w:customStyle="1" w:styleId="2">
    <w:name w:val="Основной текст2"/>
    <w:basedOn w:val="a"/>
    <w:link w:val="ac"/>
    <w:uiPriority w:val="99"/>
    <w:rsid w:val="00812CC2"/>
    <w:pPr>
      <w:widowControl w:val="0"/>
      <w:shd w:val="clear" w:color="auto" w:fill="FFFFFF"/>
      <w:suppressAutoHyphens/>
      <w:spacing w:after="900" w:line="322" w:lineRule="exact"/>
      <w:jc w:val="center"/>
    </w:pPr>
    <w:rPr>
      <w:rFonts w:ascii="Times New Roman" w:eastAsia="SimSun" w:hAnsi="Times New Roman" w:cs="Mangal"/>
      <w:kern w:val="2"/>
      <w:sz w:val="26"/>
      <w:szCs w:val="26"/>
      <w:lang w:eastAsia="hi-IN" w:bidi="hi-IN"/>
    </w:rPr>
  </w:style>
  <w:style w:type="character" w:styleId="ad">
    <w:name w:val="Strong"/>
    <w:basedOn w:val="a0"/>
    <w:uiPriority w:val="22"/>
    <w:qFormat/>
    <w:rsid w:val="003E6AA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56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6CC4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unhideWhenUsed/>
    <w:rsid w:val="0095079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9507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link w:val="2"/>
    <w:uiPriority w:val="99"/>
    <w:locked/>
    <w:rsid w:val="000E2F60"/>
    <w:rPr>
      <w:rFonts w:ascii="Times New Roman" w:eastAsia="SimSun" w:hAnsi="Times New Roman" w:cs="Mangal"/>
      <w:kern w:val="2"/>
      <w:sz w:val="26"/>
      <w:szCs w:val="26"/>
      <w:shd w:val="clear" w:color="auto" w:fill="FFFFFF"/>
      <w:lang w:eastAsia="hi-IN" w:bidi="hi-I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7456B"/>
    <w:rPr>
      <w:color w:val="605E5C"/>
      <w:shd w:val="clear" w:color="auto" w:fill="E1DFDD"/>
    </w:rPr>
  </w:style>
  <w:style w:type="paragraph" w:customStyle="1" w:styleId="ConsPlusNormal">
    <w:name w:val="ConsPlusNormal"/>
    <w:rsid w:val="00FC2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4716-2EB5-4284-84EE-FBEFCA1B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 Нелля Михайловна</dc:creator>
  <cp:lastModifiedBy>Грецких О.П.</cp:lastModifiedBy>
  <cp:revision>2</cp:revision>
  <cp:lastPrinted>2023-11-17T10:48:00Z</cp:lastPrinted>
  <dcterms:created xsi:type="dcterms:W3CDTF">2023-11-17T10:49:00Z</dcterms:created>
  <dcterms:modified xsi:type="dcterms:W3CDTF">2023-11-17T10:49:00Z</dcterms:modified>
</cp:coreProperties>
</file>