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E9" w:rsidRDefault="003D22E9" w:rsidP="003D22E9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D22E9" w:rsidRDefault="003D22E9" w:rsidP="003D22E9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D22E9" w:rsidRPr="003D22E9" w:rsidRDefault="003D22E9" w:rsidP="003D22E9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3D22E9" w:rsidRPr="003D22E9" w:rsidRDefault="003D22E9" w:rsidP="003D22E9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3D22E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D22E9">
        <w:rPr>
          <w:rFonts w:eastAsia="Calibri"/>
          <w:sz w:val="36"/>
          <w:szCs w:val="36"/>
          <w:lang w:eastAsia="en-US"/>
        </w:rPr>
        <w:br/>
      </w:r>
      <w:r w:rsidRPr="003D22E9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3D22E9" w:rsidRPr="003D22E9" w:rsidRDefault="003D22E9" w:rsidP="003D22E9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D22E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D22E9">
        <w:rPr>
          <w:rFonts w:eastAsia="Calibri"/>
          <w:sz w:val="36"/>
          <w:szCs w:val="36"/>
          <w:lang w:eastAsia="en-US"/>
        </w:rPr>
        <w:br/>
      </w:r>
      <w:r w:rsidRPr="003D22E9">
        <w:rPr>
          <w:rFonts w:eastAsia="Calibri"/>
          <w:b/>
          <w:sz w:val="36"/>
          <w:szCs w:val="36"/>
          <w:lang w:eastAsia="en-US"/>
        </w:rPr>
        <w:t>АЙТЫЫШКЫН</w:t>
      </w:r>
    </w:p>
    <w:p w:rsidR="001B5C91" w:rsidRDefault="001B5C91" w:rsidP="001B5C91">
      <w:pPr>
        <w:jc w:val="center"/>
        <w:rPr>
          <w:sz w:val="28"/>
          <w:szCs w:val="28"/>
        </w:rPr>
      </w:pPr>
    </w:p>
    <w:p w:rsidR="001B5C91" w:rsidRDefault="001B5C91" w:rsidP="001B5C91">
      <w:pPr>
        <w:jc w:val="center"/>
        <w:rPr>
          <w:sz w:val="28"/>
          <w:szCs w:val="28"/>
        </w:rPr>
      </w:pPr>
    </w:p>
    <w:p w:rsidR="001B5C91" w:rsidRDefault="001B5C91" w:rsidP="001B5C91">
      <w:pPr>
        <w:jc w:val="center"/>
        <w:rPr>
          <w:sz w:val="28"/>
          <w:szCs w:val="28"/>
        </w:rPr>
      </w:pPr>
    </w:p>
    <w:p w:rsidR="001B5C91" w:rsidRDefault="00C34728" w:rsidP="00C347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13 февраля 2023 г. № 77-р</w:t>
      </w:r>
    </w:p>
    <w:p w:rsidR="00C34728" w:rsidRPr="001B5C91" w:rsidRDefault="00C34728" w:rsidP="00C347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1B5C91" w:rsidRPr="001B5C91" w:rsidRDefault="001B5C91" w:rsidP="001B5C91">
      <w:pPr>
        <w:jc w:val="center"/>
        <w:rPr>
          <w:sz w:val="28"/>
          <w:szCs w:val="28"/>
        </w:rPr>
      </w:pPr>
    </w:p>
    <w:p w:rsidR="001B5C91" w:rsidRDefault="00CF4837" w:rsidP="001B5C91">
      <w:pPr>
        <w:jc w:val="center"/>
        <w:rPr>
          <w:b/>
          <w:sz w:val="28"/>
          <w:szCs w:val="28"/>
        </w:rPr>
      </w:pPr>
      <w:r w:rsidRPr="001B5C91">
        <w:rPr>
          <w:b/>
          <w:sz w:val="28"/>
          <w:szCs w:val="28"/>
        </w:rPr>
        <w:t>О</w:t>
      </w:r>
      <w:r w:rsidR="00DB7165" w:rsidRPr="001B5C91">
        <w:rPr>
          <w:b/>
          <w:sz w:val="28"/>
          <w:szCs w:val="28"/>
        </w:rPr>
        <w:t xml:space="preserve">б утверждении состава </w:t>
      </w:r>
    </w:p>
    <w:p w:rsidR="001B5C91" w:rsidRDefault="00C51FAA" w:rsidP="001B5C91">
      <w:pPr>
        <w:jc w:val="center"/>
        <w:rPr>
          <w:b/>
          <w:sz w:val="28"/>
          <w:szCs w:val="28"/>
        </w:rPr>
      </w:pPr>
      <w:r w:rsidRPr="001B5C91">
        <w:rPr>
          <w:b/>
          <w:sz w:val="28"/>
          <w:szCs w:val="28"/>
        </w:rPr>
        <w:t xml:space="preserve">Художественно-экспертного совета по </w:t>
      </w:r>
    </w:p>
    <w:p w:rsidR="00CF4837" w:rsidRPr="001B5C91" w:rsidRDefault="00C51FAA" w:rsidP="001B5C91">
      <w:pPr>
        <w:jc w:val="center"/>
        <w:rPr>
          <w:b/>
          <w:sz w:val="28"/>
          <w:szCs w:val="28"/>
        </w:rPr>
      </w:pPr>
      <w:r w:rsidRPr="001B5C91">
        <w:rPr>
          <w:b/>
          <w:sz w:val="28"/>
          <w:szCs w:val="28"/>
        </w:rPr>
        <w:t>народным художественным промыслам</w:t>
      </w:r>
    </w:p>
    <w:p w:rsidR="00CF4837" w:rsidRDefault="00CF4837" w:rsidP="001B5C91">
      <w:pPr>
        <w:jc w:val="center"/>
        <w:rPr>
          <w:sz w:val="28"/>
          <w:szCs w:val="28"/>
        </w:rPr>
      </w:pPr>
    </w:p>
    <w:p w:rsidR="001B5C91" w:rsidRPr="001B5C91" w:rsidRDefault="001B5C91" w:rsidP="001B5C91">
      <w:pPr>
        <w:jc w:val="center"/>
        <w:rPr>
          <w:sz w:val="28"/>
          <w:szCs w:val="28"/>
        </w:rPr>
      </w:pPr>
    </w:p>
    <w:p w:rsidR="00C72862" w:rsidRPr="001B5C91" w:rsidRDefault="00DB7165" w:rsidP="001B5C91">
      <w:pPr>
        <w:spacing w:line="360" w:lineRule="atLeast"/>
        <w:ind w:firstLine="709"/>
        <w:jc w:val="both"/>
        <w:rPr>
          <w:sz w:val="28"/>
          <w:szCs w:val="28"/>
        </w:rPr>
      </w:pPr>
      <w:r w:rsidRPr="001B5C91">
        <w:rPr>
          <w:sz w:val="28"/>
          <w:szCs w:val="28"/>
        </w:rPr>
        <w:t>1.</w:t>
      </w:r>
      <w:r w:rsidR="001B5C91">
        <w:rPr>
          <w:sz w:val="28"/>
          <w:szCs w:val="28"/>
        </w:rPr>
        <w:t xml:space="preserve"> </w:t>
      </w:r>
      <w:r w:rsidRPr="001B5C91">
        <w:rPr>
          <w:sz w:val="28"/>
          <w:szCs w:val="28"/>
        </w:rPr>
        <w:t xml:space="preserve">Утвердить прилагаемый состав </w:t>
      </w:r>
      <w:r w:rsidR="00C51FAA" w:rsidRPr="001B5C91">
        <w:rPr>
          <w:sz w:val="28"/>
          <w:szCs w:val="28"/>
        </w:rPr>
        <w:t>Художественно-экспертного совета по</w:t>
      </w:r>
      <w:r w:rsidR="001B5C91">
        <w:rPr>
          <w:sz w:val="28"/>
          <w:szCs w:val="28"/>
        </w:rPr>
        <w:t xml:space="preserve">               </w:t>
      </w:r>
      <w:r w:rsidR="00C51FAA" w:rsidRPr="001B5C91">
        <w:rPr>
          <w:sz w:val="28"/>
          <w:szCs w:val="28"/>
        </w:rPr>
        <w:t xml:space="preserve"> народным художественным промыслам</w:t>
      </w:r>
      <w:r w:rsidR="00CF4837" w:rsidRPr="001B5C91">
        <w:rPr>
          <w:sz w:val="28"/>
          <w:szCs w:val="28"/>
        </w:rPr>
        <w:t>.</w:t>
      </w:r>
    </w:p>
    <w:p w:rsidR="00CF4837" w:rsidRPr="001B5C91" w:rsidRDefault="00DB7165" w:rsidP="001B5C91">
      <w:pPr>
        <w:spacing w:line="360" w:lineRule="atLeast"/>
        <w:ind w:firstLine="709"/>
        <w:jc w:val="both"/>
        <w:rPr>
          <w:sz w:val="28"/>
          <w:szCs w:val="28"/>
        </w:rPr>
      </w:pPr>
      <w:r w:rsidRPr="001B5C91">
        <w:rPr>
          <w:sz w:val="28"/>
          <w:szCs w:val="28"/>
        </w:rPr>
        <w:t>2. 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CF4837" w:rsidRDefault="00CF4837" w:rsidP="001B5C91">
      <w:pPr>
        <w:spacing w:line="360" w:lineRule="atLeast"/>
        <w:rPr>
          <w:sz w:val="28"/>
          <w:szCs w:val="28"/>
        </w:rPr>
      </w:pPr>
    </w:p>
    <w:p w:rsidR="001B5C91" w:rsidRPr="001B5C91" w:rsidRDefault="001B5C91" w:rsidP="001B5C91">
      <w:pPr>
        <w:spacing w:line="360" w:lineRule="atLeast"/>
        <w:rPr>
          <w:sz w:val="28"/>
          <w:szCs w:val="28"/>
        </w:rPr>
      </w:pPr>
    </w:p>
    <w:p w:rsidR="00C72862" w:rsidRPr="001B5C91" w:rsidRDefault="00C72862" w:rsidP="001B5C91">
      <w:pPr>
        <w:spacing w:line="360" w:lineRule="atLeast"/>
        <w:rPr>
          <w:sz w:val="28"/>
          <w:szCs w:val="28"/>
        </w:rPr>
      </w:pPr>
    </w:p>
    <w:p w:rsidR="00831D69" w:rsidRDefault="00831D69" w:rsidP="00831D6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Исполняющий обязанности</w:t>
      </w:r>
    </w:p>
    <w:p w:rsidR="00831D69" w:rsidRPr="00831D69" w:rsidRDefault="00831D69" w:rsidP="00831D69">
      <w:pPr>
        <w:jc w:val="both"/>
        <w:rPr>
          <w:rFonts w:eastAsia="Calibri"/>
          <w:sz w:val="28"/>
          <w:szCs w:val="28"/>
        </w:rPr>
      </w:pPr>
      <w:r w:rsidRPr="00831D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Pr="00831D69">
        <w:rPr>
          <w:rFonts w:eastAsia="Calibri"/>
          <w:sz w:val="28"/>
          <w:szCs w:val="28"/>
        </w:rPr>
        <w:t>заместителя Председателя</w:t>
      </w:r>
    </w:p>
    <w:p w:rsidR="00831D69" w:rsidRPr="00831D69" w:rsidRDefault="00831D69" w:rsidP="00831D69">
      <w:pPr>
        <w:jc w:val="both"/>
        <w:rPr>
          <w:i/>
          <w:sz w:val="28"/>
          <w:szCs w:val="28"/>
        </w:rPr>
      </w:pPr>
      <w:r w:rsidRPr="00831D69">
        <w:rPr>
          <w:rFonts w:eastAsia="Calibri"/>
          <w:sz w:val="28"/>
          <w:szCs w:val="28"/>
        </w:rPr>
        <w:t xml:space="preserve">Правительства Республики Тыва         </w:t>
      </w:r>
      <w:r>
        <w:rPr>
          <w:rFonts w:eastAsia="Calibri"/>
          <w:sz w:val="28"/>
          <w:szCs w:val="28"/>
        </w:rPr>
        <w:t xml:space="preserve"> </w:t>
      </w:r>
      <w:r w:rsidRPr="00831D69">
        <w:rPr>
          <w:rFonts w:eastAsia="Calibri"/>
          <w:sz w:val="28"/>
          <w:szCs w:val="28"/>
        </w:rPr>
        <w:t xml:space="preserve">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Pr="00831D69">
        <w:rPr>
          <w:rFonts w:eastAsia="Calibri"/>
          <w:sz w:val="28"/>
          <w:szCs w:val="28"/>
        </w:rPr>
        <w:t xml:space="preserve">   В. Бартына-Сады</w:t>
      </w:r>
    </w:p>
    <w:p w:rsidR="00CF4837" w:rsidRDefault="00CF4837" w:rsidP="00CF4837">
      <w:pPr>
        <w:tabs>
          <w:tab w:val="left" w:pos="7360"/>
        </w:tabs>
        <w:rPr>
          <w:sz w:val="28"/>
          <w:szCs w:val="28"/>
        </w:rPr>
      </w:pPr>
    </w:p>
    <w:p w:rsidR="00CF4837" w:rsidRDefault="00CF4837" w:rsidP="00CF4837">
      <w:pPr>
        <w:tabs>
          <w:tab w:val="left" w:pos="7360"/>
        </w:tabs>
        <w:rPr>
          <w:sz w:val="28"/>
          <w:szCs w:val="28"/>
        </w:rPr>
      </w:pPr>
    </w:p>
    <w:p w:rsidR="00CF4837" w:rsidRDefault="00CF4837" w:rsidP="00CF4837">
      <w:pPr>
        <w:ind w:left="5316" w:firstLine="348"/>
        <w:jc w:val="center"/>
        <w:rPr>
          <w:sz w:val="28"/>
          <w:szCs w:val="28"/>
        </w:rPr>
      </w:pPr>
    </w:p>
    <w:p w:rsidR="001B5C91" w:rsidRDefault="001B5C91">
      <w:pPr>
        <w:spacing w:after="160" w:line="259" w:lineRule="auto"/>
        <w:rPr>
          <w:sz w:val="28"/>
          <w:szCs w:val="28"/>
        </w:rPr>
        <w:sectPr w:rsidR="001B5C91" w:rsidSect="006F66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F4837" w:rsidRPr="001B5C91" w:rsidRDefault="00CF4837" w:rsidP="001B5C91">
      <w:pPr>
        <w:ind w:left="5670"/>
        <w:jc w:val="center"/>
        <w:rPr>
          <w:sz w:val="28"/>
          <w:szCs w:val="28"/>
        </w:rPr>
      </w:pPr>
      <w:r w:rsidRPr="001B5C91">
        <w:rPr>
          <w:sz w:val="28"/>
          <w:szCs w:val="28"/>
        </w:rPr>
        <w:lastRenderedPageBreak/>
        <w:t>Утвержден</w:t>
      </w:r>
    </w:p>
    <w:p w:rsidR="00CF4837" w:rsidRPr="001B5C91" w:rsidRDefault="00CF4837" w:rsidP="001B5C91">
      <w:pPr>
        <w:ind w:left="5670"/>
        <w:jc w:val="center"/>
        <w:rPr>
          <w:sz w:val="28"/>
          <w:szCs w:val="28"/>
        </w:rPr>
      </w:pPr>
      <w:r w:rsidRPr="001B5C91">
        <w:rPr>
          <w:sz w:val="28"/>
          <w:szCs w:val="28"/>
        </w:rPr>
        <w:t>распоряжением Правительства</w:t>
      </w:r>
    </w:p>
    <w:p w:rsidR="00CF4837" w:rsidRPr="001B5C91" w:rsidRDefault="00CF4837" w:rsidP="001B5C91">
      <w:pPr>
        <w:ind w:left="5670"/>
        <w:jc w:val="center"/>
        <w:rPr>
          <w:sz w:val="28"/>
          <w:szCs w:val="28"/>
        </w:rPr>
      </w:pPr>
      <w:r w:rsidRPr="001B5C91">
        <w:rPr>
          <w:sz w:val="28"/>
          <w:szCs w:val="28"/>
        </w:rPr>
        <w:t>Республики Тыва</w:t>
      </w:r>
    </w:p>
    <w:p w:rsidR="00C34728" w:rsidRDefault="00C34728" w:rsidP="00C34728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13 февраля 2023 г. № 77-р</w:t>
      </w:r>
    </w:p>
    <w:p w:rsidR="001B5C91" w:rsidRPr="001B5C91" w:rsidRDefault="001B5C91" w:rsidP="001B5C91">
      <w:pPr>
        <w:jc w:val="center"/>
        <w:rPr>
          <w:sz w:val="28"/>
          <w:szCs w:val="28"/>
        </w:rPr>
      </w:pPr>
    </w:p>
    <w:p w:rsidR="00CF4837" w:rsidRPr="001B5C91" w:rsidRDefault="001B5C91" w:rsidP="001B5C91">
      <w:pPr>
        <w:jc w:val="center"/>
        <w:rPr>
          <w:b/>
          <w:sz w:val="28"/>
          <w:szCs w:val="28"/>
        </w:rPr>
      </w:pPr>
      <w:r w:rsidRPr="001B5C9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1B5C9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B5C9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1B5C9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1B5C9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1B5C91">
        <w:rPr>
          <w:b/>
          <w:sz w:val="28"/>
          <w:szCs w:val="28"/>
        </w:rPr>
        <w:t>В</w:t>
      </w:r>
    </w:p>
    <w:p w:rsidR="00C51FAA" w:rsidRPr="001B5C91" w:rsidRDefault="00C51FAA" w:rsidP="001B5C91">
      <w:pPr>
        <w:jc w:val="center"/>
        <w:rPr>
          <w:sz w:val="28"/>
          <w:szCs w:val="28"/>
        </w:rPr>
      </w:pPr>
      <w:r w:rsidRPr="001B5C91">
        <w:rPr>
          <w:sz w:val="28"/>
          <w:szCs w:val="28"/>
        </w:rPr>
        <w:t>Художественно-экспертного совета</w:t>
      </w:r>
    </w:p>
    <w:p w:rsidR="00DB7165" w:rsidRPr="001B5C91" w:rsidRDefault="00C51FAA" w:rsidP="001B5C91">
      <w:pPr>
        <w:jc w:val="center"/>
        <w:rPr>
          <w:sz w:val="28"/>
          <w:szCs w:val="28"/>
        </w:rPr>
      </w:pPr>
      <w:r w:rsidRPr="001B5C91">
        <w:rPr>
          <w:sz w:val="28"/>
          <w:szCs w:val="28"/>
        </w:rPr>
        <w:t>по народным художественным промыслам</w:t>
      </w:r>
    </w:p>
    <w:p w:rsidR="00B755E1" w:rsidRPr="001B5C91" w:rsidRDefault="00B755E1" w:rsidP="001B5C91">
      <w:pPr>
        <w:jc w:val="center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462"/>
        <w:gridCol w:w="7503"/>
      </w:tblGrid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Чигжит В.С.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министр культуры Республики Тыва, председатель;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Санчы С.Т.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и.о. заместителя министра культуры Республики Тыва, заместитель председателя;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Куулар А.Н.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начальник отдела народного творчества Министерства культуры Республики Тыва, секретарь;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Балган А.А.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специалист отдела народно-прикладного искусства</w:t>
            </w:r>
            <w:r>
              <w:rPr>
                <w:sz w:val="28"/>
                <w:szCs w:val="28"/>
              </w:rPr>
              <w:t xml:space="preserve"> </w:t>
            </w:r>
            <w:r w:rsidRPr="001B5C91">
              <w:rPr>
                <w:sz w:val="28"/>
                <w:szCs w:val="28"/>
              </w:rPr>
              <w:t>ГБУ «Центр развития тувинской традиционной культуры и ремесел», заслуженный работник культуры Республики Тыва;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Дагба А.К.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мастер по пошиву тувинской национальной одежды (по согласованию);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Донгак С.Ч.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заведующий сектором этнографии ГБНИиОУ «Тувинский институт гуманитарных и прикладных социально-экономических исследований при Правительстве Республики Тыва», кандидат исторических наук;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Иргит А.К.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250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</w:t>
            </w:r>
            <w:r w:rsidRPr="001B5C91">
              <w:rPr>
                <w:sz w:val="28"/>
                <w:szCs w:val="28"/>
              </w:rPr>
              <w:t>технологии и предпринимательства ФГБОУ</w:t>
            </w:r>
            <w:r>
              <w:rPr>
                <w:sz w:val="28"/>
                <w:szCs w:val="28"/>
              </w:rPr>
              <w:t xml:space="preserve"> ВО</w:t>
            </w:r>
            <w:r w:rsidRPr="001B5C91">
              <w:rPr>
                <w:sz w:val="28"/>
                <w:szCs w:val="28"/>
              </w:rPr>
              <w:t xml:space="preserve"> «Тувинский государственный университет», кандидат искусствоведения</w:t>
            </w:r>
            <w:r w:rsidR="0025039C">
              <w:rPr>
                <w:sz w:val="28"/>
                <w:szCs w:val="28"/>
              </w:rPr>
              <w:t xml:space="preserve"> </w:t>
            </w:r>
            <w:r w:rsidR="0025039C" w:rsidRPr="001B5C91">
              <w:rPr>
                <w:sz w:val="28"/>
                <w:szCs w:val="28"/>
              </w:rPr>
              <w:t>(по согласованию)</w:t>
            </w:r>
            <w:r w:rsidRPr="001B5C91">
              <w:rPr>
                <w:sz w:val="28"/>
                <w:szCs w:val="28"/>
              </w:rPr>
              <w:t>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Кагай-оол А.В.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член Союза художников России (по согласованию);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Кужугет А.К.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главный научный сотрудник ГБНИиОУ «Тувинский институт гуманитарных и прикладных социально-экономических исследований при Правительстве Республики Тыва», профессор кафедры философии ФГБОУ</w:t>
            </w:r>
            <w:r>
              <w:rPr>
                <w:sz w:val="28"/>
                <w:szCs w:val="28"/>
              </w:rPr>
              <w:t xml:space="preserve"> ВО</w:t>
            </w:r>
            <w:r w:rsidRPr="001B5C91">
              <w:rPr>
                <w:sz w:val="28"/>
                <w:szCs w:val="28"/>
              </w:rPr>
              <w:t xml:space="preserve"> «Тувинский государственный университет», заслуженный работник образования Республики Тыва,</w:t>
            </w:r>
            <w:r>
              <w:rPr>
                <w:sz w:val="28"/>
                <w:szCs w:val="28"/>
              </w:rPr>
              <w:t xml:space="preserve"> </w:t>
            </w:r>
            <w:r w:rsidRPr="001B5C91">
              <w:rPr>
                <w:sz w:val="28"/>
                <w:szCs w:val="28"/>
              </w:rPr>
              <w:t>доктор культурологии, кандидат искусствоведения</w:t>
            </w:r>
            <w:r w:rsidR="0025039C">
              <w:rPr>
                <w:sz w:val="28"/>
                <w:szCs w:val="28"/>
              </w:rPr>
              <w:t xml:space="preserve"> </w:t>
            </w:r>
            <w:r w:rsidR="0025039C" w:rsidRPr="001B5C91">
              <w:rPr>
                <w:sz w:val="28"/>
                <w:szCs w:val="28"/>
              </w:rPr>
              <w:t>(по согласованию)</w:t>
            </w:r>
            <w:r w:rsidRPr="001B5C91">
              <w:rPr>
                <w:sz w:val="28"/>
                <w:szCs w:val="28"/>
              </w:rPr>
              <w:t>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Майны Б.С.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методист музейного дела отдела культуры, искусства религии и краеведения ГБУ «Национальный музей имени Алдан-Маадыр Республики Тыва», заслуженный работник культуры Республики Тыва, член Союза художников России;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Момбужай С.Н.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народный мастер Республики Тыва (по согласованию);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Ондар А.Б.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 xml:space="preserve">доцент кафедры технологии и предпринимательства ФГБОУ </w:t>
            </w:r>
            <w:r>
              <w:rPr>
                <w:sz w:val="28"/>
                <w:szCs w:val="28"/>
              </w:rPr>
              <w:t xml:space="preserve">ВО </w:t>
            </w:r>
            <w:r w:rsidRPr="001B5C91">
              <w:rPr>
                <w:sz w:val="28"/>
                <w:szCs w:val="28"/>
              </w:rPr>
              <w:t>«Тувинский государственный университет», кандидат культурологии</w:t>
            </w:r>
            <w:r w:rsidR="003D1B81">
              <w:rPr>
                <w:sz w:val="28"/>
                <w:szCs w:val="28"/>
              </w:rPr>
              <w:t xml:space="preserve"> (по согласованию)</w:t>
            </w:r>
            <w:r w:rsidRPr="001B5C91">
              <w:rPr>
                <w:sz w:val="28"/>
                <w:szCs w:val="28"/>
              </w:rPr>
              <w:t>;</w:t>
            </w:r>
          </w:p>
        </w:tc>
      </w:tr>
    </w:tbl>
    <w:p w:rsidR="0025039C" w:rsidRDefault="0025039C"/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462"/>
        <w:gridCol w:w="7503"/>
      </w:tblGrid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lastRenderedPageBreak/>
              <w:t>Ондар Б.Б.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скульптор, народный мастер Республики Тыва (по согласованию);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Салчак Э.С.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мастер-камнерез, член Союза художников России (по согласованию);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Сат К.К.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народный мастер Республики Тыва (по согласованию);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Сат О.В.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специалист отдела народно-прикладного искусства</w:t>
            </w:r>
            <w:r>
              <w:rPr>
                <w:sz w:val="28"/>
                <w:szCs w:val="28"/>
              </w:rPr>
              <w:t xml:space="preserve"> </w:t>
            </w:r>
            <w:r w:rsidRPr="001B5C91">
              <w:rPr>
                <w:sz w:val="28"/>
                <w:szCs w:val="28"/>
              </w:rPr>
              <w:t>ГБУ «Центр развития тувинской традиционной культуры и ремесел», мастер-камнерез, член Союза художников России;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Хертек А.С.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методист музейного дела отдела культуры, искусства религии и краеведения ГБУ «Национальный музей имени Алдан-Маадыр Республики Тыва», искусствовед, член Союза художников России;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Ховалыг Р.Б.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главный хранитель ГБУ «Национальный музей имени Алдан-Маадыр Республики Тыва», заслуженный работник культуры Республики Тыва;</w:t>
            </w:r>
          </w:p>
        </w:tc>
      </w:tr>
      <w:tr w:rsidR="001B5C91" w:rsidRPr="001B5C91" w:rsidTr="0025039C">
        <w:trPr>
          <w:jc w:val="center"/>
        </w:trPr>
        <w:tc>
          <w:tcPr>
            <w:tcW w:w="2336" w:type="dxa"/>
          </w:tcPr>
          <w:p w:rsidR="001B5C91" w:rsidRPr="001B5C91" w:rsidRDefault="001B5C91" w:rsidP="001B5C91">
            <w:pPr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Шалык Н.К.</w:t>
            </w:r>
          </w:p>
        </w:tc>
        <w:tc>
          <w:tcPr>
            <w:tcW w:w="462" w:type="dxa"/>
          </w:tcPr>
          <w:p w:rsidR="001B5C91" w:rsidRPr="001B5C91" w:rsidRDefault="001B5C91" w:rsidP="001B5C91">
            <w:pPr>
              <w:jc w:val="right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</w:tcPr>
          <w:p w:rsidR="001B5C91" w:rsidRPr="001B5C91" w:rsidRDefault="001B5C91" w:rsidP="001B5C91">
            <w:pPr>
              <w:jc w:val="both"/>
              <w:rPr>
                <w:sz w:val="28"/>
                <w:szCs w:val="28"/>
              </w:rPr>
            </w:pPr>
            <w:r w:rsidRPr="001B5C91">
              <w:rPr>
                <w:sz w:val="28"/>
                <w:szCs w:val="28"/>
              </w:rPr>
              <w:t>директор ГБУ «Национальный музыкально-драматический театр Республики Тыва им. В.</w:t>
            </w:r>
            <w:r w:rsidR="0025039C">
              <w:rPr>
                <w:sz w:val="28"/>
                <w:szCs w:val="28"/>
              </w:rPr>
              <w:t xml:space="preserve"> </w:t>
            </w:r>
            <w:r w:rsidRPr="001B5C91">
              <w:rPr>
                <w:sz w:val="28"/>
                <w:szCs w:val="28"/>
              </w:rPr>
              <w:t>Кок-оола», народный художник Респуб</w:t>
            </w:r>
            <w:r>
              <w:rPr>
                <w:sz w:val="28"/>
                <w:szCs w:val="28"/>
              </w:rPr>
              <w:t>лики Тыва</w:t>
            </w:r>
          </w:p>
        </w:tc>
      </w:tr>
    </w:tbl>
    <w:p w:rsidR="00481A5E" w:rsidRDefault="00481A5E" w:rsidP="001B5C91">
      <w:pPr>
        <w:tabs>
          <w:tab w:val="left" w:pos="7360"/>
        </w:tabs>
        <w:jc w:val="center"/>
        <w:rPr>
          <w:sz w:val="28"/>
          <w:szCs w:val="28"/>
        </w:rPr>
      </w:pPr>
    </w:p>
    <w:p w:rsidR="001B5C91" w:rsidRDefault="001B5C91" w:rsidP="001B5C91">
      <w:pPr>
        <w:tabs>
          <w:tab w:val="left" w:pos="7360"/>
        </w:tabs>
        <w:jc w:val="center"/>
        <w:rPr>
          <w:sz w:val="28"/>
          <w:szCs w:val="28"/>
        </w:rPr>
      </w:pPr>
    </w:p>
    <w:p w:rsidR="001B5C91" w:rsidRDefault="001B5C91" w:rsidP="001B5C91">
      <w:pPr>
        <w:tabs>
          <w:tab w:val="left" w:pos="7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1B5C91" w:rsidSect="006F66FA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B1" w:rsidRDefault="00E666B1" w:rsidP="00E666B1">
      <w:r>
        <w:separator/>
      </w:r>
    </w:p>
  </w:endnote>
  <w:endnote w:type="continuationSeparator" w:id="0">
    <w:p w:rsidR="00E666B1" w:rsidRDefault="00E666B1" w:rsidP="00E6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01B" w:rsidRDefault="0041401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01B" w:rsidRDefault="0041401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01B" w:rsidRDefault="0041401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B1" w:rsidRDefault="00E666B1" w:rsidP="00E666B1">
      <w:r>
        <w:separator/>
      </w:r>
    </w:p>
  </w:footnote>
  <w:footnote w:type="continuationSeparator" w:id="0">
    <w:p w:rsidR="00E666B1" w:rsidRDefault="00E666B1" w:rsidP="00E66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01B" w:rsidRDefault="0041401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6194"/>
    </w:sdtPr>
    <w:sdtEndPr/>
    <w:sdtContent>
      <w:p w:rsidR="006F66FA" w:rsidRDefault="003D22E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01B" w:rsidRDefault="0041401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089E"/>
    <w:multiLevelType w:val="hybridMultilevel"/>
    <w:tmpl w:val="A402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C6ECA"/>
    <w:multiLevelType w:val="hybridMultilevel"/>
    <w:tmpl w:val="B3823170"/>
    <w:lvl w:ilvl="0" w:tplc="D7A469B4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812879"/>
    <w:multiLevelType w:val="hybridMultilevel"/>
    <w:tmpl w:val="F14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5cb6e5fe-22f2-49e4-8f0e-96c9bc6e51f3"/>
  </w:docVars>
  <w:rsids>
    <w:rsidRoot w:val="004D5B67"/>
    <w:rsid w:val="00032EF4"/>
    <w:rsid w:val="000D5D90"/>
    <w:rsid w:val="00143177"/>
    <w:rsid w:val="00173FE6"/>
    <w:rsid w:val="001A7F70"/>
    <w:rsid w:val="001B1DDE"/>
    <w:rsid w:val="001B5C91"/>
    <w:rsid w:val="00213E23"/>
    <w:rsid w:val="00246BAD"/>
    <w:rsid w:val="0025039C"/>
    <w:rsid w:val="002D0B9C"/>
    <w:rsid w:val="003D1B81"/>
    <w:rsid w:val="003D22E9"/>
    <w:rsid w:val="00413CCF"/>
    <w:rsid w:val="0041401B"/>
    <w:rsid w:val="00456DB1"/>
    <w:rsid w:val="00474FA0"/>
    <w:rsid w:val="00481A5E"/>
    <w:rsid w:val="00491F7E"/>
    <w:rsid w:val="004A4945"/>
    <w:rsid w:val="004D5B67"/>
    <w:rsid w:val="00513AF1"/>
    <w:rsid w:val="00556807"/>
    <w:rsid w:val="00622E1F"/>
    <w:rsid w:val="006A035A"/>
    <w:rsid w:val="006A4F6D"/>
    <w:rsid w:val="006F66FA"/>
    <w:rsid w:val="00727716"/>
    <w:rsid w:val="007F6190"/>
    <w:rsid w:val="00816EBB"/>
    <w:rsid w:val="00831D69"/>
    <w:rsid w:val="0085108A"/>
    <w:rsid w:val="00904FB1"/>
    <w:rsid w:val="009165EC"/>
    <w:rsid w:val="00953740"/>
    <w:rsid w:val="009655E3"/>
    <w:rsid w:val="009858FE"/>
    <w:rsid w:val="00990A10"/>
    <w:rsid w:val="009E0339"/>
    <w:rsid w:val="00A004C5"/>
    <w:rsid w:val="00A1137A"/>
    <w:rsid w:val="00A26C78"/>
    <w:rsid w:val="00A914A8"/>
    <w:rsid w:val="00AD389B"/>
    <w:rsid w:val="00AF038F"/>
    <w:rsid w:val="00B06E69"/>
    <w:rsid w:val="00B62A0F"/>
    <w:rsid w:val="00B755E1"/>
    <w:rsid w:val="00B921E9"/>
    <w:rsid w:val="00BB4B4D"/>
    <w:rsid w:val="00C0434F"/>
    <w:rsid w:val="00C34728"/>
    <w:rsid w:val="00C44BA0"/>
    <w:rsid w:val="00C51FAA"/>
    <w:rsid w:val="00C540B0"/>
    <w:rsid w:val="00C72862"/>
    <w:rsid w:val="00CC54B2"/>
    <w:rsid w:val="00CF4837"/>
    <w:rsid w:val="00DB7165"/>
    <w:rsid w:val="00E22AC0"/>
    <w:rsid w:val="00E666B1"/>
    <w:rsid w:val="00E720BC"/>
    <w:rsid w:val="00EA0392"/>
    <w:rsid w:val="00F171F4"/>
    <w:rsid w:val="00FD673A"/>
    <w:rsid w:val="00FD7EF0"/>
    <w:rsid w:val="00FE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F774AEF-870A-4397-81A8-429D676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8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7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48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F483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CF4837"/>
    <w:pPr>
      <w:ind w:right="-1"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F4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8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CF4837"/>
  </w:style>
  <w:style w:type="paragraph" w:styleId="a9">
    <w:name w:val="No Spacing"/>
    <w:link w:val="a8"/>
    <w:uiPriority w:val="1"/>
    <w:qFormat/>
    <w:rsid w:val="00CF483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F48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CF48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F4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Содержимое таблицы"/>
    <w:basedOn w:val="a"/>
    <w:uiPriority w:val="99"/>
    <w:rsid w:val="00CF4837"/>
    <w:pPr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4837"/>
  </w:style>
  <w:style w:type="table" w:styleId="ac">
    <w:name w:val="Table Grid"/>
    <w:basedOn w:val="a1"/>
    <w:uiPriority w:val="59"/>
    <w:rsid w:val="00CF4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CF4837"/>
    <w:rPr>
      <w:i/>
      <w:iCs/>
    </w:rPr>
  </w:style>
  <w:style w:type="character" w:styleId="ae">
    <w:name w:val="Hyperlink"/>
    <w:basedOn w:val="a0"/>
    <w:uiPriority w:val="99"/>
    <w:semiHidden/>
    <w:unhideWhenUsed/>
    <w:rsid w:val="00213E23"/>
    <w:rPr>
      <w:color w:val="0000FF"/>
      <w:u w:val="single"/>
    </w:rPr>
  </w:style>
  <w:style w:type="table" w:customStyle="1" w:styleId="10">
    <w:name w:val="Сетка таблицы1"/>
    <w:basedOn w:val="a1"/>
    <w:next w:val="ac"/>
    <w:uiPriority w:val="59"/>
    <w:rsid w:val="00B7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277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E666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6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666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666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B8EC-576E-491A-AC36-41614E72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Тас-оол Оксана Всеволодовна</cp:lastModifiedBy>
  <cp:revision>3</cp:revision>
  <cp:lastPrinted>2023-02-13T10:31:00Z</cp:lastPrinted>
  <dcterms:created xsi:type="dcterms:W3CDTF">2023-02-13T08:28:00Z</dcterms:created>
  <dcterms:modified xsi:type="dcterms:W3CDTF">2023-02-13T10:32:00Z</dcterms:modified>
</cp:coreProperties>
</file>