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6C" w:rsidRDefault="007E676C" w:rsidP="007E676C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E676C" w:rsidRDefault="007E676C" w:rsidP="007E676C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E676C" w:rsidRDefault="007E676C" w:rsidP="007E676C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E676C" w:rsidRPr="007E676C" w:rsidRDefault="007E676C" w:rsidP="007E676C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bookmarkStart w:id="0" w:name="_GoBack"/>
      <w:bookmarkEnd w:id="0"/>
      <w:r w:rsidRPr="007E676C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7E676C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7E676C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6C541A" w:rsidRDefault="007E676C" w:rsidP="007E6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676C">
        <w:rPr>
          <w:rFonts w:ascii="Times New Roman" w:eastAsia="Calibri" w:hAnsi="Times New Roman" w:cs="Times New Roman"/>
          <w:b w:val="0"/>
          <w:sz w:val="32"/>
          <w:szCs w:val="32"/>
          <w:lang w:eastAsia="en-US"/>
        </w:rPr>
        <w:t>ТЫВА РЕСПУБЛИКАНЫӉ ЧАЗАА</w:t>
      </w:r>
      <w:r w:rsidRPr="007E676C">
        <w:rPr>
          <w:rFonts w:ascii="Times New Roman" w:eastAsia="Calibri" w:hAnsi="Times New Roman" w:cs="Times New Roman"/>
          <w:b w:val="0"/>
          <w:sz w:val="36"/>
          <w:szCs w:val="36"/>
          <w:lang w:eastAsia="en-US"/>
        </w:rPr>
        <w:br/>
      </w:r>
      <w:r w:rsidRPr="007E676C">
        <w:rPr>
          <w:rFonts w:ascii="Times New Roman" w:eastAsia="Calibri" w:hAnsi="Times New Roman" w:cs="Times New Roman"/>
          <w:sz w:val="36"/>
          <w:szCs w:val="36"/>
          <w:lang w:eastAsia="en-US"/>
        </w:rPr>
        <w:t>ДОКТААЛ</w:t>
      </w:r>
    </w:p>
    <w:p w:rsidR="00775249" w:rsidRDefault="00775249" w:rsidP="007752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249" w:rsidRDefault="00775249" w:rsidP="007752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249" w:rsidRDefault="00775249" w:rsidP="007752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249" w:rsidRDefault="00775249" w:rsidP="007752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249" w:rsidRDefault="00CD5558" w:rsidP="00CD555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8 февраля 2023 г. № 68</w:t>
      </w:r>
    </w:p>
    <w:p w:rsidR="00CD5558" w:rsidRPr="00775249" w:rsidRDefault="00CD5558" w:rsidP="00CD555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6C541A" w:rsidRPr="00775249" w:rsidRDefault="006C541A" w:rsidP="007752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5249" w:rsidRDefault="006C541A" w:rsidP="00775249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75249">
        <w:rPr>
          <w:rFonts w:ascii="Times New Roman" w:eastAsia="Batang" w:hAnsi="Times New Roman" w:cs="Times New Roman"/>
          <w:sz w:val="28"/>
          <w:szCs w:val="28"/>
        </w:rPr>
        <w:t>О внесении изменени</w:t>
      </w:r>
      <w:r w:rsidR="005643F1" w:rsidRPr="00775249">
        <w:rPr>
          <w:rFonts w:ascii="Times New Roman" w:eastAsia="Batang" w:hAnsi="Times New Roman" w:cs="Times New Roman"/>
          <w:sz w:val="28"/>
          <w:szCs w:val="28"/>
        </w:rPr>
        <w:t>я</w:t>
      </w:r>
      <w:r w:rsidRPr="0077524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643F1" w:rsidRPr="00775249">
        <w:rPr>
          <w:rFonts w:ascii="Times New Roman" w:eastAsia="Batang" w:hAnsi="Times New Roman" w:cs="Times New Roman"/>
          <w:sz w:val="28"/>
          <w:szCs w:val="28"/>
        </w:rPr>
        <w:t xml:space="preserve">в </w:t>
      </w:r>
      <w:r w:rsidR="00F60672" w:rsidRPr="00775249">
        <w:rPr>
          <w:rFonts w:ascii="Times New Roman" w:eastAsia="Batang" w:hAnsi="Times New Roman" w:cs="Times New Roman"/>
          <w:sz w:val="28"/>
          <w:szCs w:val="28"/>
        </w:rPr>
        <w:t xml:space="preserve">пункт 44 </w:t>
      </w:r>
    </w:p>
    <w:p w:rsidR="00775249" w:rsidRDefault="005643F1" w:rsidP="00775249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75249">
        <w:rPr>
          <w:rFonts w:ascii="Times New Roman" w:eastAsia="Batang" w:hAnsi="Times New Roman" w:cs="Times New Roman"/>
          <w:sz w:val="28"/>
          <w:szCs w:val="28"/>
        </w:rPr>
        <w:t>Поряд</w:t>
      </w:r>
      <w:r w:rsidR="00F60672" w:rsidRPr="00775249">
        <w:rPr>
          <w:rFonts w:ascii="Times New Roman" w:eastAsia="Batang" w:hAnsi="Times New Roman" w:cs="Times New Roman"/>
          <w:sz w:val="28"/>
          <w:szCs w:val="28"/>
        </w:rPr>
        <w:t>ка</w:t>
      </w:r>
      <w:r w:rsidRPr="00775249">
        <w:rPr>
          <w:rFonts w:ascii="Times New Roman" w:eastAsia="Batang" w:hAnsi="Times New Roman" w:cs="Times New Roman"/>
          <w:sz w:val="28"/>
          <w:szCs w:val="28"/>
        </w:rPr>
        <w:t xml:space="preserve"> разработки, реализации и оценки</w:t>
      </w:r>
      <w:r w:rsidR="00775249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775249" w:rsidRDefault="005643F1" w:rsidP="00775249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75249">
        <w:rPr>
          <w:rFonts w:ascii="Times New Roman" w:eastAsia="Batang" w:hAnsi="Times New Roman" w:cs="Times New Roman"/>
          <w:sz w:val="28"/>
          <w:szCs w:val="28"/>
        </w:rPr>
        <w:t xml:space="preserve">эффективности государственных программ </w:t>
      </w:r>
    </w:p>
    <w:p w:rsidR="006C541A" w:rsidRPr="00775249" w:rsidRDefault="005643F1" w:rsidP="00775249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775249">
        <w:rPr>
          <w:rFonts w:ascii="Times New Roman" w:eastAsia="Batang" w:hAnsi="Times New Roman" w:cs="Times New Roman"/>
          <w:sz w:val="28"/>
          <w:szCs w:val="28"/>
        </w:rPr>
        <w:t>(комплексных программ) Республики Тыва</w:t>
      </w:r>
    </w:p>
    <w:p w:rsidR="006C541A" w:rsidRPr="00775249" w:rsidRDefault="006C541A" w:rsidP="00775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5249" w:rsidRPr="00775249" w:rsidRDefault="00775249" w:rsidP="00775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75249" w:rsidRPr="00775249" w:rsidRDefault="006C541A" w:rsidP="0077524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>В соответствии</w:t>
      </w:r>
      <w:r w:rsidR="009C7BE0" w:rsidRPr="00775249">
        <w:rPr>
          <w:rFonts w:ascii="Times New Roman" w:hAnsi="Times New Roman" w:cs="Times New Roman"/>
          <w:sz w:val="28"/>
          <w:szCs w:val="28"/>
        </w:rPr>
        <w:t xml:space="preserve"> со статьей 15</w:t>
      </w:r>
      <w:r w:rsidRPr="00775249">
        <w:rPr>
          <w:rFonts w:ascii="Times New Roman" w:hAnsi="Times New Roman" w:cs="Times New Roman"/>
          <w:sz w:val="28"/>
          <w:szCs w:val="28"/>
        </w:rPr>
        <w:t xml:space="preserve"> </w:t>
      </w:r>
      <w:r w:rsidR="009C7BE0" w:rsidRPr="00775249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от 31 декабря 2003</w:t>
      </w:r>
      <w:r w:rsidR="00F60672" w:rsidRPr="00775249">
        <w:rPr>
          <w:rFonts w:ascii="Times New Roman" w:hAnsi="Times New Roman" w:cs="Times New Roman"/>
          <w:sz w:val="28"/>
          <w:szCs w:val="28"/>
        </w:rPr>
        <w:t xml:space="preserve"> г.</w:t>
      </w:r>
      <w:r w:rsidR="009C7BE0" w:rsidRPr="00775249">
        <w:rPr>
          <w:rFonts w:ascii="Times New Roman" w:hAnsi="Times New Roman" w:cs="Times New Roman"/>
          <w:sz w:val="28"/>
          <w:szCs w:val="28"/>
        </w:rPr>
        <w:t xml:space="preserve"> </w:t>
      </w:r>
      <w:r w:rsidR="00F60672" w:rsidRPr="00775249">
        <w:rPr>
          <w:rFonts w:ascii="Times New Roman" w:hAnsi="Times New Roman" w:cs="Times New Roman"/>
          <w:sz w:val="28"/>
          <w:szCs w:val="28"/>
        </w:rPr>
        <w:t>№ 95 ВХ-</w:t>
      </w:r>
      <w:r w:rsidR="00F60672" w:rsidRPr="007752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7BE0" w:rsidRPr="00775249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Pr="00775249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F60672" w:rsidRPr="007752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5249" w:rsidRPr="00775249" w:rsidRDefault="00775249" w:rsidP="0077524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FDF" w:rsidRPr="00775249" w:rsidRDefault="00775249" w:rsidP="0077524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49">
        <w:rPr>
          <w:rFonts w:ascii="Times New Roman" w:hAnsi="Times New Roman" w:cs="Times New Roman"/>
          <w:sz w:val="28"/>
          <w:szCs w:val="28"/>
        </w:rPr>
        <w:t xml:space="preserve">1. </w:t>
      </w:r>
      <w:r w:rsidR="006C541A" w:rsidRPr="0077524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0672" w:rsidRPr="00775249">
        <w:rPr>
          <w:rFonts w:ascii="Times New Roman" w:hAnsi="Times New Roman" w:cs="Times New Roman"/>
          <w:sz w:val="28"/>
          <w:szCs w:val="28"/>
        </w:rPr>
        <w:t xml:space="preserve">подпункт «а» пункта 44 </w:t>
      </w:r>
      <w:r w:rsidR="00F60672" w:rsidRPr="00775249">
        <w:rPr>
          <w:rFonts w:ascii="Times New Roman" w:eastAsia="Batang" w:hAnsi="Times New Roman" w:cs="Times New Roman"/>
          <w:sz w:val="28"/>
          <w:szCs w:val="28"/>
        </w:rPr>
        <w:t>Порядка</w:t>
      </w:r>
      <w:r w:rsidR="007B1F0E" w:rsidRPr="00775249">
        <w:rPr>
          <w:rFonts w:ascii="Times New Roman" w:eastAsia="Batang" w:hAnsi="Times New Roman" w:cs="Times New Roman"/>
          <w:sz w:val="28"/>
          <w:szCs w:val="28"/>
        </w:rPr>
        <w:t xml:space="preserve"> разработки, реализации и оценки эффективности государственных программ</w:t>
      </w:r>
      <w:r w:rsidR="005643F1" w:rsidRPr="00775249">
        <w:rPr>
          <w:rFonts w:ascii="Times New Roman" w:eastAsia="Batang" w:hAnsi="Times New Roman" w:cs="Times New Roman"/>
          <w:sz w:val="28"/>
          <w:szCs w:val="28"/>
        </w:rPr>
        <w:t xml:space="preserve"> (комплексных программ)</w:t>
      </w:r>
      <w:r w:rsidR="007B1F0E" w:rsidRPr="00775249">
        <w:rPr>
          <w:rFonts w:ascii="Times New Roman" w:eastAsia="Batang" w:hAnsi="Times New Roman" w:cs="Times New Roman"/>
          <w:sz w:val="28"/>
          <w:szCs w:val="28"/>
        </w:rPr>
        <w:t xml:space="preserve"> Республики Тыва</w:t>
      </w:r>
      <w:r w:rsidR="00F60672" w:rsidRPr="00775249">
        <w:rPr>
          <w:rFonts w:ascii="Times New Roman" w:eastAsia="Batang" w:hAnsi="Times New Roman" w:cs="Times New Roman"/>
          <w:sz w:val="28"/>
          <w:szCs w:val="28"/>
        </w:rPr>
        <w:t>, утвержденного</w:t>
      </w:r>
      <w:r w:rsidR="007B1F0E" w:rsidRPr="00775249">
        <w:rPr>
          <w:rFonts w:ascii="Times New Roman" w:hAnsi="Times New Roman" w:cs="Times New Roman"/>
          <w:sz w:val="28"/>
          <w:szCs w:val="28"/>
        </w:rPr>
        <w:t xml:space="preserve"> </w:t>
      </w:r>
      <w:r w:rsidR="006C541A" w:rsidRPr="00775249">
        <w:rPr>
          <w:rFonts w:ascii="Times New Roman" w:hAnsi="Times New Roman" w:cs="Times New Roman"/>
          <w:sz w:val="28"/>
          <w:szCs w:val="28"/>
        </w:rPr>
        <w:t>постановление</w:t>
      </w:r>
      <w:r w:rsidR="007B1F0E" w:rsidRPr="00775249">
        <w:rPr>
          <w:rFonts w:ascii="Times New Roman" w:hAnsi="Times New Roman" w:cs="Times New Roman"/>
          <w:sz w:val="28"/>
          <w:szCs w:val="28"/>
        </w:rPr>
        <w:t>м</w:t>
      </w:r>
      <w:r w:rsidR="006C541A" w:rsidRPr="00775249">
        <w:rPr>
          <w:rFonts w:ascii="Times New Roman" w:hAnsi="Times New Roman" w:cs="Times New Roman"/>
          <w:sz w:val="28"/>
          <w:szCs w:val="28"/>
        </w:rPr>
        <w:t xml:space="preserve"> </w:t>
      </w:r>
      <w:r w:rsidR="006C541A" w:rsidRPr="00775249">
        <w:rPr>
          <w:rFonts w:ascii="Times New Roman" w:eastAsia="Batang" w:hAnsi="Times New Roman" w:cs="Times New Roman"/>
          <w:sz w:val="28"/>
          <w:szCs w:val="28"/>
        </w:rPr>
        <w:t>Правительства Республики Тыва от 5 июня 2014 г. №</w:t>
      </w:r>
      <w:r w:rsidR="00F60672" w:rsidRPr="0077524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C541A" w:rsidRPr="00775249">
        <w:rPr>
          <w:rFonts w:ascii="Times New Roman" w:eastAsia="Batang" w:hAnsi="Times New Roman" w:cs="Times New Roman"/>
          <w:sz w:val="28"/>
          <w:szCs w:val="28"/>
        </w:rPr>
        <w:t>259</w:t>
      </w:r>
      <w:r w:rsidR="00046743" w:rsidRPr="00775249">
        <w:rPr>
          <w:rFonts w:ascii="Times New Roman" w:eastAsia="Batang" w:hAnsi="Times New Roman" w:cs="Times New Roman"/>
          <w:sz w:val="28"/>
          <w:szCs w:val="28"/>
        </w:rPr>
        <w:t>,</w:t>
      </w:r>
      <w:r w:rsidR="005643F1" w:rsidRPr="0077524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C541A" w:rsidRPr="00775249">
        <w:rPr>
          <w:rFonts w:ascii="Times New Roman" w:hAnsi="Times New Roman" w:cs="Times New Roman"/>
          <w:sz w:val="28"/>
          <w:szCs w:val="28"/>
        </w:rPr>
        <w:t>изменени</w:t>
      </w:r>
      <w:r w:rsidR="005643F1" w:rsidRPr="00775249">
        <w:rPr>
          <w:rFonts w:ascii="Times New Roman" w:hAnsi="Times New Roman" w:cs="Times New Roman"/>
          <w:sz w:val="28"/>
          <w:szCs w:val="28"/>
        </w:rPr>
        <w:t>е</w:t>
      </w:r>
      <w:r w:rsidR="00F60672" w:rsidRPr="00775249">
        <w:rPr>
          <w:rFonts w:ascii="Times New Roman" w:hAnsi="Times New Roman" w:cs="Times New Roman"/>
          <w:sz w:val="28"/>
          <w:szCs w:val="28"/>
        </w:rPr>
        <w:t>, изложив его</w:t>
      </w:r>
      <w:r w:rsidR="005643F1" w:rsidRPr="0077524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643F1" w:rsidRPr="00775249" w:rsidRDefault="005643F1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249">
        <w:rPr>
          <w:rFonts w:ascii="Times New Roman" w:hAnsi="Times New Roman" w:cs="Times New Roman"/>
          <w:b w:val="0"/>
          <w:sz w:val="28"/>
          <w:szCs w:val="28"/>
        </w:rPr>
        <w:t>«а) не позднее трех месяцев приводят в соответствие объемы бюджетных ассигнований, предусмотренных нормативным правовым актом Республики Тыва об утверждении государственной программы (комплексной программы), к объему, установленному законом Республики Тыва о республиканском бюджете Республики Тыва с соблюдением следующих промежуточных сроков:</w:t>
      </w:r>
    </w:p>
    <w:p w:rsidR="002C3FDF" w:rsidRDefault="00BF1ABB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позднее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перв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месяц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>а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после утверждения закона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о республиканском бюджете Республики Тыва 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разрабатываю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т проект постановления Правительства Республики Тыва о внесении изменений в 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государственную 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 (комплексную программу)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и согласов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ываю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т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с соисполнителями</w:t>
      </w:r>
      <w:r w:rsidR="00FC01E2">
        <w:rPr>
          <w:rFonts w:ascii="Times New Roman" w:hAnsi="Times New Roman" w:cs="Times New Roman"/>
          <w:b w:val="0"/>
          <w:sz w:val="28"/>
          <w:szCs w:val="28"/>
        </w:rPr>
        <w:t xml:space="preserve"> и иными заинтересованными органами исполнительной власти Республики Тыва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3FDF" w:rsidRPr="00775249" w:rsidRDefault="00BF1ABB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не позднее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 второ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>го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 месяц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>а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после утверждения закона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о республиканском бюджете Республики Тыва 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согласов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ыв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аю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т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 вносимые изменения в государственную программу (комплексную программу)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Министерство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м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развития и промышленности Республики Тыва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,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Министерство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м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финансов Республики Тыва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4586F" w:rsidRPr="00775249">
        <w:rPr>
          <w:rFonts w:ascii="Times New Roman" w:hAnsi="Times New Roman" w:cs="Times New Roman"/>
          <w:b w:val="0"/>
          <w:sz w:val="28"/>
          <w:szCs w:val="28"/>
        </w:rPr>
        <w:t xml:space="preserve"> со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 Счетной палатой Республики Тыва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C3FDF" w:rsidRPr="00775249" w:rsidRDefault="00BF1ABB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позднее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 третьего месяца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 после 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>утверждения закона</w:t>
      </w:r>
      <w:r w:rsidR="00A94348" w:rsidRPr="00775249">
        <w:rPr>
          <w:sz w:val="28"/>
          <w:szCs w:val="28"/>
        </w:rPr>
        <w:t xml:space="preserve"> 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>Республики Тыва о республиканском бюджете Республики Тыва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 xml:space="preserve"> согласовываю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т вносимые изменения в государственную программу (комплексную программу) 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с Мин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истерством 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юст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иции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2C3FDF" w:rsidRPr="00775249">
        <w:rPr>
          <w:rFonts w:ascii="Times New Roman" w:hAnsi="Times New Roman" w:cs="Times New Roman"/>
          <w:b w:val="0"/>
          <w:sz w:val="28"/>
          <w:szCs w:val="28"/>
        </w:rPr>
        <w:t>Т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>ыва</w:t>
      </w:r>
      <w:r w:rsidR="00114E5F" w:rsidRPr="00775249">
        <w:rPr>
          <w:rFonts w:ascii="Times New Roman" w:hAnsi="Times New Roman" w:cs="Times New Roman"/>
          <w:b w:val="0"/>
          <w:sz w:val="28"/>
          <w:szCs w:val="28"/>
        </w:rPr>
        <w:t>,</w:t>
      </w:r>
      <w:r w:rsidR="003F3AAF" w:rsidRPr="00775249">
        <w:rPr>
          <w:rFonts w:ascii="Times New Roman" w:hAnsi="Times New Roman" w:cs="Times New Roman"/>
          <w:b w:val="0"/>
          <w:sz w:val="28"/>
          <w:szCs w:val="28"/>
        </w:rPr>
        <w:t xml:space="preserve"> заместителями Председателя Правительства Республики Тыва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4E5F" w:rsidRPr="0077524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4586F" w:rsidRPr="00775249">
        <w:rPr>
          <w:rFonts w:ascii="Times New Roman" w:hAnsi="Times New Roman" w:cs="Times New Roman"/>
          <w:b w:val="0"/>
          <w:sz w:val="28"/>
          <w:szCs w:val="28"/>
        </w:rPr>
        <w:t>представляют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 xml:space="preserve"> на утверждение в Правительство Республики Тыва в соответствии с Регламентом Правительства Республики Тыва, утвержденным 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п</w:t>
      </w:r>
      <w:r w:rsidR="00A94348" w:rsidRPr="00775249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Республики Тыва от 16 июня 2008 г. № 381</w:t>
      </w:r>
      <w:r w:rsidR="009C7BE0" w:rsidRPr="007752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4348" w:rsidRDefault="00A94348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249">
        <w:rPr>
          <w:rFonts w:ascii="Times New Roman" w:hAnsi="Times New Roman" w:cs="Times New Roman"/>
          <w:b w:val="0"/>
          <w:sz w:val="28"/>
          <w:szCs w:val="28"/>
        </w:rPr>
        <w:t xml:space="preserve">Внесение изменений в ранее утвержденные государственные программы (комплексные программы) в течение финансового года в части корректировки объема бюджетных ассигнований, предусмотренных на ее реализацию, осуществляется в срок не позднее трех месяцев со дня внесения соответствующих изменений в 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 xml:space="preserve">закон Республики Тыва о республиканском бюджете Республики Тыва </w:t>
      </w:r>
      <w:r w:rsidRPr="00775249">
        <w:rPr>
          <w:rFonts w:ascii="Times New Roman" w:hAnsi="Times New Roman" w:cs="Times New Roman"/>
          <w:b w:val="0"/>
          <w:sz w:val="28"/>
          <w:szCs w:val="28"/>
        </w:rPr>
        <w:t>(сводную бюджетную роспись) в случае, если планируемые изменения объема бюджетных ассигнований оказывают значительное влияние на изменение значений показателей (индикаторов) государственной программы (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 xml:space="preserve">комплексной программы, </w:t>
      </w:r>
      <w:r w:rsidRPr="00775249">
        <w:rPr>
          <w:rFonts w:ascii="Times New Roman" w:hAnsi="Times New Roman" w:cs="Times New Roman"/>
          <w:b w:val="0"/>
          <w:sz w:val="28"/>
          <w:szCs w:val="28"/>
        </w:rPr>
        <w:t xml:space="preserve">подпрограммы) или обуславливают введение новых показателей (индикаторов) государственной программы 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(комплексной программы, подпрограммы)</w:t>
      </w:r>
      <w:r w:rsidRPr="00775249">
        <w:rPr>
          <w:rFonts w:ascii="Times New Roman" w:hAnsi="Times New Roman" w:cs="Times New Roman"/>
          <w:b w:val="0"/>
          <w:sz w:val="28"/>
          <w:szCs w:val="28"/>
        </w:rPr>
        <w:t xml:space="preserve">. Под значительным влиянием понимается изменение значений показателей (индикаторов) государственной программы 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(комплексной программы, подпрограммы)</w:t>
      </w:r>
      <w:r w:rsidRPr="00775249">
        <w:rPr>
          <w:rFonts w:ascii="Times New Roman" w:hAnsi="Times New Roman" w:cs="Times New Roman"/>
          <w:b w:val="0"/>
          <w:sz w:val="28"/>
          <w:szCs w:val="28"/>
        </w:rPr>
        <w:t xml:space="preserve"> более чем на 5 процентов от запланированного до внесения изменений значения.</w:t>
      </w:r>
    </w:p>
    <w:p w:rsidR="00FC01E2" w:rsidRPr="00775249" w:rsidRDefault="00FC01E2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01E2">
        <w:rPr>
          <w:rFonts w:ascii="Times New Roman" w:hAnsi="Times New Roman" w:cs="Times New Roman"/>
          <w:b w:val="0"/>
          <w:sz w:val="28"/>
          <w:szCs w:val="28"/>
        </w:rPr>
        <w:t>В случае изменения объемов финансирования государственной программы (комплексной программы) не более, чем на 5 процентов от предыдущего объема финансирования, приведение в соответствие объемов бюджетных ассигнований к объему, установленному законом Республики Тыва о республиканском бюджете Республики Тыва,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01E2">
        <w:rPr>
          <w:rFonts w:ascii="Times New Roman" w:hAnsi="Times New Roman" w:cs="Times New Roman"/>
          <w:b w:val="0"/>
          <w:sz w:val="28"/>
          <w:szCs w:val="28"/>
        </w:rPr>
        <w:t>не требуется.</w:t>
      </w:r>
    </w:p>
    <w:p w:rsidR="00A94348" w:rsidRPr="00775249" w:rsidRDefault="00A94348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249">
        <w:rPr>
          <w:rFonts w:ascii="Times New Roman" w:hAnsi="Times New Roman" w:cs="Times New Roman"/>
          <w:b w:val="0"/>
          <w:sz w:val="28"/>
          <w:szCs w:val="28"/>
        </w:rPr>
        <w:t>В ходе исполнения республиканского бюджета Республики Тыва на очередной финансовый год и плановый период показатели финансового обеспечения реализации государственной программы (комплексной программы) могут отличаться от соответствующих показателей, утвержденных в составе государственной программы (комплексной программы), в пределах и по основаниям, которые предусмотрены бюджетным законодательством Российской Федерации и законодательством Республики Тыва для внесения изменений в сводную бюджетную роспись республиканского бюджета Республики Тыва.».</w:t>
      </w:r>
    </w:p>
    <w:p w:rsidR="00217428" w:rsidRDefault="00217428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249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C541A" w:rsidRPr="00775249" w:rsidRDefault="00217428" w:rsidP="00775249">
      <w:pPr>
        <w:pStyle w:val="ConsPlusTitle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77524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6C541A" w:rsidRPr="00775249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постановление на 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«О</w:t>
      </w:r>
      <w:r w:rsidR="006C541A" w:rsidRPr="00775249">
        <w:rPr>
          <w:rFonts w:ascii="Times New Roman" w:hAnsi="Times New Roman" w:cs="Times New Roman"/>
          <w:b w:val="0"/>
          <w:sz w:val="28"/>
          <w:szCs w:val="28"/>
        </w:rPr>
        <w:t>фициальном интернет-портале правовой информации</w:t>
      </w:r>
      <w:r w:rsidR="00F60672" w:rsidRPr="00775249">
        <w:rPr>
          <w:rFonts w:ascii="Times New Roman" w:hAnsi="Times New Roman" w:cs="Times New Roman"/>
          <w:b w:val="0"/>
          <w:sz w:val="28"/>
          <w:szCs w:val="28"/>
        </w:rPr>
        <w:t>»</w:t>
      </w:r>
      <w:r w:rsidR="006C541A" w:rsidRPr="00775249">
        <w:rPr>
          <w:rFonts w:ascii="Times New Roman" w:hAnsi="Times New Roman" w:cs="Times New Roman"/>
          <w:b w:val="0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75249" w:rsidRDefault="00775249" w:rsidP="00775249">
      <w:pPr>
        <w:pStyle w:val="ConsPlusNormal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66EC" w:rsidRDefault="00DF66EC" w:rsidP="00775249">
      <w:pPr>
        <w:pStyle w:val="ConsPlusNormal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66EC" w:rsidRPr="00775249" w:rsidRDefault="00DF66EC" w:rsidP="00775249">
      <w:pPr>
        <w:pStyle w:val="ConsPlusNormal"/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7266" w:rsidRDefault="009A7266" w:rsidP="00775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Исполняющий обязанности </w:t>
      </w:r>
    </w:p>
    <w:p w:rsidR="009A7266" w:rsidRDefault="009A7266" w:rsidP="007752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</w:t>
      </w:r>
    </w:p>
    <w:p w:rsidR="005866CC" w:rsidRPr="00775249" w:rsidRDefault="009A7266" w:rsidP="0077524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Правительства</w:t>
      </w:r>
      <w:r w:rsidR="00775249" w:rsidRPr="00775249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249" w:rsidRPr="007752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 Донских</w:t>
      </w:r>
    </w:p>
    <w:sectPr w:rsidR="005866CC" w:rsidRPr="00775249" w:rsidSect="00775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49" w:rsidRPr="00B41CD5" w:rsidRDefault="00775249" w:rsidP="00775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775249" w:rsidRPr="00B41CD5" w:rsidRDefault="00775249" w:rsidP="00775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B" w:rsidRDefault="00BF1A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B" w:rsidRDefault="00BF1A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B" w:rsidRDefault="00BF1A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49" w:rsidRPr="00B41CD5" w:rsidRDefault="00775249" w:rsidP="00775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775249" w:rsidRPr="00B41CD5" w:rsidRDefault="00775249" w:rsidP="00775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B" w:rsidRDefault="00BF1A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526"/>
    </w:sdtPr>
    <w:sdtEndPr>
      <w:rPr>
        <w:rFonts w:ascii="Times New Roman" w:hAnsi="Times New Roman" w:cs="Times New Roman"/>
        <w:sz w:val="24"/>
      </w:rPr>
    </w:sdtEndPr>
    <w:sdtContent>
      <w:p w:rsidR="00775249" w:rsidRPr="00775249" w:rsidRDefault="000B0CD4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775249">
          <w:rPr>
            <w:rFonts w:ascii="Times New Roman" w:hAnsi="Times New Roman" w:cs="Times New Roman"/>
            <w:sz w:val="24"/>
          </w:rPr>
          <w:fldChar w:fldCharType="begin"/>
        </w:r>
        <w:r w:rsidR="00775249" w:rsidRPr="0077524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75249">
          <w:rPr>
            <w:rFonts w:ascii="Times New Roman" w:hAnsi="Times New Roman" w:cs="Times New Roman"/>
            <w:sz w:val="24"/>
          </w:rPr>
          <w:fldChar w:fldCharType="separate"/>
        </w:r>
        <w:r w:rsidR="007E676C">
          <w:rPr>
            <w:rFonts w:ascii="Times New Roman" w:hAnsi="Times New Roman" w:cs="Times New Roman"/>
            <w:noProof/>
            <w:sz w:val="24"/>
          </w:rPr>
          <w:t>2</w:t>
        </w:r>
        <w:r w:rsidRPr="0077524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BB" w:rsidRDefault="00BF1A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2C48"/>
    <w:multiLevelType w:val="hybridMultilevel"/>
    <w:tmpl w:val="C5ACDE50"/>
    <w:lvl w:ilvl="0" w:tplc="7DEE7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152D23"/>
    <w:multiLevelType w:val="hybridMultilevel"/>
    <w:tmpl w:val="08E22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e15ca9c-6469-472f-85eb-41a74a3a7600"/>
  </w:docVars>
  <w:rsids>
    <w:rsidRoot w:val="006C541A"/>
    <w:rsid w:val="00046743"/>
    <w:rsid w:val="000B0CD4"/>
    <w:rsid w:val="00114E5F"/>
    <w:rsid w:val="001D6A9E"/>
    <w:rsid w:val="00217428"/>
    <w:rsid w:val="002C3FDF"/>
    <w:rsid w:val="002D0DD2"/>
    <w:rsid w:val="003516F8"/>
    <w:rsid w:val="003F3AAF"/>
    <w:rsid w:val="004D7AC9"/>
    <w:rsid w:val="00531476"/>
    <w:rsid w:val="005643F1"/>
    <w:rsid w:val="005866CC"/>
    <w:rsid w:val="00631244"/>
    <w:rsid w:val="00637474"/>
    <w:rsid w:val="006C541A"/>
    <w:rsid w:val="0072001E"/>
    <w:rsid w:val="00775249"/>
    <w:rsid w:val="007B1F0E"/>
    <w:rsid w:val="007E676C"/>
    <w:rsid w:val="008843C6"/>
    <w:rsid w:val="0093381E"/>
    <w:rsid w:val="009A7266"/>
    <w:rsid w:val="009C7BE0"/>
    <w:rsid w:val="009F3E29"/>
    <w:rsid w:val="00A23D28"/>
    <w:rsid w:val="00A61D8B"/>
    <w:rsid w:val="00A94348"/>
    <w:rsid w:val="00B10D11"/>
    <w:rsid w:val="00B279B0"/>
    <w:rsid w:val="00BC6A39"/>
    <w:rsid w:val="00BF1ABB"/>
    <w:rsid w:val="00CB5D27"/>
    <w:rsid w:val="00CD5558"/>
    <w:rsid w:val="00D4586F"/>
    <w:rsid w:val="00D82775"/>
    <w:rsid w:val="00DF66EC"/>
    <w:rsid w:val="00F60672"/>
    <w:rsid w:val="00FC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C6B0617-AD86-49D9-BB31-D50026A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C5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2C3F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42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24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52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Цховребова Н.С.</cp:lastModifiedBy>
  <cp:revision>3</cp:revision>
  <cp:lastPrinted>2023-02-09T05:19:00Z</cp:lastPrinted>
  <dcterms:created xsi:type="dcterms:W3CDTF">2023-02-09T03:18:00Z</dcterms:created>
  <dcterms:modified xsi:type="dcterms:W3CDTF">2023-02-09T05:19:00Z</dcterms:modified>
</cp:coreProperties>
</file>