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F9" w:rsidRDefault="00F137F9" w:rsidP="00F137F9">
      <w:pPr>
        <w:spacing w:after="200" w:line="276" w:lineRule="auto"/>
        <w:jc w:val="center"/>
        <w:rPr>
          <w:rFonts w:ascii="Times New Roman" w:hAnsi="Times New Roman"/>
          <w:noProof/>
          <w:lang w:eastAsia="ru-RU"/>
        </w:rPr>
      </w:pPr>
    </w:p>
    <w:p w:rsidR="00F137F9" w:rsidRDefault="00F137F9" w:rsidP="00F137F9">
      <w:pPr>
        <w:spacing w:after="200" w:line="276" w:lineRule="auto"/>
        <w:jc w:val="center"/>
        <w:rPr>
          <w:rFonts w:ascii="Times New Roman" w:hAnsi="Times New Roman"/>
          <w:noProof/>
          <w:lang w:eastAsia="ru-RU"/>
        </w:rPr>
      </w:pPr>
    </w:p>
    <w:p w:rsidR="00F137F9" w:rsidRDefault="00F137F9" w:rsidP="00F137F9">
      <w:pPr>
        <w:spacing w:after="200" w:line="276" w:lineRule="auto"/>
        <w:jc w:val="center"/>
        <w:rPr>
          <w:rFonts w:ascii="Times New Roman" w:hAnsi="Times New Roman"/>
          <w:lang w:val="en-US"/>
        </w:rPr>
      </w:pPr>
      <w:bookmarkStart w:id="0" w:name="_GoBack"/>
      <w:bookmarkEnd w:id="0"/>
    </w:p>
    <w:p w:rsidR="00F137F9" w:rsidRPr="0025472A" w:rsidRDefault="00F137F9" w:rsidP="00F137F9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F137F9" w:rsidRPr="004C14FF" w:rsidRDefault="00F137F9" w:rsidP="00F137F9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2B4A0E" w:rsidRPr="003D6DF7" w:rsidRDefault="002B4A0E" w:rsidP="002B4A0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B4A0E" w:rsidRPr="003D6DF7" w:rsidRDefault="002B4A0E" w:rsidP="002B4A0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B4A0E" w:rsidRDefault="00212B0D" w:rsidP="00212B0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28 декабря 2024 г. № 604</w:t>
      </w:r>
    </w:p>
    <w:p w:rsidR="00212B0D" w:rsidRPr="003D6DF7" w:rsidRDefault="00212B0D" w:rsidP="00212B0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Кызыл</w:t>
      </w:r>
    </w:p>
    <w:p w:rsidR="002F640D" w:rsidRPr="003D6DF7" w:rsidRDefault="002F640D" w:rsidP="002B4A0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2B4A0E" w:rsidRPr="003D6DF7" w:rsidRDefault="002F640D" w:rsidP="002B4A0E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</w:t>
      </w:r>
      <w:r w:rsidR="00162BD8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>утверждении</w:t>
      </w:r>
      <w:r w:rsidR="00C81F6F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доклада о </w:t>
      </w:r>
      <w:r w:rsidR="00C81F6F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ходе </w:t>
      </w:r>
      <w:r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реализации </w:t>
      </w:r>
    </w:p>
    <w:p w:rsidR="002B4A0E" w:rsidRPr="003D6DF7" w:rsidRDefault="002F640D" w:rsidP="002B4A0E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>государственной программы</w:t>
      </w:r>
      <w:r w:rsidR="002B4A0E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Республики </w:t>
      </w:r>
    </w:p>
    <w:p w:rsidR="002B4A0E" w:rsidRPr="003D6DF7" w:rsidRDefault="002F640D" w:rsidP="002B4A0E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>Тыва «</w:t>
      </w:r>
      <w:r w:rsidR="00FA637E" w:rsidRPr="003D6DF7">
        <w:rPr>
          <w:rFonts w:ascii="Times New Roman" w:hAnsi="Times New Roman"/>
          <w:b/>
          <w:sz w:val="28"/>
          <w:szCs w:val="28"/>
        </w:rPr>
        <w:t xml:space="preserve">Развитие земельно-имущественных </w:t>
      </w:r>
    </w:p>
    <w:p w:rsidR="009B07C3" w:rsidRDefault="00FA637E" w:rsidP="002B4A0E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D6DF7">
        <w:rPr>
          <w:rFonts w:ascii="Times New Roman" w:hAnsi="Times New Roman"/>
          <w:b/>
          <w:sz w:val="28"/>
          <w:szCs w:val="28"/>
        </w:rPr>
        <w:t xml:space="preserve">отношений на территории Республики Тыва на </w:t>
      </w:r>
    </w:p>
    <w:p w:rsidR="002F640D" w:rsidRPr="003D6DF7" w:rsidRDefault="00FA637E" w:rsidP="002B4A0E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D6DF7">
        <w:rPr>
          <w:rFonts w:ascii="Times New Roman" w:hAnsi="Times New Roman"/>
          <w:b/>
          <w:sz w:val="28"/>
          <w:szCs w:val="28"/>
        </w:rPr>
        <w:t>2014-202</w:t>
      </w:r>
      <w:r w:rsidR="00A7025D" w:rsidRPr="003D6DF7">
        <w:rPr>
          <w:rFonts w:ascii="Times New Roman" w:hAnsi="Times New Roman"/>
          <w:b/>
          <w:sz w:val="28"/>
          <w:szCs w:val="28"/>
        </w:rPr>
        <w:t>5</w:t>
      </w:r>
      <w:r w:rsidRPr="003D6DF7">
        <w:rPr>
          <w:rFonts w:ascii="Times New Roman" w:hAnsi="Times New Roman"/>
          <w:b/>
          <w:sz w:val="28"/>
          <w:szCs w:val="28"/>
        </w:rPr>
        <w:t xml:space="preserve"> годы»</w:t>
      </w:r>
      <w:r w:rsidR="002B4A0E" w:rsidRPr="003D6DF7">
        <w:rPr>
          <w:rFonts w:ascii="Times New Roman" w:hAnsi="Times New Roman"/>
          <w:b/>
          <w:sz w:val="28"/>
          <w:szCs w:val="28"/>
        </w:rPr>
        <w:t xml:space="preserve"> </w:t>
      </w:r>
      <w:r w:rsidR="00DE03AE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>з</w:t>
      </w:r>
      <w:r w:rsidR="003D367B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="00DE03AE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период с</w:t>
      </w:r>
      <w:r w:rsidR="003D367B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2014</w:t>
      </w:r>
      <w:r w:rsidR="006170F9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 </w:t>
      </w:r>
      <w:r w:rsidR="003D367B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>2023</w:t>
      </w:r>
      <w:r w:rsidR="002F640D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  <w:r w:rsidR="006170F9" w:rsidRPr="003D6DF7">
        <w:rPr>
          <w:rFonts w:ascii="Times New Roman" w:eastAsia="Times New Roman" w:hAnsi="Times New Roman"/>
          <w:b/>
          <w:color w:val="000000"/>
          <w:sz w:val="28"/>
          <w:szCs w:val="28"/>
        </w:rPr>
        <w:t>ы</w:t>
      </w:r>
    </w:p>
    <w:p w:rsidR="002F640D" w:rsidRPr="003D6DF7" w:rsidRDefault="002F640D" w:rsidP="002B4A0E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A0E" w:rsidRPr="003D6DF7" w:rsidRDefault="002B4A0E" w:rsidP="002B4A0E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2D55" w:rsidRPr="003D6DF7" w:rsidRDefault="005C2D55" w:rsidP="002F640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"/>
          <w:szCs w:val="2"/>
        </w:rPr>
      </w:pPr>
    </w:p>
    <w:p w:rsidR="002F640D" w:rsidRPr="003D6DF7" w:rsidRDefault="002F640D" w:rsidP="002B4A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025D" w:rsidRPr="003D6DF7">
        <w:rPr>
          <w:rFonts w:ascii="Times New Roman" w:hAnsi="Times New Roman" w:cs="Times New Roman"/>
          <w:sz w:val="28"/>
          <w:szCs w:val="28"/>
        </w:rPr>
        <w:t>с Порядком разработки, реализации и оценки эффективности государственных программ Республики Тыва, утвержденным</w:t>
      </w:r>
      <w:r w:rsidRPr="003D6DF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</w:t>
      </w:r>
      <w:r w:rsidR="00BE38E1" w:rsidRPr="003D6DF7">
        <w:rPr>
          <w:rFonts w:ascii="Times New Roman" w:hAnsi="Times New Roman" w:cs="Times New Roman"/>
          <w:sz w:val="28"/>
          <w:szCs w:val="28"/>
        </w:rPr>
        <w:t xml:space="preserve">публики Тыва от </w:t>
      </w:r>
      <w:r w:rsidR="00C81F6F" w:rsidRPr="003D6DF7">
        <w:rPr>
          <w:rFonts w:ascii="Times New Roman" w:hAnsi="Times New Roman" w:cs="Times New Roman"/>
          <w:sz w:val="28"/>
          <w:szCs w:val="28"/>
        </w:rPr>
        <w:t>19</w:t>
      </w:r>
      <w:r w:rsidR="00BE38E1" w:rsidRPr="003D6DF7">
        <w:rPr>
          <w:rFonts w:ascii="Times New Roman" w:hAnsi="Times New Roman" w:cs="Times New Roman"/>
          <w:sz w:val="28"/>
          <w:szCs w:val="28"/>
        </w:rPr>
        <w:t xml:space="preserve"> ию</w:t>
      </w:r>
      <w:r w:rsidR="00C81F6F" w:rsidRPr="003D6DF7">
        <w:rPr>
          <w:rFonts w:ascii="Times New Roman" w:hAnsi="Times New Roman" w:cs="Times New Roman"/>
          <w:sz w:val="28"/>
          <w:szCs w:val="28"/>
        </w:rPr>
        <w:t>ля</w:t>
      </w:r>
      <w:r w:rsidR="00BE38E1" w:rsidRPr="003D6DF7">
        <w:rPr>
          <w:rFonts w:ascii="Times New Roman" w:hAnsi="Times New Roman" w:cs="Times New Roman"/>
          <w:sz w:val="28"/>
          <w:szCs w:val="28"/>
        </w:rPr>
        <w:t xml:space="preserve"> 20</w:t>
      </w:r>
      <w:r w:rsidR="00644B8E" w:rsidRPr="003D6DF7">
        <w:rPr>
          <w:rFonts w:ascii="Times New Roman" w:hAnsi="Times New Roman" w:cs="Times New Roman"/>
          <w:sz w:val="28"/>
          <w:szCs w:val="28"/>
        </w:rPr>
        <w:t>23</w:t>
      </w:r>
      <w:r w:rsidR="00BE38E1" w:rsidRPr="003D6DF7">
        <w:rPr>
          <w:rFonts w:ascii="Times New Roman" w:hAnsi="Times New Roman" w:cs="Times New Roman"/>
          <w:sz w:val="28"/>
          <w:szCs w:val="28"/>
        </w:rPr>
        <w:t xml:space="preserve"> г. №</w:t>
      </w:r>
      <w:r w:rsidRPr="003D6DF7">
        <w:rPr>
          <w:rFonts w:ascii="Times New Roman" w:hAnsi="Times New Roman" w:cs="Times New Roman"/>
          <w:sz w:val="28"/>
          <w:szCs w:val="28"/>
        </w:rPr>
        <w:t xml:space="preserve"> </w:t>
      </w:r>
      <w:r w:rsidR="00C81F6F" w:rsidRPr="003D6DF7">
        <w:rPr>
          <w:rFonts w:ascii="Times New Roman" w:hAnsi="Times New Roman" w:cs="Times New Roman"/>
          <w:sz w:val="28"/>
          <w:szCs w:val="28"/>
        </w:rPr>
        <w:t>528</w:t>
      </w:r>
      <w:r w:rsidR="00A7025D" w:rsidRPr="003D6DF7">
        <w:rPr>
          <w:rFonts w:ascii="Times New Roman" w:hAnsi="Times New Roman" w:cs="Times New Roman"/>
          <w:sz w:val="28"/>
          <w:szCs w:val="28"/>
        </w:rPr>
        <w:t>, Правительств</w:t>
      </w:r>
      <w:r w:rsidR="00C81F6F" w:rsidRPr="003D6DF7">
        <w:rPr>
          <w:rFonts w:ascii="Times New Roman" w:hAnsi="Times New Roman" w:cs="Times New Roman"/>
          <w:sz w:val="28"/>
          <w:szCs w:val="28"/>
        </w:rPr>
        <w:t>о</w:t>
      </w:r>
      <w:r w:rsidR="00713801" w:rsidRPr="003D6DF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81F6F" w:rsidRPr="003D6DF7">
        <w:rPr>
          <w:rFonts w:ascii="Times New Roman" w:hAnsi="Times New Roman" w:cs="Times New Roman"/>
          <w:sz w:val="28"/>
          <w:szCs w:val="28"/>
        </w:rPr>
        <w:t xml:space="preserve"> </w:t>
      </w:r>
      <w:r w:rsidR="002B4A0E" w:rsidRPr="003D6D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4A0E" w:rsidRPr="003D6DF7" w:rsidRDefault="002B4A0E" w:rsidP="002B4A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E7" w:rsidRPr="003D6DF7" w:rsidRDefault="002F640D" w:rsidP="002B4A0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1. </w:t>
      </w:r>
      <w:r w:rsidR="00162BD8" w:rsidRPr="003D6DF7">
        <w:rPr>
          <w:rFonts w:ascii="Times New Roman" w:hAnsi="Times New Roman"/>
          <w:sz w:val="28"/>
          <w:szCs w:val="28"/>
        </w:rPr>
        <w:t>Утвердить</w:t>
      </w:r>
      <w:r w:rsidRPr="003D6DF7">
        <w:rPr>
          <w:rFonts w:ascii="Times New Roman" w:hAnsi="Times New Roman"/>
          <w:sz w:val="28"/>
          <w:szCs w:val="28"/>
        </w:rPr>
        <w:t xml:space="preserve"> прилагаемый доклад о реализации государственной программы Республики Тыва «</w:t>
      </w:r>
      <w:r w:rsidR="00FA637E" w:rsidRPr="003D6DF7">
        <w:rPr>
          <w:rFonts w:ascii="Times New Roman" w:hAnsi="Times New Roman"/>
          <w:sz w:val="28"/>
          <w:szCs w:val="28"/>
        </w:rPr>
        <w:t>Развитие земельно-имущественных отношений на территории Республики Тыва на 2014-2025 годы»</w:t>
      </w:r>
      <w:r w:rsidRPr="003D6D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51FE7" w:rsidRPr="003D6DF7">
        <w:rPr>
          <w:rFonts w:ascii="Times New Roman" w:eastAsia="Times New Roman" w:hAnsi="Times New Roman"/>
          <w:color w:val="000000"/>
          <w:sz w:val="28"/>
          <w:szCs w:val="28"/>
        </w:rPr>
        <w:t xml:space="preserve">за </w:t>
      </w:r>
      <w:r w:rsidR="006170F9" w:rsidRPr="003D6DF7">
        <w:rPr>
          <w:rFonts w:ascii="Times New Roman" w:eastAsia="Times New Roman" w:hAnsi="Times New Roman"/>
          <w:color w:val="000000"/>
          <w:sz w:val="28"/>
          <w:szCs w:val="28"/>
        </w:rPr>
        <w:t xml:space="preserve">период с 2014 по 2023 годы. </w:t>
      </w:r>
    </w:p>
    <w:p w:rsidR="00C1658A" w:rsidRPr="003D6DF7" w:rsidRDefault="002F640D" w:rsidP="002B4A0E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</w:rPr>
        <w:t xml:space="preserve">2. </w:t>
      </w:r>
      <w:r w:rsidR="00C1658A" w:rsidRPr="003D6DF7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  <w:r w:rsidR="00AF459D" w:rsidRPr="003D6DF7">
        <w:rPr>
          <w:rFonts w:ascii="Times New Roman" w:hAnsi="Times New Roman"/>
          <w:sz w:val="28"/>
          <w:szCs w:val="28"/>
        </w:rPr>
        <w:t xml:space="preserve"> </w:t>
      </w:r>
    </w:p>
    <w:p w:rsidR="0011134C" w:rsidRDefault="0011134C" w:rsidP="003D6DF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D6DF7" w:rsidRPr="003D6DF7" w:rsidRDefault="003D6DF7" w:rsidP="003D6DF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1134C" w:rsidRPr="003D6DF7" w:rsidRDefault="0011134C" w:rsidP="003D6DF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2E6D" w:rsidRDefault="00AA2E6D" w:rsidP="00AA2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AA2E6D" w:rsidRDefault="00AA2E6D" w:rsidP="00AA2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Республики Тыва                                                                А. </w:t>
      </w:r>
      <w:proofErr w:type="spellStart"/>
      <w:r>
        <w:rPr>
          <w:rFonts w:ascii="Times New Roman" w:hAnsi="Times New Roman"/>
          <w:sz w:val="28"/>
          <w:szCs w:val="28"/>
        </w:rPr>
        <w:t>Чюдюк</w:t>
      </w:r>
      <w:proofErr w:type="spellEnd"/>
    </w:p>
    <w:p w:rsidR="00234018" w:rsidRDefault="00234018" w:rsidP="003D6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018" w:rsidRDefault="00234018" w:rsidP="003D6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4018" w:rsidSect="00C611A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3765" w:rsidRPr="003D6DF7" w:rsidRDefault="00162BD8" w:rsidP="003D6DF7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</w:rPr>
      </w:pPr>
      <w:r w:rsidRPr="003D6DF7">
        <w:rPr>
          <w:rFonts w:ascii="Times New Roman" w:hAnsi="Times New Roman" w:cs="Times New Roman"/>
          <w:sz w:val="28"/>
        </w:rPr>
        <w:lastRenderedPageBreak/>
        <w:t>Утвержден</w:t>
      </w:r>
    </w:p>
    <w:p w:rsidR="00333765" w:rsidRPr="003D6DF7" w:rsidRDefault="00333765" w:rsidP="003D6DF7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  <w:r w:rsidRPr="003D6DF7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333765" w:rsidRDefault="00333765" w:rsidP="003D6DF7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  <w:r w:rsidRPr="003D6DF7">
        <w:rPr>
          <w:rFonts w:ascii="Times New Roman" w:hAnsi="Times New Roman" w:cs="Times New Roman"/>
          <w:sz w:val="28"/>
        </w:rPr>
        <w:t>Республики Тыва</w:t>
      </w:r>
    </w:p>
    <w:p w:rsidR="00212B0D" w:rsidRDefault="00212B0D" w:rsidP="00212B0D">
      <w:pPr>
        <w:widowControl w:val="0"/>
        <w:autoSpaceDE w:val="0"/>
        <w:autoSpaceDN w:val="0"/>
        <w:adjustRightInd w:val="0"/>
        <w:spacing w:line="360" w:lineRule="auto"/>
        <w:ind w:left="4248" w:firstLine="708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от 28 декабря 2024 г. № 604</w:t>
      </w:r>
    </w:p>
    <w:p w:rsidR="003D6DF7" w:rsidRDefault="003D6DF7" w:rsidP="003D6DF7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</w:p>
    <w:p w:rsidR="003D6DF7" w:rsidRPr="003D6DF7" w:rsidRDefault="003D6DF7" w:rsidP="003D6DF7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</w:p>
    <w:p w:rsidR="00333765" w:rsidRPr="003D6DF7" w:rsidRDefault="00333765" w:rsidP="003337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3D6DF7">
        <w:rPr>
          <w:rFonts w:ascii="Times New Roman" w:hAnsi="Times New Roman" w:cs="Times New Roman"/>
          <w:sz w:val="28"/>
        </w:rPr>
        <w:t>Д</w:t>
      </w:r>
      <w:r w:rsidR="003D6DF7">
        <w:rPr>
          <w:rFonts w:ascii="Times New Roman" w:hAnsi="Times New Roman" w:cs="Times New Roman"/>
          <w:sz w:val="28"/>
        </w:rPr>
        <w:t xml:space="preserve"> </w:t>
      </w:r>
      <w:r w:rsidRPr="003D6DF7">
        <w:rPr>
          <w:rFonts w:ascii="Times New Roman" w:hAnsi="Times New Roman" w:cs="Times New Roman"/>
          <w:sz w:val="28"/>
        </w:rPr>
        <w:t>О</w:t>
      </w:r>
      <w:r w:rsidR="003D6DF7">
        <w:rPr>
          <w:rFonts w:ascii="Times New Roman" w:hAnsi="Times New Roman" w:cs="Times New Roman"/>
          <w:sz w:val="28"/>
        </w:rPr>
        <w:t xml:space="preserve"> </w:t>
      </w:r>
      <w:r w:rsidRPr="003D6DF7">
        <w:rPr>
          <w:rFonts w:ascii="Times New Roman" w:hAnsi="Times New Roman" w:cs="Times New Roman"/>
          <w:sz w:val="28"/>
        </w:rPr>
        <w:t>К</w:t>
      </w:r>
      <w:r w:rsidR="003D6DF7">
        <w:rPr>
          <w:rFonts w:ascii="Times New Roman" w:hAnsi="Times New Roman" w:cs="Times New Roman"/>
          <w:sz w:val="28"/>
        </w:rPr>
        <w:t xml:space="preserve"> </w:t>
      </w:r>
      <w:r w:rsidRPr="003D6DF7">
        <w:rPr>
          <w:rFonts w:ascii="Times New Roman" w:hAnsi="Times New Roman" w:cs="Times New Roman"/>
          <w:sz w:val="28"/>
        </w:rPr>
        <w:t>Л</w:t>
      </w:r>
      <w:r w:rsidR="003D6DF7">
        <w:rPr>
          <w:rFonts w:ascii="Times New Roman" w:hAnsi="Times New Roman" w:cs="Times New Roman"/>
          <w:sz w:val="28"/>
        </w:rPr>
        <w:t xml:space="preserve"> </w:t>
      </w:r>
      <w:r w:rsidRPr="003D6DF7">
        <w:rPr>
          <w:rFonts w:ascii="Times New Roman" w:hAnsi="Times New Roman" w:cs="Times New Roman"/>
          <w:sz w:val="28"/>
        </w:rPr>
        <w:t>А</w:t>
      </w:r>
      <w:r w:rsidR="003D6DF7">
        <w:rPr>
          <w:rFonts w:ascii="Times New Roman" w:hAnsi="Times New Roman" w:cs="Times New Roman"/>
          <w:sz w:val="28"/>
        </w:rPr>
        <w:t xml:space="preserve"> </w:t>
      </w:r>
      <w:r w:rsidRPr="003D6DF7">
        <w:rPr>
          <w:rFonts w:ascii="Times New Roman" w:hAnsi="Times New Roman" w:cs="Times New Roman"/>
          <w:sz w:val="28"/>
        </w:rPr>
        <w:t>Д</w:t>
      </w:r>
    </w:p>
    <w:p w:rsidR="003D6DF7" w:rsidRDefault="003D6DF7" w:rsidP="0033376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D6DF7">
        <w:rPr>
          <w:rFonts w:ascii="Times New Roman" w:hAnsi="Times New Roman" w:cs="Times New Roman"/>
          <w:b w:val="0"/>
          <w:sz w:val="28"/>
        </w:rPr>
        <w:t>о ходе реализации государственной программы</w:t>
      </w:r>
      <w:r w:rsidR="007A2963">
        <w:rPr>
          <w:rFonts w:ascii="Times New Roman" w:hAnsi="Times New Roman" w:cs="Times New Roman"/>
          <w:b w:val="0"/>
          <w:sz w:val="28"/>
        </w:rPr>
        <w:t xml:space="preserve"> </w:t>
      </w:r>
    </w:p>
    <w:p w:rsidR="003D6DF7" w:rsidRDefault="003D6DF7" w:rsidP="0033376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</w:t>
      </w:r>
      <w:r w:rsidRPr="003D6DF7">
        <w:rPr>
          <w:rFonts w:ascii="Times New Roman" w:hAnsi="Times New Roman" w:cs="Times New Roman"/>
          <w:b w:val="0"/>
          <w:sz w:val="28"/>
        </w:rPr>
        <w:t>ес</w:t>
      </w:r>
      <w:r>
        <w:rPr>
          <w:rFonts w:ascii="Times New Roman" w:hAnsi="Times New Roman" w:cs="Times New Roman"/>
          <w:b w:val="0"/>
          <w:sz w:val="28"/>
        </w:rPr>
        <w:t>публики Т</w:t>
      </w:r>
      <w:r w:rsidRPr="003D6DF7">
        <w:rPr>
          <w:rFonts w:ascii="Times New Roman" w:hAnsi="Times New Roman" w:cs="Times New Roman"/>
          <w:b w:val="0"/>
          <w:sz w:val="28"/>
        </w:rPr>
        <w:t>ыва «</w:t>
      </w:r>
      <w:r>
        <w:rPr>
          <w:rFonts w:ascii="Times New Roman" w:hAnsi="Times New Roman" w:cs="Times New Roman"/>
          <w:b w:val="0"/>
          <w:sz w:val="28"/>
        </w:rPr>
        <w:t>Р</w:t>
      </w:r>
      <w:r w:rsidRPr="003D6DF7">
        <w:rPr>
          <w:rFonts w:ascii="Times New Roman" w:hAnsi="Times New Roman" w:cs="Times New Roman"/>
          <w:b w:val="0"/>
          <w:sz w:val="28"/>
        </w:rPr>
        <w:t>азвитие земельно-имущественных</w:t>
      </w:r>
      <w:r w:rsidR="007A2963">
        <w:rPr>
          <w:rFonts w:ascii="Times New Roman" w:hAnsi="Times New Roman" w:cs="Times New Roman"/>
          <w:b w:val="0"/>
          <w:sz w:val="28"/>
        </w:rPr>
        <w:t xml:space="preserve"> </w:t>
      </w:r>
    </w:p>
    <w:p w:rsidR="00BB7B32" w:rsidRDefault="003D6DF7" w:rsidP="0033376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D6DF7">
        <w:rPr>
          <w:rFonts w:ascii="Times New Roman" w:hAnsi="Times New Roman" w:cs="Times New Roman"/>
          <w:b w:val="0"/>
          <w:sz w:val="28"/>
        </w:rPr>
        <w:t>отношений на террито</w:t>
      </w:r>
      <w:r>
        <w:rPr>
          <w:rFonts w:ascii="Times New Roman" w:hAnsi="Times New Roman" w:cs="Times New Roman"/>
          <w:b w:val="0"/>
          <w:sz w:val="28"/>
        </w:rPr>
        <w:t>рии Республики Т</w:t>
      </w:r>
      <w:r w:rsidRPr="003D6DF7">
        <w:rPr>
          <w:rFonts w:ascii="Times New Roman" w:hAnsi="Times New Roman" w:cs="Times New Roman"/>
          <w:b w:val="0"/>
          <w:sz w:val="28"/>
        </w:rPr>
        <w:t xml:space="preserve">ыва на </w:t>
      </w:r>
    </w:p>
    <w:p w:rsidR="00D83A55" w:rsidRPr="003D6DF7" w:rsidRDefault="003D6DF7" w:rsidP="0033376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D6DF7">
        <w:rPr>
          <w:rFonts w:ascii="Times New Roman" w:hAnsi="Times New Roman" w:cs="Times New Roman"/>
          <w:b w:val="0"/>
          <w:sz w:val="28"/>
        </w:rPr>
        <w:t>2014-2025 годы» за период с 2014 по 2023 годы</w:t>
      </w:r>
    </w:p>
    <w:p w:rsidR="00D83A55" w:rsidRPr="007A2963" w:rsidRDefault="00D83A55" w:rsidP="007A2963">
      <w:pPr>
        <w:pStyle w:val="ConsPlusTitle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 w:val="0"/>
          <w:sz w:val="28"/>
        </w:rPr>
      </w:pPr>
    </w:p>
    <w:p w:rsidR="00333765" w:rsidRPr="007A2963" w:rsidRDefault="00D83A55" w:rsidP="007A2963">
      <w:pPr>
        <w:pStyle w:val="ConsPlusTitle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hAnsi="Times New Roman" w:cs="Times New Roman"/>
          <w:b w:val="0"/>
          <w:sz w:val="28"/>
        </w:rPr>
      </w:pPr>
      <w:r w:rsidRPr="007A2963">
        <w:rPr>
          <w:rFonts w:ascii="Times New Roman" w:hAnsi="Times New Roman" w:cs="Times New Roman"/>
          <w:b w:val="0"/>
          <w:sz w:val="28"/>
        </w:rPr>
        <w:t>Общая часть</w:t>
      </w:r>
    </w:p>
    <w:p w:rsidR="00D83A55" w:rsidRPr="007A2963" w:rsidRDefault="00D83A55" w:rsidP="007A2963">
      <w:pPr>
        <w:pStyle w:val="ConsPlusTitle"/>
        <w:tabs>
          <w:tab w:val="left" w:pos="142"/>
          <w:tab w:val="left" w:pos="284"/>
          <w:tab w:val="left" w:pos="7938"/>
          <w:tab w:val="left" w:pos="8080"/>
        </w:tabs>
        <w:jc w:val="center"/>
        <w:rPr>
          <w:rFonts w:ascii="Times New Roman" w:hAnsi="Times New Roman" w:cs="Times New Roman"/>
          <w:b w:val="0"/>
          <w:sz w:val="28"/>
        </w:rPr>
      </w:pPr>
    </w:p>
    <w:p w:rsidR="000B4EE2" w:rsidRDefault="003246E2" w:rsidP="007A2963">
      <w:pPr>
        <w:pStyle w:val="ConsPlusTitle"/>
        <w:ind w:firstLine="709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</w:rPr>
      </w:pPr>
      <w:r w:rsidRPr="003D6DF7">
        <w:rPr>
          <w:rFonts w:ascii="Times New Roman" w:hAnsi="Times New Roman" w:cs="Times New Roman"/>
          <w:b w:val="0"/>
          <w:sz w:val="28"/>
        </w:rPr>
        <w:t xml:space="preserve">В Республике Тыва </w:t>
      </w:r>
      <w:r w:rsidR="00D83A55" w:rsidRPr="003D6DF7">
        <w:rPr>
          <w:rFonts w:ascii="Times New Roman" w:hAnsi="Times New Roman" w:cs="Times New Roman"/>
          <w:b w:val="0"/>
          <w:sz w:val="28"/>
        </w:rPr>
        <w:t xml:space="preserve">с 2014 по 2023 годы реализована государственная программа Республики Тыва </w:t>
      </w:r>
      <w:r w:rsidR="00D83A55" w:rsidRPr="003D6D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83A55" w:rsidRPr="003D6DF7">
        <w:rPr>
          <w:rFonts w:ascii="Times New Roman" w:eastAsia="Times New Roman" w:hAnsi="Times New Roman"/>
          <w:b w:val="0"/>
          <w:color w:val="000000"/>
          <w:sz w:val="28"/>
          <w:szCs w:val="28"/>
        </w:rPr>
        <w:t>Развитие земельно-имущественных отношений на территории Республики Тыва за 2014-2025 годы»</w:t>
      </w:r>
      <w:r w:rsidR="00162BD8" w:rsidRPr="003D6DF7"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(далее </w:t>
      </w:r>
      <w:r w:rsidR="00BB7B32"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– </w:t>
      </w:r>
      <w:r w:rsidR="00162BD8" w:rsidRPr="003D6DF7">
        <w:rPr>
          <w:rFonts w:ascii="Times New Roman" w:eastAsia="Times New Roman" w:hAnsi="Times New Roman"/>
          <w:b w:val="0"/>
          <w:color w:val="000000"/>
          <w:sz w:val="28"/>
          <w:szCs w:val="28"/>
        </w:rPr>
        <w:t>Программа), утвержденная постановлением Правительства Республики Тыва от 14 ноября 2013 г. №</w:t>
      </w:r>
      <w:r w:rsidRPr="003D6DF7"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</w:t>
      </w:r>
      <w:r w:rsidR="00162BD8" w:rsidRPr="003D6DF7">
        <w:rPr>
          <w:rFonts w:ascii="Times New Roman" w:eastAsia="Times New Roman" w:hAnsi="Times New Roman"/>
          <w:b w:val="0"/>
          <w:color w:val="000000"/>
          <w:sz w:val="28"/>
          <w:szCs w:val="28"/>
        </w:rPr>
        <w:t>670.</w:t>
      </w:r>
    </w:p>
    <w:p w:rsidR="007A2963" w:rsidRPr="003D6DF7" w:rsidRDefault="007A2963" w:rsidP="007A2963">
      <w:pPr>
        <w:pStyle w:val="ConsPlusTitle"/>
        <w:ind w:firstLine="709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8"/>
        <w:gridCol w:w="158"/>
        <w:gridCol w:w="6463"/>
      </w:tblGrid>
      <w:tr w:rsidR="007A2963" w:rsidRPr="00440875" w:rsidTr="00440875">
        <w:tc>
          <w:tcPr>
            <w:tcW w:w="3018" w:type="dxa"/>
          </w:tcPr>
          <w:p w:rsidR="007A2963" w:rsidRPr="00440875" w:rsidRDefault="007A2963" w:rsidP="007A2963">
            <w:pPr>
              <w:pStyle w:val="ConsPlusTitle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440875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Срок реализации</w:t>
            </w:r>
            <w:r w:rsidR="00440875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440875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Программы</w:t>
            </w:r>
          </w:p>
          <w:p w:rsidR="00C009B5" w:rsidRPr="00440875" w:rsidRDefault="00C009B5" w:rsidP="007A2963">
            <w:pPr>
              <w:pStyle w:val="ConsPlusTitle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</w:tcPr>
          <w:p w:rsidR="007A2963" w:rsidRPr="00440875" w:rsidRDefault="007A2963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440875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63" w:type="dxa"/>
          </w:tcPr>
          <w:p w:rsidR="007A2963" w:rsidRPr="00440875" w:rsidRDefault="007A2963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440875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2014</w:t>
            </w:r>
            <w:r w:rsidRPr="00440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40875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2023 годы</w:t>
            </w:r>
          </w:p>
        </w:tc>
      </w:tr>
      <w:tr w:rsidR="007A2963" w:rsidRPr="00440875" w:rsidTr="00440875">
        <w:tc>
          <w:tcPr>
            <w:tcW w:w="3018" w:type="dxa"/>
          </w:tcPr>
          <w:p w:rsidR="00F77154" w:rsidRPr="00440875" w:rsidRDefault="00F77154" w:rsidP="00F77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заказчик (координатор) </w:t>
            </w:r>
          </w:p>
          <w:p w:rsidR="007A2963" w:rsidRPr="00440875" w:rsidRDefault="007A2963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</w:tcPr>
          <w:p w:rsidR="007A2963" w:rsidRPr="00440875" w:rsidRDefault="00440875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63" w:type="dxa"/>
          </w:tcPr>
          <w:p w:rsidR="00F77154" w:rsidRPr="00440875" w:rsidRDefault="00F77154" w:rsidP="00F7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5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  <w:p w:rsidR="007A2963" w:rsidRPr="00440875" w:rsidRDefault="007A2963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A2963" w:rsidRPr="00440875" w:rsidTr="00440875">
        <w:tc>
          <w:tcPr>
            <w:tcW w:w="3018" w:type="dxa"/>
          </w:tcPr>
          <w:p w:rsidR="00F77154" w:rsidRPr="00440875" w:rsidRDefault="00F77154" w:rsidP="00F77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5">
              <w:rPr>
                <w:rFonts w:ascii="Times New Roman" w:hAnsi="Times New Roman" w:cs="Times New Roman"/>
                <w:sz w:val="24"/>
                <w:szCs w:val="24"/>
              </w:rPr>
              <w:t>Программы Соисполнители  Программы</w:t>
            </w:r>
          </w:p>
          <w:p w:rsidR="007A2963" w:rsidRPr="00440875" w:rsidRDefault="007A2963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</w:tcPr>
          <w:p w:rsidR="007A2963" w:rsidRPr="00440875" w:rsidRDefault="00440875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63" w:type="dxa"/>
          </w:tcPr>
          <w:p w:rsidR="00F77154" w:rsidRPr="00440875" w:rsidRDefault="0082374F" w:rsidP="00F771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77154" w:rsidRPr="00440875">
              <w:rPr>
                <w:rFonts w:ascii="Times New Roman" w:hAnsi="Times New Roman"/>
              </w:rPr>
              <w:t>осударственное бюджетное учреждение «Центр государственной кадастровой оценки»</w:t>
            </w:r>
            <w:r w:rsidRPr="00440875">
              <w:rPr>
                <w:rFonts w:ascii="Times New Roman" w:hAnsi="Times New Roman"/>
              </w:rPr>
              <w:t xml:space="preserve"> (далее – учреждение)</w:t>
            </w:r>
            <w:r w:rsidR="00F77154" w:rsidRPr="00440875">
              <w:rPr>
                <w:rFonts w:ascii="Times New Roman" w:hAnsi="Times New Roman"/>
              </w:rPr>
              <w:t>, органы местного самоуправления (по согласованию)</w:t>
            </w:r>
          </w:p>
          <w:p w:rsidR="007A2963" w:rsidRPr="00440875" w:rsidRDefault="007A2963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F77154" w:rsidRPr="00440875" w:rsidTr="00440875">
        <w:tc>
          <w:tcPr>
            <w:tcW w:w="3018" w:type="dxa"/>
          </w:tcPr>
          <w:p w:rsidR="00F77154" w:rsidRPr="00440875" w:rsidRDefault="00F77154" w:rsidP="00F77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5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  <w:r w:rsidR="0044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8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77154" w:rsidRPr="00440875" w:rsidRDefault="00F77154" w:rsidP="00F77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</w:tcPr>
          <w:p w:rsidR="00F77154" w:rsidRPr="00440875" w:rsidRDefault="00440875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63" w:type="dxa"/>
          </w:tcPr>
          <w:p w:rsidR="00F77154" w:rsidRPr="00440875" w:rsidRDefault="00F77154" w:rsidP="00F77154">
            <w:pPr>
              <w:jc w:val="both"/>
              <w:rPr>
                <w:rFonts w:ascii="Times New Roman" w:eastAsiaTheme="minorHAnsi" w:hAnsi="Times New Roman"/>
              </w:rPr>
            </w:pPr>
            <w:r w:rsidRPr="00440875">
              <w:rPr>
                <w:rFonts w:ascii="Times New Roman" w:eastAsiaTheme="minorHAnsi" w:hAnsi="Times New Roman"/>
              </w:rPr>
              <w:t>повышение эффективности управления землей и иной недвижимостью, находящейся в государственной и муниципальной собственности</w:t>
            </w:r>
          </w:p>
          <w:p w:rsidR="00F77154" w:rsidRPr="00440875" w:rsidRDefault="00F77154" w:rsidP="00F77154">
            <w:pPr>
              <w:jc w:val="both"/>
              <w:rPr>
                <w:rFonts w:ascii="Times New Roman" w:hAnsi="Times New Roman"/>
              </w:rPr>
            </w:pPr>
          </w:p>
        </w:tc>
      </w:tr>
      <w:tr w:rsidR="00F77154" w:rsidRPr="00440875" w:rsidTr="00440875">
        <w:tc>
          <w:tcPr>
            <w:tcW w:w="3018" w:type="dxa"/>
          </w:tcPr>
          <w:p w:rsidR="00F77154" w:rsidRPr="00440875" w:rsidRDefault="00F77154" w:rsidP="00F77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5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 w:rsidR="0044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8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77154" w:rsidRPr="00440875" w:rsidRDefault="00F77154" w:rsidP="00F77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</w:tcPr>
          <w:p w:rsidR="00F77154" w:rsidRPr="00440875" w:rsidRDefault="00440875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63" w:type="dxa"/>
          </w:tcPr>
          <w:p w:rsidR="00F77154" w:rsidRPr="00440875" w:rsidRDefault="00F77154" w:rsidP="00F771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40875">
              <w:rPr>
                <w:rFonts w:ascii="Times New Roman" w:eastAsiaTheme="minorHAnsi" w:hAnsi="Times New Roman"/>
              </w:rPr>
              <w:t>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  <w:p w:rsidR="00F77154" w:rsidRPr="00440875" w:rsidRDefault="00F77154" w:rsidP="00F77154">
            <w:pPr>
              <w:jc w:val="both"/>
              <w:rPr>
                <w:rFonts w:ascii="Times New Roman" w:hAnsi="Times New Roman"/>
              </w:rPr>
            </w:pPr>
          </w:p>
        </w:tc>
      </w:tr>
      <w:tr w:rsidR="00F77154" w:rsidRPr="00440875" w:rsidTr="00440875">
        <w:tc>
          <w:tcPr>
            <w:tcW w:w="3018" w:type="dxa"/>
          </w:tcPr>
          <w:p w:rsidR="00F77154" w:rsidRPr="00440875" w:rsidRDefault="00F77154" w:rsidP="00F77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875">
              <w:rPr>
                <w:rFonts w:ascii="Times New Roman" w:eastAsiaTheme="minorHAnsi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58" w:type="dxa"/>
          </w:tcPr>
          <w:p w:rsidR="00F77154" w:rsidRPr="00440875" w:rsidRDefault="00440875" w:rsidP="00B40896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63" w:type="dxa"/>
          </w:tcPr>
          <w:p w:rsidR="00F77154" w:rsidRPr="00440875" w:rsidRDefault="00286A05" w:rsidP="008237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40875">
              <w:rPr>
                <w:rFonts w:ascii="Times New Roman" w:eastAsiaTheme="minorHAnsi" w:hAnsi="Times New Roman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</w:t>
            </w:r>
            <w:r w:rsidR="0082374F">
              <w:rPr>
                <w:rFonts w:ascii="Times New Roman" w:eastAsiaTheme="minorHAnsi" w:hAnsi="Times New Roman"/>
              </w:rPr>
              <w:t>; а</w:t>
            </w:r>
            <w:r w:rsidRPr="00440875">
              <w:rPr>
                <w:rFonts w:ascii="Times New Roman" w:eastAsiaTheme="minorHAnsi" w:hAnsi="Times New Roman"/>
              </w:rPr>
              <w:t>ктуализация государственной кадастровой оценки земельных участк</w:t>
            </w:r>
            <w:r w:rsidR="00440875">
              <w:rPr>
                <w:rFonts w:ascii="Times New Roman" w:eastAsiaTheme="minorHAnsi" w:hAnsi="Times New Roman"/>
              </w:rPr>
              <w:t>ов</w:t>
            </w:r>
          </w:p>
        </w:tc>
      </w:tr>
    </w:tbl>
    <w:p w:rsidR="00440875" w:rsidRDefault="00440875" w:rsidP="00440875">
      <w:pPr>
        <w:pStyle w:val="ConsPlusTitle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b w:val="0"/>
          <w:sz w:val="28"/>
        </w:rPr>
      </w:pPr>
    </w:p>
    <w:p w:rsidR="00BD1FA2" w:rsidRPr="00440875" w:rsidRDefault="00BD1FA2" w:rsidP="00440875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875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 w:rsidR="0082374F">
        <w:rPr>
          <w:rFonts w:ascii="Times New Roman" w:hAnsi="Times New Roman" w:cs="Times New Roman"/>
          <w:sz w:val="28"/>
          <w:szCs w:val="28"/>
        </w:rPr>
        <w:t>П</w:t>
      </w:r>
      <w:r w:rsidRPr="00440875">
        <w:rPr>
          <w:rFonts w:ascii="Times New Roman" w:hAnsi="Times New Roman" w:cs="Times New Roman"/>
          <w:sz w:val="28"/>
          <w:szCs w:val="28"/>
        </w:rPr>
        <w:t>рограммы</w:t>
      </w:r>
    </w:p>
    <w:p w:rsidR="00440875" w:rsidRPr="00440875" w:rsidRDefault="00440875" w:rsidP="00440875">
      <w:pPr>
        <w:pStyle w:val="a9"/>
        <w:tabs>
          <w:tab w:val="left" w:pos="142"/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3630D" w:rsidRPr="003D6DF7" w:rsidRDefault="00D979E0" w:rsidP="004408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За период </w:t>
      </w:r>
      <w:r w:rsidR="00D83A02" w:rsidRPr="003D6DF7">
        <w:rPr>
          <w:rFonts w:ascii="Times New Roman" w:hAnsi="Times New Roman"/>
          <w:sz w:val="28"/>
          <w:szCs w:val="28"/>
        </w:rPr>
        <w:t>с 2014</w:t>
      </w:r>
      <w:r w:rsidRPr="003D6DF7">
        <w:rPr>
          <w:rFonts w:ascii="Times New Roman" w:hAnsi="Times New Roman"/>
          <w:sz w:val="28"/>
          <w:szCs w:val="28"/>
        </w:rPr>
        <w:t xml:space="preserve"> по 2023 </w:t>
      </w:r>
      <w:r w:rsidR="00247E31" w:rsidRPr="003D6DF7">
        <w:rPr>
          <w:rFonts w:ascii="Times New Roman" w:hAnsi="Times New Roman"/>
          <w:sz w:val="28"/>
          <w:szCs w:val="28"/>
        </w:rPr>
        <w:t>годы в консолидированный бюджет</w:t>
      </w:r>
      <w:r w:rsidRPr="003D6DF7">
        <w:rPr>
          <w:rFonts w:ascii="Times New Roman" w:hAnsi="Times New Roman"/>
          <w:sz w:val="28"/>
          <w:szCs w:val="28"/>
        </w:rPr>
        <w:t xml:space="preserve"> от земельного налога, доходов от аренды земли и продажи земельных участков</w:t>
      </w:r>
      <w:r w:rsidR="00247E31" w:rsidRPr="003D6DF7">
        <w:rPr>
          <w:rFonts w:ascii="Times New Roman" w:hAnsi="Times New Roman"/>
          <w:sz w:val="28"/>
          <w:szCs w:val="28"/>
        </w:rPr>
        <w:t xml:space="preserve"> Респуб</w:t>
      </w:r>
      <w:r w:rsidR="00247E31" w:rsidRPr="003D6DF7">
        <w:rPr>
          <w:rFonts w:ascii="Times New Roman" w:hAnsi="Times New Roman"/>
          <w:sz w:val="28"/>
          <w:szCs w:val="28"/>
        </w:rPr>
        <w:lastRenderedPageBreak/>
        <w:t xml:space="preserve">лики Тыва </w:t>
      </w:r>
      <w:r w:rsidR="0082374F" w:rsidRPr="003D6DF7">
        <w:rPr>
          <w:rFonts w:ascii="Times New Roman" w:hAnsi="Times New Roman"/>
          <w:sz w:val="28"/>
          <w:szCs w:val="28"/>
        </w:rPr>
        <w:t xml:space="preserve">поступило </w:t>
      </w:r>
      <w:r w:rsidR="00247E31" w:rsidRPr="003D6DF7">
        <w:rPr>
          <w:rFonts w:ascii="Times New Roman" w:hAnsi="Times New Roman"/>
          <w:sz w:val="28"/>
          <w:szCs w:val="28"/>
        </w:rPr>
        <w:t>2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="00247E31" w:rsidRPr="003D6DF7">
        <w:rPr>
          <w:rFonts w:ascii="Times New Roman" w:hAnsi="Times New Roman"/>
          <w:sz w:val="28"/>
          <w:szCs w:val="28"/>
        </w:rPr>
        <w:t>225,8 тыс.</w:t>
      </w:r>
      <w:r w:rsidR="00D83A02" w:rsidRPr="003D6DF7">
        <w:rPr>
          <w:rFonts w:ascii="Times New Roman" w:hAnsi="Times New Roman"/>
          <w:sz w:val="28"/>
          <w:szCs w:val="28"/>
        </w:rPr>
        <w:t xml:space="preserve"> </w:t>
      </w:r>
      <w:r w:rsidR="00247E31" w:rsidRPr="003D6DF7">
        <w:rPr>
          <w:rFonts w:ascii="Times New Roman" w:hAnsi="Times New Roman"/>
          <w:sz w:val="28"/>
          <w:szCs w:val="28"/>
        </w:rPr>
        <w:t>руб.</w:t>
      </w:r>
      <w:r w:rsidR="00D83A02" w:rsidRPr="003D6DF7">
        <w:rPr>
          <w:rFonts w:ascii="Times New Roman" w:hAnsi="Times New Roman"/>
          <w:sz w:val="28"/>
          <w:szCs w:val="28"/>
        </w:rPr>
        <w:t>,</w:t>
      </w:r>
      <w:r w:rsidR="00247E31" w:rsidRPr="003D6DF7">
        <w:rPr>
          <w:rFonts w:ascii="Times New Roman" w:hAnsi="Times New Roman"/>
          <w:sz w:val="28"/>
          <w:szCs w:val="28"/>
        </w:rPr>
        <w:t xml:space="preserve"> при плане 2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="00247E31" w:rsidRPr="003D6DF7">
        <w:rPr>
          <w:rFonts w:ascii="Times New Roman" w:hAnsi="Times New Roman"/>
          <w:sz w:val="28"/>
          <w:szCs w:val="28"/>
        </w:rPr>
        <w:t>245,2 тыс.</w:t>
      </w:r>
      <w:r w:rsidR="00D83A02" w:rsidRPr="003D6DF7">
        <w:rPr>
          <w:rFonts w:ascii="Times New Roman" w:hAnsi="Times New Roman"/>
          <w:sz w:val="28"/>
          <w:szCs w:val="28"/>
        </w:rPr>
        <w:t xml:space="preserve"> </w:t>
      </w:r>
      <w:r w:rsidR="00247E31" w:rsidRPr="003D6DF7">
        <w:rPr>
          <w:rFonts w:ascii="Times New Roman" w:hAnsi="Times New Roman"/>
          <w:sz w:val="28"/>
          <w:szCs w:val="28"/>
        </w:rPr>
        <w:t xml:space="preserve">руб. или </w:t>
      </w:r>
      <w:r w:rsidR="00E8128E" w:rsidRPr="003D6DF7">
        <w:rPr>
          <w:rFonts w:ascii="Times New Roman" w:hAnsi="Times New Roman"/>
          <w:sz w:val="28"/>
          <w:szCs w:val="28"/>
        </w:rPr>
        <w:t>99</w:t>
      </w:r>
      <w:r w:rsidR="00440875">
        <w:rPr>
          <w:rFonts w:ascii="Times New Roman" w:hAnsi="Times New Roman"/>
          <w:sz w:val="28"/>
          <w:szCs w:val="28"/>
        </w:rPr>
        <w:t xml:space="preserve"> процентов</w:t>
      </w:r>
      <w:r w:rsidR="00E8128E" w:rsidRPr="003D6DF7">
        <w:rPr>
          <w:rFonts w:ascii="Times New Roman" w:hAnsi="Times New Roman"/>
          <w:sz w:val="28"/>
          <w:szCs w:val="28"/>
        </w:rPr>
        <w:t xml:space="preserve"> от </w:t>
      </w:r>
      <w:r w:rsidR="00247E31" w:rsidRPr="003D6DF7">
        <w:rPr>
          <w:rFonts w:ascii="Times New Roman" w:hAnsi="Times New Roman"/>
          <w:sz w:val="28"/>
          <w:szCs w:val="28"/>
        </w:rPr>
        <w:t>плана.</w:t>
      </w:r>
    </w:p>
    <w:p w:rsidR="00607BC8" w:rsidRPr="003D6DF7" w:rsidRDefault="00247E31" w:rsidP="004408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В рамках реализации мероприятий Программы </w:t>
      </w:r>
      <w:r w:rsidR="00A37C5E" w:rsidRPr="003D6DF7">
        <w:rPr>
          <w:rFonts w:ascii="Times New Roman" w:hAnsi="Times New Roman"/>
          <w:sz w:val="28"/>
          <w:szCs w:val="28"/>
        </w:rPr>
        <w:t xml:space="preserve">с 2017 года </w:t>
      </w:r>
      <w:r w:rsidRPr="003D6DF7">
        <w:rPr>
          <w:rFonts w:ascii="Times New Roman" w:hAnsi="Times New Roman"/>
          <w:sz w:val="28"/>
          <w:szCs w:val="28"/>
        </w:rPr>
        <w:t>проводились комплексные кадастровые работы (далее</w:t>
      </w:r>
      <w:r w:rsidR="00770051">
        <w:rPr>
          <w:rFonts w:ascii="Times New Roman" w:hAnsi="Times New Roman"/>
          <w:sz w:val="28"/>
          <w:szCs w:val="28"/>
        </w:rPr>
        <w:t xml:space="preserve"> – </w:t>
      </w:r>
      <w:r w:rsidRPr="003D6DF7">
        <w:rPr>
          <w:rFonts w:ascii="Times New Roman" w:hAnsi="Times New Roman"/>
          <w:sz w:val="28"/>
          <w:szCs w:val="28"/>
        </w:rPr>
        <w:t>ККР) на территории Республики Тыва.</w:t>
      </w:r>
    </w:p>
    <w:p w:rsidR="00247E31" w:rsidRPr="003D6DF7" w:rsidRDefault="00247E31" w:rsidP="0044087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6DF7">
        <w:rPr>
          <w:rFonts w:ascii="Times New Roman" w:hAnsi="Times New Roman"/>
          <w:color w:val="000000"/>
          <w:sz w:val="28"/>
          <w:szCs w:val="28"/>
        </w:rPr>
        <w:t>Республика Тыва вошла в тройку пилотных регионов России вместе с Белгородской, Астраханской областями</w:t>
      </w:r>
      <w:r w:rsidR="00A37C5E">
        <w:rPr>
          <w:rFonts w:ascii="Times New Roman" w:hAnsi="Times New Roman"/>
          <w:color w:val="000000"/>
          <w:sz w:val="28"/>
          <w:szCs w:val="28"/>
        </w:rPr>
        <w:t>, г</w:t>
      </w:r>
      <w:r w:rsidRPr="003D6DF7">
        <w:rPr>
          <w:rFonts w:ascii="Times New Roman" w:hAnsi="Times New Roman"/>
          <w:color w:val="000000"/>
          <w:sz w:val="28"/>
          <w:szCs w:val="28"/>
        </w:rPr>
        <w:t xml:space="preserve">де впервые </w:t>
      </w:r>
      <w:r w:rsidR="00A37C5E" w:rsidRPr="003D6DF7">
        <w:rPr>
          <w:rFonts w:ascii="Times New Roman" w:hAnsi="Times New Roman"/>
          <w:color w:val="000000"/>
          <w:sz w:val="28"/>
          <w:szCs w:val="28"/>
        </w:rPr>
        <w:t xml:space="preserve">проведены </w:t>
      </w:r>
      <w:r w:rsidRPr="003D6DF7">
        <w:rPr>
          <w:rFonts w:ascii="Times New Roman" w:hAnsi="Times New Roman"/>
          <w:color w:val="000000"/>
          <w:sz w:val="28"/>
          <w:szCs w:val="28"/>
        </w:rPr>
        <w:t>комплексные кадастро</w:t>
      </w:r>
      <w:r w:rsidR="00A37C5E">
        <w:rPr>
          <w:rFonts w:ascii="Times New Roman" w:hAnsi="Times New Roman"/>
          <w:color w:val="000000"/>
          <w:sz w:val="28"/>
          <w:szCs w:val="28"/>
        </w:rPr>
        <w:t>вые работы.</w:t>
      </w:r>
    </w:p>
    <w:p w:rsidR="00A831F3" w:rsidRPr="003D6DF7" w:rsidRDefault="00A831F3" w:rsidP="00440875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DF7">
        <w:rPr>
          <w:rFonts w:ascii="Times New Roman" w:hAnsi="Times New Roman"/>
          <w:sz w:val="28"/>
          <w:szCs w:val="28"/>
          <w:shd w:val="clear" w:color="auto" w:fill="FFFFFF"/>
        </w:rPr>
        <w:t>За пять лет проведения комплексных кадастровых работ</w:t>
      </w:r>
      <w:r w:rsidR="00A37C5E">
        <w:rPr>
          <w:rFonts w:ascii="Times New Roman" w:hAnsi="Times New Roman"/>
          <w:sz w:val="28"/>
          <w:szCs w:val="28"/>
          <w:shd w:val="clear" w:color="auto" w:fill="FFFFFF"/>
        </w:rPr>
        <w:t xml:space="preserve"> уточнено</w:t>
      </w:r>
      <w:r w:rsidRPr="003D6DF7">
        <w:rPr>
          <w:rFonts w:ascii="Times New Roman" w:hAnsi="Times New Roman"/>
          <w:sz w:val="28"/>
          <w:szCs w:val="28"/>
          <w:shd w:val="clear" w:color="auto" w:fill="FFFFFF"/>
        </w:rPr>
        <w:t xml:space="preserve"> место</w:t>
      </w:r>
      <w:r w:rsidR="00A37C5E">
        <w:rPr>
          <w:rFonts w:ascii="Times New Roman" w:hAnsi="Times New Roman"/>
          <w:sz w:val="28"/>
          <w:szCs w:val="28"/>
          <w:shd w:val="clear" w:color="auto" w:fill="FFFFFF"/>
        </w:rPr>
        <w:t>положение</w:t>
      </w:r>
      <w:r w:rsidRPr="003D6DF7">
        <w:rPr>
          <w:rFonts w:ascii="Times New Roman" w:hAnsi="Times New Roman"/>
          <w:sz w:val="28"/>
          <w:szCs w:val="28"/>
          <w:shd w:val="clear" w:color="auto" w:fill="FFFFFF"/>
        </w:rPr>
        <w:t xml:space="preserve"> границ 104 тысяч объектов недвижимости, расположенных в 905 кадастровых кварталах на территории 18 районов. Проведение комплексных кадастровых работ позволило уточнить границы земельных участков, актуализировать и упорядочить сведения Единого государственного реестра недвижимости, исправить реестровые ошибки.</w:t>
      </w:r>
    </w:p>
    <w:p w:rsidR="009949AD" w:rsidRPr="003D6DF7" w:rsidRDefault="009949AD" w:rsidP="004408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В соответствии с Федеральным законом от 3 июля 2016</w:t>
      </w:r>
      <w:r w:rsidR="00F36E3A" w:rsidRPr="003D6DF7">
        <w:rPr>
          <w:rFonts w:ascii="Times New Roman" w:hAnsi="Times New Roman"/>
          <w:sz w:val="28"/>
          <w:szCs w:val="28"/>
        </w:rPr>
        <w:t xml:space="preserve"> г.</w:t>
      </w:r>
      <w:r w:rsidRPr="003D6DF7">
        <w:rPr>
          <w:rFonts w:ascii="Times New Roman" w:hAnsi="Times New Roman"/>
          <w:sz w:val="28"/>
          <w:szCs w:val="28"/>
        </w:rPr>
        <w:t xml:space="preserve"> № </w:t>
      </w:r>
      <w:r w:rsidR="00F36E3A" w:rsidRPr="003D6DF7">
        <w:rPr>
          <w:rFonts w:ascii="Times New Roman" w:hAnsi="Times New Roman"/>
          <w:sz w:val="28"/>
          <w:szCs w:val="28"/>
        </w:rPr>
        <w:t>237</w:t>
      </w:r>
      <w:r w:rsidRPr="003D6DF7">
        <w:rPr>
          <w:rFonts w:ascii="Times New Roman" w:hAnsi="Times New Roman"/>
          <w:sz w:val="28"/>
          <w:szCs w:val="28"/>
        </w:rPr>
        <w:t xml:space="preserve">-ФЗ </w:t>
      </w:r>
      <w:r w:rsidR="00770051">
        <w:rPr>
          <w:rFonts w:ascii="Times New Roman" w:hAnsi="Times New Roman"/>
          <w:sz w:val="28"/>
          <w:szCs w:val="28"/>
        </w:rPr>
        <w:br/>
      </w:r>
      <w:r w:rsidRPr="003D6DF7">
        <w:rPr>
          <w:rFonts w:ascii="Times New Roman" w:hAnsi="Times New Roman"/>
          <w:sz w:val="28"/>
          <w:szCs w:val="28"/>
        </w:rPr>
        <w:t>«О государственной кадастровой оценке»</w:t>
      </w:r>
      <w:r w:rsidR="00BC4C74" w:rsidRPr="003D6DF7">
        <w:rPr>
          <w:rFonts w:ascii="Times New Roman" w:hAnsi="Times New Roman"/>
          <w:sz w:val="28"/>
          <w:szCs w:val="28"/>
        </w:rPr>
        <w:t xml:space="preserve"> (далее – Закон об оценке)</w:t>
      </w:r>
      <w:r w:rsidRPr="003D6DF7">
        <w:rPr>
          <w:rFonts w:ascii="Times New Roman" w:hAnsi="Times New Roman"/>
          <w:sz w:val="28"/>
          <w:szCs w:val="28"/>
        </w:rPr>
        <w:t xml:space="preserve"> предусмотрен новый порядок проведения государственной кадастровой оценки, в частности</w:t>
      </w:r>
      <w:r w:rsidR="006C1A4E">
        <w:rPr>
          <w:rFonts w:ascii="Times New Roman" w:hAnsi="Times New Roman"/>
          <w:sz w:val="28"/>
          <w:szCs w:val="28"/>
        </w:rPr>
        <w:t>,</w:t>
      </w:r>
      <w:r w:rsidRPr="003D6DF7">
        <w:rPr>
          <w:rFonts w:ascii="Times New Roman" w:hAnsi="Times New Roman"/>
          <w:sz w:val="28"/>
          <w:szCs w:val="28"/>
        </w:rPr>
        <w:t xml:space="preserve"> </w:t>
      </w:r>
      <w:r w:rsidR="006C1A4E">
        <w:rPr>
          <w:rFonts w:ascii="Times New Roman" w:hAnsi="Times New Roman"/>
          <w:sz w:val="28"/>
          <w:szCs w:val="28"/>
        </w:rPr>
        <w:t>функции</w:t>
      </w:r>
      <w:r w:rsidRPr="003D6DF7">
        <w:rPr>
          <w:rFonts w:ascii="Times New Roman" w:hAnsi="Times New Roman"/>
          <w:sz w:val="28"/>
          <w:szCs w:val="28"/>
        </w:rPr>
        <w:t xml:space="preserve"> по определению кадастровой стоимости </w:t>
      </w:r>
      <w:r w:rsidR="006C1A4E">
        <w:rPr>
          <w:rFonts w:ascii="Times New Roman" w:hAnsi="Times New Roman"/>
          <w:sz w:val="28"/>
          <w:szCs w:val="28"/>
        </w:rPr>
        <w:t xml:space="preserve">переданы </w:t>
      </w:r>
      <w:r w:rsidRPr="003D6DF7">
        <w:rPr>
          <w:rFonts w:ascii="Times New Roman" w:hAnsi="Times New Roman"/>
          <w:sz w:val="28"/>
          <w:szCs w:val="28"/>
        </w:rPr>
        <w:t>государственным бюджетным учреждениям субъектов Российской Федерации.</w:t>
      </w:r>
    </w:p>
    <w:p w:rsidR="009949AD" w:rsidRPr="003D6DF7" w:rsidRDefault="009949AD" w:rsidP="004408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Для организации работ по переходу осуществления государственной кадастровой оценки по новому порядку </w:t>
      </w:r>
      <w:r w:rsidR="006C1A4E">
        <w:rPr>
          <w:rFonts w:ascii="Times New Roman" w:hAnsi="Times New Roman"/>
          <w:sz w:val="28"/>
          <w:szCs w:val="28"/>
        </w:rPr>
        <w:t>М</w:t>
      </w:r>
      <w:r w:rsidR="00E92E9F">
        <w:rPr>
          <w:rFonts w:ascii="Times New Roman" w:hAnsi="Times New Roman"/>
          <w:sz w:val="28"/>
          <w:szCs w:val="28"/>
        </w:rPr>
        <w:t>инистерством проводила</w:t>
      </w:r>
      <w:r w:rsidR="006C1A4E">
        <w:rPr>
          <w:rFonts w:ascii="Times New Roman" w:hAnsi="Times New Roman"/>
          <w:sz w:val="28"/>
          <w:szCs w:val="28"/>
        </w:rPr>
        <w:t xml:space="preserve">сь </w:t>
      </w:r>
      <w:r w:rsidR="00E92E9F">
        <w:rPr>
          <w:rFonts w:ascii="Times New Roman" w:hAnsi="Times New Roman"/>
          <w:sz w:val="28"/>
          <w:szCs w:val="28"/>
        </w:rPr>
        <w:t xml:space="preserve">работа по </w:t>
      </w:r>
      <w:r w:rsidRPr="003D6DF7">
        <w:rPr>
          <w:rFonts w:ascii="Times New Roman" w:hAnsi="Times New Roman"/>
          <w:sz w:val="28"/>
          <w:szCs w:val="28"/>
        </w:rPr>
        <w:t>создани</w:t>
      </w:r>
      <w:r w:rsidR="00E92E9F">
        <w:rPr>
          <w:rFonts w:ascii="Times New Roman" w:hAnsi="Times New Roman"/>
          <w:sz w:val="28"/>
          <w:szCs w:val="28"/>
        </w:rPr>
        <w:t>ю</w:t>
      </w:r>
      <w:r w:rsidRPr="003D6DF7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по определению кадастровой стоимости при проведении государственной кадастровой оценки на территории Республики Тыва.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В соответствии с пр</w:t>
      </w:r>
      <w:r w:rsidR="00F36E3A" w:rsidRPr="003D6DF7">
        <w:rPr>
          <w:rFonts w:ascii="Times New Roman" w:hAnsi="Times New Roman"/>
          <w:sz w:val="28"/>
          <w:szCs w:val="28"/>
        </w:rPr>
        <w:t>иказом Мин</w:t>
      </w:r>
      <w:r w:rsidR="006516A9" w:rsidRPr="003D6DF7">
        <w:rPr>
          <w:rFonts w:ascii="Times New Roman" w:hAnsi="Times New Roman"/>
          <w:sz w:val="28"/>
          <w:szCs w:val="28"/>
        </w:rPr>
        <w:t xml:space="preserve">истерства </w:t>
      </w:r>
      <w:r w:rsidR="00F36E3A" w:rsidRPr="003D6DF7">
        <w:rPr>
          <w:rFonts w:ascii="Times New Roman" w:hAnsi="Times New Roman"/>
          <w:sz w:val="28"/>
          <w:szCs w:val="28"/>
        </w:rPr>
        <w:t>зем</w:t>
      </w:r>
      <w:r w:rsidR="006516A9" w:rsidRPr="003D6DF7">
        <w:rPr>
          <w:rFonts w:ascii="Times New Roman" w:hAnsi="Times New Roman"/>
          <w:sz w:val="28"/>
          <w:szCs w:val="28"/>
        </w:rPr>
        <w:t xml:space="preserve">ельных и имущественных отношений Республики </w:t>
      </w:r>
      <w:r w:rsidR="00F36E3A" w:rsidRPr="003D6DF7">
        <w:rPr>
          <w:rFonts w:ascii="Times New Roman" w:hAnsi="Times New Roman"/>
          <w:sz w:val="28"/>
          <w:szCs w:val="28"/>
        </w:rPr>
        <w:t>Т</w:t>
      </w:r>
      <w:r w:rsidR="006516A9" w:rsidRPr="003D6DF7">
        <w:rPr>
          <w:rFonts w:ascii="Times New Roman" w:hAnsi="Times New Roman"/>
          <w:sz w:val="28"/>
          <w:szCs w:val="28"/>
        </w:rPr>
        <w:t>ыва</w:t>
      </w:r>
      <w:r w:rsidR="00F36E3A" w:rsidRPr="003D6DF7">
        <w:rPr>
          <w:rFonts w:ascii="Times New Roman" w:hAnsi="Times New Roman"/>
          <w:sz w:val="28"/>
          <w:szCs w:val="28"/>
        </w:rPr>
        <w:t xml:space="preserve"> от 25 декабря </w:t>
      </w:r>
      <w:r w:rsidRPr="003D6DF7">
        <w:rPr>
          <w:rFonts w:ascii="Times New Roman" w:hAnsi="Times New Roman"/>
          <w:sz w:val="28"/>
          <w:szCs w:val="28"/>
        </w:rPr>
        <w:t>2020</w:t>
      </w:r>
      <w:r w:rsidR="00F36E3A" w:rsidRPr="003D6DF7">
        <w:rPr>
          <w:rFonts w:ascii="Times New Roman" w:hAnsi="Times New Roman"/>
          <w:sz w:val="28"/>
          <w:szCs w:val="28"/>
        </w:rPr>
        <w:t xml:space="preserve"> г.</w:t>
      </w:r>
      <w:r w:rsidRPr="003D6DF7">
        <w:rPr>
          <w:rFonts w:ascii="Times New Roman" w:hAnsi="Times New Roman"/>
          <w:sz w:val="28"/>
          <w:szCs w:val="28"/>
        </w:rPr>
        <w:t xml:space="preserve"> № 93 «О проведении в 2022, 2023 годах государственной кадастровой оценки объектов недвижимости» на территории Республики Тыва </w:t>
      </w:r>
      <w:r w:rsidR="003B397C" w:rsidRPr="003D6DF7">
        <w:rPr>
          <w:rFonts w:ascii="Times New Roman" w:hAnsi="Times New Roman"/>
          <w:sz w:val="28"/>
          <w:szCs w:val="28"/>
        </w:rPr>
        <w:t>проведена</w:t>
      </w:r>
      <w:r w:rsidRPr="003D6DF7">
        <w:rPr>
          <w:rFonts w:ascii="Times New Roman" w:hAnsi="Times New Roman"/>
          <w:sz w:val="28"/>
          <w:szCs w:val="28"/>
        </w:rPr>
        <w:t>: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- в 2022 году государственная кадастровая оценка земельных участков всех категорий земель;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в 2023 году – зданий, помещений, сооружений, объектов незавершенного строительства, </w:t>
      </w:r>
      <w:proofErr w:type="spellStart"/>
      <w:r w:rsidRPr="003D6DF7">
        <w:rPr>
          <w:rFonts w:ascii="Times New Roman" w:hAnsi="Times New Roman"/>
          <w:sz w:val="28"/>
          <w:szCs w:val="28"/>
        </w:rPr>
        <w:t>машино</w:t>
      </w:r>
      <w:proofErr w:type="spellEnd"/>
      <w:r w:rsidRPr="003D6DF7">
        <w:rPr>
          <w:rFonts w:ascii="Times New Roman" w:hAnsi="Times New Roman"/>
          <w:sz w:val="28"/>
          <w:szCs w:val="28"/>
        </w:rPr>
        <w:t>-мест.</w:t>
      </w:r>
    </w:p>
    <w:p w:rsidR="00A831F3" w:rsidRPr="003D6DF7" w:rsidRDefault="00A831F3" w:rsidP="004408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В рамках государственной кадастровой оценки в 2022 году оценено 123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479 земельных участков, при плане 119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000 участк</w:t>
      </w:r>
      <w:r w:rsidR="00E92E9F">
        <w:rPr>
          <w:rFonts w:ascii="Times New Roman" w:hAnsi="Times New Roman"/>
          <w:sz w:val="28"/>
          <w:szCs w:val="28"/>
        </w:rPr>
        <w:t>ов,</w:t>
      </w:r>
      <w:r w:rsidRPr="003D6DF7">
        <w:rPr>
          <w:rFonts w:ascii="Times New Roman" w:hAnsi="Times New Roman"/>
          <w:sz w:val="28"/>
          <w:szCs w:val="28"/>
        </w:rPr>
        <w:t xml:space="preserve"> или </w:t>
      </w:r>
      <w:r w:rsidR="00E8128E" w:rsidRPr="003D6DF7">
        <w:rPr>
          <w:rFonts w:ascii="Times New Roman" w:hAnsi="Times New Roman"/>
          <w:sz w:val="28"/>
          <w:szCs w:val="28"/>
        </w:rPr>
        <w:t xml:space="preserve">103,8 </w:t>
      </w:r>
      <w:r w:rsidR="00770051">
        <w:rPr>
          <w:rFonts w:ascii="Times New Roman" w:hAnsi="Times New Roman"/>
          <w:sz w:val="28"/>
          <w:szCs w:val="28"/>
        </w:rPr>
        <w:t>процента</w:t>
      </w:r>
      <w:r w:rsidR="00E8128E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выполнение</w:t>
      </w:r>
      <w:r w:rsidR="00E8128E" w:rsidRPr="003D6DF7">
        <w:rPr>
          <w:rFonts w:ascii="Times New Roman" w:hAnsi="Times New Roman"/>
          <w:sz w:val="28"/>
          <w:szCs w:val="28"/>
        </w:rPr>
        <w:t xml:space="preserve"> от плана</w:t>
      </w:r>
      <w:r w:rsidRPr="003D6DF7">
        <w:rPr>
          <w:rFonts w:ascii="Times New Roman" w:hAnsi="Times New Roman"/>
          <w:sz w:val="28"/>
          <w:szCs w:val="28"/>
        </w:rPr>
        <w:t xml:space="preserve">. 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Наибольшее количество земельных участков находится в: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- г.</w:t>
      </w:r>
      <w:r w:rsidR="006516A9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 xml:space="preserve">Кызыле </w:t>
      </w:r>
      <w:r w:rsidR="00770051">
        <w:rPr>
          <w:rFonts w:ascii="Times New Roman" w:hAnsi="Times New Roman"/>
          <w:sz w:val="28"/>
          <w:szCs w:val="28"/>
        </w:rPr>
        <w:t>–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36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047 единиц;</w:t>
      </w:r>
      <w:r w:rsidR="002D50C4" w:rsidRPr="003D6DF7">
        <w:rPr>
          <w:rFonts w:ascii="Times New Roman" w:hAnsi="Times New Roman"/>
          <w:sz w:val="28"/>
          <w:szCs w:val="28"/>
        </w:rPr>
        <w:t xml:space="preserve"> 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Кызылском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>
        <w:rPr>
          <w:rFonts w:ascii="Times New Roman" w:hAnsi="Times New Roman"/>
          <w:sz w:val="28"/>
          <w:szCs w:val="28"/>
        </w:rPr>
        <w:t xml:space="preserve"> </w:t>
      </w:r>
      <w:r w:rsidR="00770051">
        <w:rPr>
          <w:rFonts w:ascii="Times New Roman" w:hAnsi="Times New Roman"/>
          <w:sz w:val="28"/>
          <w:szCs w:val="28"/>
        </w:rPr>
        <w:t>–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14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057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- Пий-</w:t>
      </w:r>
      <w:proofErr w:type="spellStart"/>
      <w:r w:rsidRPr="003D6DF7">
        <w:rPr>
          <w:rFonts w:ascii="Times New Roman" w:hAnsi="Times New Roman"/>
          <w:sz w:val="28"/>
          <w:szCs w:val="28"/>
        </w:rPr>
        <w:t>Хемском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>
        <w:rPr>
          <w:rFonts w:ascii="Times New Roman" w:hAnsi="Times New Roman"/>
          <w:sz w:val="28"/>
          <w:szCs w:val="28"/>
        </w:rPr>
        <w:t xml:space="preserve"> </w:t>
      </w:r>
      <w:r w:rsidR="00770051">
        <w:rPr>
          <w:rFonts w:ascii="Times New Roman" w:hAnsi="Times New Roman"/>
          <w:sz w:val="28"/>
          <w:szCs w:val="28"/>
        </w:rPr>
        <w:t>–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8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884 единиц</w:t>
      </w:r>
      <w:r w:rsidR="00D452EB">
        <w:rPr>
          <w:rFonts w:ascii="Times New Roman" w:hAnsi="Times New Roman"/>
          <w:sz w:val="28"/>
          <w:szCs w:val="28"/>
        </w:rPr>
        <w:t>ы</w:t>
      </w:r>
      <w:r w:rsidRPr="003D6DF7">
        <w:rPr>
          <w:rFonts w:ascii="Times New Roman" w:hAnsi="Times New Roman"/>
          <w:sz w:val="28"/>
          <w:szCs w:val="28"/>
        </w:rPr>
        <w:t>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8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347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7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398 единиц;</w:t>
      </w:r>
      <w:r w:rsidR="002D50C4" w:rsidRPr="003D6DF7">
        <w:rPr>
          <w:rFonts w:ascii="Times New Roman" w:hAnsi="Times New Roman"/>
          <w:sz w:val="28"/>
          <w:szCs w:val="28"/>
        </w:rPr>
        <w:t xml:space="preserve"> 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Каа-Хе</w:t>
      </w:r>
      <w:r w:rsidR="0074135D" w:rsidRPr="003D6DF7">
        <w:rPr>
          <w:rFonts w:ascii="Times New Roman" w:hAnsi="Times New Roman"/>
          <w:sz w:val="28"/>
          <w:szCs w:val="28"/>
        </w:rPr>
        <w:t>мском</w:t>
      </w:r>
      <w:proofErr w:type="spellEnd"/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="0074135D" w:rsidRPr="003D6DF7">
        <w:rPr>
          <w:rFonts w:ascii="Times New Roman" w:hAnsi="Times New Roman"/>
          <w:sz w:val="28"/>
          <w:szCs w:val="28"/>
        </w:rPr>
        <w:t>6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="0074135D" w:rsidRPr="003D6DF7">
        <w:rPr>
          <w:rFonts w:ascii="Times New Roman" w:hAnsi="Times New Roman"/>
          <w:sz w:val="28"/>
          <w:szCs w:val="28"/>
        </w:rPr>
        <w:t>647 единиц;</w:t>
      </w:r>
      <w:r w:rsidRPr="003D6DF7">
        <w:rPr>
          <w:rFonts w:ascii="Times New Roman" w:hAnsi="Times New Roman"/>
          <w:sz w:val="28"/>
          <w:szCs w:val="28"/>
        </w:rPr>
        <w:t xml:space="preserve"> 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Тандинском</w:t>
      </w:r>
      <w:proofErr w:type="spellEnd"/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5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798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Барун-Хемчикском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5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019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- Тес-</w:t>
      </w:r>
      <w:proofErr w:type="spellStart"/>
      <w:r w:rsidRPr="003D6DF7">
        <w:rPr>
          <w:rFonts w:ascii="Times New Roman" w:hAnsi="Times New Roman"/>
          <w:sz w:val="28"/>
          <w:szCs w:val="28"/>
        </w:rPr>
        <w:t>Хемском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4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284 единиц</w:t>
      </w:r>
      <w:r w:rsidR="00D452EB">
        <w:rPr>
          <w:rFonts w:ascii="Times New Roman" w:hAnsi="Times New Roman"/>
          <w:sz w:val="28"/>
          <w:szCs w:val="28"/>
        </w:rPr>
        <w:t>ы</w:t>
      </w:r>
      <w:r w:rsidRPr="003D6DF7">
        <w:rPr>
          <w:rFonts w:ascii="Times New Roman" w:hAnsi="Times New Roman"/>
          <w:sz w:val="28"/>
          <w:szCs w:val="28"/>
        </w:rPr>
        <w:t>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lastRenderedPageBreak/>
        <w:t>- Бай-</w:t>
      </w:r>
      <w:proofErr w:type="spellStart"/>
      <w:r w:rsidRPr="003D6DF7">
        <w:rPr>
          <w:rFonts w:ascii="Times New Roman" w:hAnsi="Times New Roman"/>
          <w:sz w:val="28"/>
          <w:szCs w:val="28"/>
        </w:rPr>
        <w:t>Тайгинском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3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547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Эрзинском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3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403 единиц</w:t>
      </w:r>
      <w:r w:rsidR="00D452EB">
        <w:rPr>
          <w:rFonts w:ascii="Times New Roman" w:hAnsi="Times New Roman"/>
          <w:sz w:val="28"/>
          <w:szCs w:val="28"/>
        </w:rPr>
        <w:t>ы</w:t>
      </w:r>
      <w:r w:rsidRPr="003D6DF7">
        <w:rPr>
          <w:rFonts w:ascii="Times New Roman" w:hAnsi="Times New Roman"/>
          <w:sz w:val="28"/>
          <w:szCs w:val="28"/>
        </w:rPr>
        <w:t>;</w:t>
      </w:r>
      <w:r w:rsidR="002D50C4" w:rsidRPr="003D6DF7">
        <w:rPr>
          <w:rFonts w:ascii="Times New Roman" w:hAnsi="Times New Roman"/>
          <w:sz w:val="28"/>
          <w:szCs w:val="28"/>
        </w:rPr>
        <w:t xml:space="preserve"> 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Сут-Хольском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3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325 единиц;</w:t>
      </w:r>
      <w:r w:rsidR="002D50C4" w:rsidRPr="003D6DF7">
        <w:rPr>
          <w:rFonts w:ascii="Times New Roman" w:hAnsi="Times New Roman"/>
          <w:sz w:val="28"/>
          <w:szCs w:val="28"/>
        </w:rPr>
        <w:t xml:space="preserve"> </w:t>
      </w:r>
    </w:p>
    <w:p w:rsidR="002D50C4" w:rsidRPr="003D6DF7" w:rsidRDefault="0067565C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Чеди-Хольском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3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191 единиц</w:t>
      </w:r>
      <w:r w:rsidR="00D452EB">
        <w:rPr>
          <w:rFonts w:ascii="Times New Roman" w:hAnsi="Times New Roman"/>
          <w:sz w:val="28"/>
          <w:szCs w:val="28"/>
        </w:rPr>
        <w:t>а</w:t>
      </w:r>
      <w:r w:rsidRPr="003D6DF7">
        <w:rPr>
          <w:rFonts w:ascii="Times New Roman" w:hAnsi="Times New Roman"/>
          <w:sz w:val="28"/>
          <w:szCs w:val="28"/>
        </w:rPr>
        <w:t>.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Наименьшее количество объектов оценки находится в: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Овюрском</w:t>
      </w:r>
      <w:proofErr w:type="spellEnd"/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3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165 единиц;</w:t>
      </w:r>
      <w:r w:rsidR="002D50C4" w:rsidRPr="003D6DF7">
        <w:rPr>
          <w:rFonts w:ascii="Times New Roman" w:hAnsi="Times New Roman"/>
          <w:sz w:val="28"/>
          <w:szCs w:val="28"/>
        </w:rPr>
        <w:t xml:space="preserve"> 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Тоджинском</w:t>
      </w:r>
      <w:proofErr w:type="spellEnd"/>
      <w:r w:rsidR="0002638F" w:rsidRPr="00026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2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648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Чаа-Хольском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2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542 единиц</w:t>
      </w:r>
      <w:r w:rsidR="00D452EB">
        <w:rPr>
          <w:rFonts w:ascii="Times New Roman" w:hAnsi="Times New Roman"/>
          <w:sz w:val="28"/>
          <w:szCs w:val="28"/>
        </w:rPr>
        <w:t>ы</w:t>
      </w:r>
      <w:r w:rsidRPr="003D6DF7">
        <w:rPr>
          <w:rFonts w:ascii="Times New Roman" w:hAnsi="Times New Roman"/>
          <w:sz w:val="28"/>
          <w:szCs w:val="28"/>
        </w:rPr>
        <w:t>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- г.</w:t>
      </w:r>
      <w:r w:rsidR="005F16C0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 xml:space="preserve">Ак-Довурак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2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417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Монгун-Тайгинском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="0002638F" w:rsidRPr="003D6DF7">
        <w:rPr>
          <w:rFonts w:ascii="Times New Roman" w:hAnsi="Times New Roman"/>
          <w:sz w:val="28"/>
          <w:szCs w:val="28"/>
        </w:rPr>
        <w:t xml:space="preserve"> </w:t>
      </w:r>
      <w:r w:rsidR="007533CB" w:rsidRPr="003D6DF7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1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857 единиц;</w:t>
      </w:r>
    </w:p>
    <w:p w:rsidR="002D50C4" w:rsidRPr="003D6DF7" w:rsidRDefault="0074135D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6DF7">
        <w:rPr>
          <w:rFonts w:ascii="Times New Roman" w:hAnsi="Times New Roman"/>
          <w:sz w:val="28"/>
          <w:szCs w:val="28"/>
        </w:rPr>
        <w:t>Тере-Хольском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8F">
        <w:rPr>
          <w:rFonts w:ascii="Times New Roman" w:hAnsi="Times New Roman"/>
          <w:sz w:val="28"/>
          <w:szCs w:val="28"/>
        </w:rPr>
        <w:t>кожууне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</w:t>
      </w:r>
      <w:r w:rsidR="00770051">
        <w:rPr>
          <w:rFonts w:ascii="Times New Roman" w:hAnsi="Times New Roman"/>
          <w:sz w:val="28"/>
          <w:szCs w:val="28"/>
        </w:rPr>
        <w:t>–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</w:rPr>
        <w:t>903 единиц</w:t>
      </w:r>
      <w:r w:rsidR="00D452EB">
        <w:rPr>
          <w:rFonts w:ascii="Times New Roman" w:hAnsi="Times New Roman"/>
          <w:sz w:val="28"/>
          <w:szCs w:val="28"/>
        </w:rPr>
        <w:t>ы</w:t>
      </w:r>
      <w:r w:rsidRPr="003D6DF7">
        <w:rPr>
          <w:rFonts w:ascii="Times New Roman" w:hAnsi="Times New Roman"/>
          <w:sz w:val="28"/>
          <w:szCs w:val="28"/>
        </w:rPr>
        <w:t>.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В результате проведенной в 2022 году государственной кадастровой оценки</w:t>
      </w:r>
      <w:r w:rsidR="00D452EB">
        <w:rPr>
          <w:rFonts w:ascii="Times New Roman" w:hAnsi="Times New Roman"/>
          <w:sz w:val="28"/>
          <w:szCs w:val="28"/>
        </w:rPr>
        <w:t xml:space="preserve"> отмечается</w:t>
      </w:r>
      <w:r w:rsidRPr="003D6DF7">
        <w:rPr>
          <w:rFonts w:ascii="Times New Roman" w:hAnsi="Times New Roman"/>
          <w:sz w:val="28"/>
          <w:szCs w:val="28"/>
        </w:rPr>
        <w:t>: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по землям населенных пунктов </w:t>
      </w:r>
      <w:r w:rsidR="00ED653B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 xml:space="preserve">увеличение </w:t>
      </w:r>
      <w:r w:rsidR="00ED653B">
        <w:rPr>
          <w:rFonts w:ascii="Times New Roman" w:hAnsi="Times New Roman"/>
          <w:sz w:val="28"/>
          <w:szCs w:val="28"/>
        </w:rPr>
        <w:t xml:space="preserve">кадастровой стоимости </w:t>
      </w:r>
      <w:r w:rsidRPr="003D6DF7">
        <w:rPr>
          <w:rFonts w:ascii="Times New Roman" w:hAnsi="Times New Roman"/>
          <w:sz w:val="28"/>
          <w:szCs w:val="28"/>
        </w:rPr>
        <w:t>в 1,1 раз</w:t>
      </w:r>
      <w:r w:rsidR="00ED653B">
        <w:rPr>
          <w:rFonts w:ascii="Times New Roman" w:hAnsi="Times New Roman"/>
          <w:sz w:val="28"/>
          <w:szCs w:val="28"/>
        </w:rPr>
        <w:t>а</w:t>
      </w:r>
      <w:r w:rsidRPr="003D6DF7">
        <w:rPr>
          <w:rFonts w:ascii="Times New Roman" w:hAnsi="Times New Roman"/>
          <w:sz w:val="28"/>
          <w:szCs w:val="28"/>
        </w:rPr>
        <w:t xml:space="preserve">; 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по землям сельскохозяйственного назначения </w:t>
      </w:r>
      <w:r w:rsidR="00ED653B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уменьшение в 0,78 раз</w:t>
      </w:r>
      <w:r w:rsidR="00ED653B">
        <w:rPr>
          <w:rFonts w:ascii="Times New Roman" w:hAnsi="Times New Roman"/>
          <w:sz w:val="28"/>
          <w:szCs w:val="28"/>
        </w:rPr>
        <w:t>а</w:t>
      </w:r>
      <w:r w:rsidRPr="003D6DF7">
        <w:rPr>
          <w:rFonts w:ascii="Times New Roman" w:hAnsi="Times New Roman"/>
          <w:sz w:val="28"/>
          <w:szCs w:val="28"/>
        </w:rPr>
        <w:t>;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- по землям промышленности, энергетики, транспорта, земл</w:t>
      </w:r>
      <w:r w:rsidR="00ED653B">
        <w:rPr>
          <w:rFonts w:ascii="Times New Roman" w:hAnsi="Times New Roman"/>
          <w:sz w:val="28"/>
          <w:szCs w:val="28"/>
        </w:rPr>
        <w:t>ям</w:t>
      </w:r>
      <w:r w:rsidRPr="003D6DF7">
        <w:rPr>
          <w:rFonts w:ascii="Times New Roman" w:hAnsi="Times New Roman"/>
          <w:sz w:val="28"/>
          <w:szCs w:val="28"/>
        </w:rPr>
        <w:t xml:space="preserve"> обороны, безопасности и земл</w:t>
      </w:r>
      <w:r w:rsidR="00ED653B">
        <w:rPr>
          <w:rFonts w:ascii="Times New Roman" w:hAnsi="Times New Roman"/>
          <w:sz w:val="28"/>
          <w:szCs w:val="28"/>
        </w:rPr>
        <w:t>ям</w:t>
      </w:r>
      <w:r w:rsidRPr="003D6DF7">
        <w:rPr>
          <w:rFonts w:ascii="Times New Roman" w:hAnsi="Times New Roman"/>
          <w:sz w:val="28"/>
          <w:szCs w:val="28"/>
        </w:rPr>
        <w:t xml:space="preserve"> иного специального назначения </w:t>
      </w:r>
      <w:r w:rsidR="00ED653B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увеличение в 3,8 раз</w:t>
      </w:r>
      <w:r w:rsidR="00ED653B">
        <w:rPr>
          <w:rFonts w:ascii="Times New Roman" w:hAnsi="Times New Roman"/>
          <w:sz w:val="28"/>
          <w:szCs w:val="28"/>
        </w:rPr>
        <w:t>а</w:t>
      </w:r>
      <w:r w:rsidRPr="003D6DF7">
        <w:rPr>
          <w:rFonts w:ascii="Times New Roman" w:hAnsi="Times New Roman"/>
          <w:sz w:val="28"/>
          <w:szCs w:val="28"/>
        </w:rPr>
        <w:t>;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по землям особо охраняемых территорий и объектов </w:t>
      </w:r>
      <w:r w:rsidR="00ED653B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 xml:space="preserve">увеличение в </w:t>
      </w:r>
      <w:r w:rsidR="00ED653B">
        <w:rPr>
          <w:rFonts w:ascii="Times New Roman" w:hAnsi="Times New Roman"/>
          <w:sz w:val="28"/>
          <w:szCs w:val="28"/>
        </w:rPr>
        <w:br/>
      </w:r>
      <w:r w:rsidRPr="003D6DF7">
        <w:rPr>
          <w:rFonts w:ascii="Times New Roman" w:hAnsi="Times New Roman"/>
          <w:sz w:val="28"/>
          <w:szCs w:val="28"/>
        </w:rPr>
        <w:t>1,14 раза;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по землям лесного фонда </w:t>
      </w:r>
      <w:r w:rsidR="00C62D4D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уменьшение в 0,63 раза;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по землям водного фонда </w:t>
      </w:r>
      <w:r w:rsidR="00C62D4D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увеличение в 2,87 раз</w:t>
      </w:r>
      <w:r w:rsidR="00C62D4D">
        <w:rPr>
          <w:rFonts w:ascii="Times New Roman" w:hAnsi="Times New Roman"/>
          <w:sz w:val="28"/>
          <w:szCs w:val="28"/>
        </w:rPr>
        <w:t>а</w:t>
      </w:r>
      <w:r w:rsidRPr="003D6DF7">
        <w:rPr>
          <w:rFonts w:ascii="Times New Roman" w:hAnsi="Times New Roman"/>
          <w:sz w:val="28"/>
          <w:szCs w:val="28"/>
        </w:rPr>
        <w:t>;</w:t>
      </w:r>
    </w:p>
    <w:p w:rsidR="002D50C4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по землям запаса </w:t>
      </w:r>
      <w:r w:rsidR="00C62D4D">
        <w:rPr>
          <w:rFonts w:ascii="Times New Roman" w:hAnsi="Times New Roman"/>
          <w:sz w:val="28"/>
          <w:szCs w:val="28"/>
        </w:rPr>
        <w:t xml:space="preserve">– </w:t>
      </w:r>
      <w:r w:rsidRPr="003D6DF7">
        <w:rPr>
          <w:rFonts w:ascii="Times New Roman" w:hAnsi="Times New Roman"/>
          <w:sz w:val="28"/>
          <w:szCs w:val="28"/>
        </w:rPr>
        <w:t>уменьшение в 0,02 раза;</w:t>
      </w:r>
    </w:p>
    <w:p w:rsidR="00500AF6" w:rsidRPr="003D6DF7" w:rsidRDefault="002D50C4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- по землям, категории </w:t>
      </w:r>
      <w:r w:rsidR="00C62D4D">
        <w:rPr>
          <w:rFonts w:ascii="Times New Roman" w:hAnsi="Times New Roman"/>
          <w:sz w:val="28"/>
          <w:szCs w:val="28"/>
        </w:rPr>
        <w:t xml:space="preserve">которых </w:t>
      </w:r>
      <w:r w:rsidR="00FD7985" w:rsidRPr="003D6DF7">
        <w:rPr>
          <w:rFonts w:ascii="Times New Roman" w:hAnsi="Times New Roman"/>
          <w:sz w:val="28"/>
          <w:szCs w:val="28"/>
        </w:rPr>
        <w:t>не установлены</w:t>
      </w:r>
      <w:r w:rsidR="00C62D4D">
        <w:rPr>
          <w:rFonts w:ascii="Times New Roman" w:hAnsi="Times New Roman"/>
          <w:sz w:val="28"/>
          <w:szCs w:val="28"/>
        </w:rPr>
        <w:t>,</w:t>
      </w:r>
      <w:r w:rsidR="00FD7985" w:rsidRPr="003D6DF7">
        <w:rPr>
          <w:rFonts w:ascii="Times New Roman" w:hAnsi="Times New Roman"/>
          <w:sz w:val="28"/>
          <w:szCs w:val="28"/>
        </w:rPr>
        <w:t xml:space="preserve"> </w:t>
      </w:r>
      <w:r w:rsidR="00C62D4D">
        <w:rPr>
          <w:rFonts w:ascii="Times New Roman" w:hAnsi="Times New Roman"/>
          <w:sz w:val="28"/>
          <w:szCs w:val="28"/>
        </w:rPr>
        <w:t xml:space="preserve">– </w:t>
      </w:r>
      <w:r w:rsidR="00FD7985" w:rsidRPr="003D6DF7">
        <w:rPr>
          <w:rFonts w:ascii="Times New Roman" w:hAnsi="Times New Roman"/>
          <w:sz w:val="28"/>
          <w:szCs w:val="28"/>
        </w:rPr>
        <w:t>увеличение кадастровой стоимости</w:t>
      </w:r>
      <w:r w:rsidRPr="003D6DF7">
        <w:rPr>
          <w:rFonts w:ascii="Times New Roman" w:hAnsi="Times New Roman"/>
          <w:sz w:val="28"/>
          <w:szCs w:val="28"/>
        </w:rPr>
        <w:t xml:space="preserve"> в 10 раз.</w:t>
      </w:r>
    </w:p>
    <w:p w:rsidR="002D50C4" w:rsidRPr="003D6DF7" w:rsidRDefault="003B397C" w:rsidP="004408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Также</w:t>
      </w:r>
      <w:r w:rsidR="002D50C4" w:rsidRPr="003D6DF7">
        <w:rPr>
          <w:rFonts w:ascii="Times New Roman" w:hAnsi="Times New Roman"/>
          <w:sz w:val="28"/>
          <w:szCs w:val="28"/>
        </w:rPr>
        <w:t xml:space="preserve"> в 2023 году оценено 132</w:t>
      </w:r>
      <w:r w:rsidR="007533CB" w:rsidRPr="003D6DF7">
        <w:rPr>
          <w:rFonts w:ascii="Times New Roman" w:hAnsi="Times New Roman"/>
          <w:sz w:val="28"/>
          <w:szCs w:val="28"/>
        </w:rPr>
        <w:t xml:space="preserve"> </w:t>
      </w:r>
      <w:r w:rsidR="002D50C4" w:rsidRPr="003D6DF7">
        <w:rPr>
          <w:rFonts w:ascii="Times New Roman" w:hAnsi="Times New Roman"/>
          <w:sz w:val="28"/>
          <w:szCs w:val="28"/>
        </w:rPr>
        <w:t>662 объект</w:t>
      </w:r>
      <w:r w:rsidR="00C62D4D">
        <w:rPr>
          <w:rFonts w:ascii="Times New Roman" w:hAnsi="Times New Roman"/>
          <w:sz w:val="28"/>
          <w:szCs w:val="28"/>
        </w:rPr>
        <w:t>а</w:t>
      </w:r>
      <w:r w:rsidR="002D50C4" w:rsidRPr="003D6DF7">
        <w:rPr>
          <w:rFonts w:ascii="Times New Roman" w:hAnsi="Times New Roman"/>
          <w:sz w:val="28"/>
          <w:szCs w:val="28"/>
        </w:rPr>
        <w:t xml:space="preserve"> капитального строительства.</w:t>
      </w:r>
    </w:p>
    <w:p w:rsidR="00740FEA" w:rsidRPr="003D6DF7" w:rsidRDefault="00740FEA" w:rsidP="00440875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D6DF7">
        <w:rPr>
          <w:rFonts w:ascii="Times New Roman" w:eastAsia="Times New Roman" w:hAnsi="Times New Roman"/>
          <w:sz w:val="28"/>
          <w:szCs w:val="28"/>
          <w:lang w:eastAsia="ru-RU" w:bidi="ru-RU"/>
        </w:rPr>
        <w:t>Сведения о количестве объектов недвижимости в разрезе видов объектов оценки по Республике Тыва.</w:t>
      </w:r>
    </w:p>
    <w:p w:rsidR="00740FEA" w:rsidRPr="003D6DF7" w:rsidRDefault="00740FEA" w:rsidP="00440875">
      <w:pPr>
        <w:widowControl w:val="0"/>
        <w:shd w:val="clear" w:color="auto" w:fill="FFFFF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Style w:val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786"/>
        <w:gridCol w:w="5370"/>
      </w:tblGrid>
      <w:tr w:rsidR="00740FEA" w:rsidRPr="00770051" w:rsidTr="00906CAF">
        <w:trPr>
          <w:trHeight w:val="20"/>
        </w:trPr>
        <w:tc>
          <w:tcPr>
            <w:tcW w:w="483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3786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bCs/>
                <w:lang w:eastAsia="ru-RU"/>
              </w:rPr>
              <w:t>Вид объекта недвижимости</w:t>
            </w:r>
          </w:p>
        </w:tc>
        <w:tc>
          <w:tcPr>
            <w:tcW w:w="5370" w:type="dxa"/>
          </w:tcPr>
          <w:p w:rsidR="00740FEA" w:rsidRPr="00770051" w:rsidRDefault="00740FEA" w:rsidP="008C2E20">
            <w:pPr>
              <w:jc w:val="center"/>
              <w:rPr>
                <w:rFonts w:ascii="Times New Roman" w:hAnsi="Times New Roman"/>
              </w:rPr>
            </w:pPr>
            <w:r w:rsidRPr="00770051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</w:t>
            </w:r>
            <w:r w:rsidRPr="00770051">
              <w:rPr>
                <w:rFonts w:ascii="Times New Roman" w:eastAsia="Times New Roman" w:hAnsi="Times New Roman"/>
                <w:kern w:val="3"/>
                <w:lang w:eastAsia="ru-RU"/>
              </w:rPr>
              <w:t>объектов капитального строительства</w:t>
            </w:r>
            <w:r w:rsidRPr="00770051">
              <w:rPr>
                <w:rFonts w:ascii="Times New Roman" w:eastAsia="Times New Roman" w:hAnsi="Times New Roman"/>
                <w:bCs/>
                <w:lang w:eastAsia="ru-RU"/>
              </w:rPr>
              <w:t>, подлежащих государственной кадастровой оценке</w:t>
            </w:r>
          </w:p>
        </w:tc>
      </w:tr>
      <w:tr w:rsidR="00740FEA" w:rsidRPr="00770051" w:rsidTr="00906CAF">
        <w:trPr>
          <w:trHeight w:val="20"/>
        </w:trPr>
        <w:tc>
          <w:tcPr>
            <w:tcW w:w="483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1</w:t>
            </w:r>
            <w:r w:rsidR="0077005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86" w:type="dxa"/>
          </w:tcPr>
          <w:p w:rsidR="00740FEA" w:rsidRPr="00770051" w:rsidRDefault="00740FEA" w:rsidP="00770051">
            <w:pPr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Здание</w:t>
            </w:r>
          </w:p>
        </w:tc>
        <w:tc>
          <w:tcPr>
            <w:tcW w:w="5370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64</w:t>
            </w:r>
            <w:r w:rsidR="004D1738" w:rsidRPr="007700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70051">
              <w:rPr>
                <w:rFonts w:ascii="Times New Roman" w:eastAsia="Times New Roman" w:hAnsi="Times New Roman"/>
                <w:lang w:eastAsia="ru-RU"/>
              </w:rPr>
              <w:t>469</w:t>
            </w:r>
          </w:p>
        </w:tc>
      </w:tr>
      <w:tr w:rsidR="00740FEA" w:rsidRPr="00770051" w:rsidTr="00906CAF">
        <w:trPr>
          <w:trHeight w:val="20"/>
        </w:trPr>
        <w:tc>
          <w:tcPr>
            <w:tcW w:w="483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2</w:t>
            </w:r>
            <w:r w:rsidR="0077005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86" w:type="dxa"/>
          </w:tcPr>
          <w:p w:rsidR="00740FEA" w:rsidRPr="00770051" w:rsidRDefault="00740FEA" w:rsidP="00770051">
            <w:pPr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Помещение</w:t>
            </w:r>
          </w:p>
        </w:tc>
        <w:tc>
          <w:tcPr>
            <w:tcW w:w="5370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63</w:t>
            </w:r>
            <w:r w:rsidR="004D1738" w:rsidRPr="007700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70051">
              <w:rPr>
                <w:rFonts w:ascii="Times New Roman" w:eastAsia="Times New Roman" w:hAnsi="Times New Roman"/>
                <w:lang w:eastAsia="ru-RU"/>
              </w:rPr>
              <w:t>415</w:t>
            </w:r>
          </w:p>
        </w:tc>
      </w:tr>
      <w:tr w:rsidR="00740FEA" w:rsidRPr="00770051" w:rsidTr="00906CAF">
        <w:trPr>
          <w:trHeight w:val="20"/>
        </w:trPr>
        <w:tc>
          <w:tcPr>
            <w:tcW w:w="483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3</w:t>
            </w:r>
            <w:r w:rsidR="0077005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86" w:type="dxa"/>
          </w:tcPr>
          <w:p w:rsidR="00740FEA" w:rsidRPr="00770051" w:rsidRDefault="00740FEA" w:rsidP="00770051">
            <w:pPr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Сооружение</w:t>
            </w:r>
          </w:p>
        </w:tc>
        <w:tc>
          <w:tcPr>
            <w:tcW w:w="5370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4</w:t>
            </w:r>
            <w:r w:rsidR="004D1738" w:rsidRPr="007700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70051">
              <w:rPr>
                <w:rFonts w:ascii="Times New Roman" w:eastAsia="Times New Roman" w:hAnsi="Times New Roman"/>
                <w:lang w:eastAsia="ru-RU"/>
              </w:rPr>
              <w:t>585</w:t>
            </w:r>
          </w:p>
        </w:tc>
      </w:tr>
      <w:tr w:rsidR="00740FEA" w:rsidRPr="00770051" w:rsidTr="00906CAF">
        <w:trPr>
          <w:trHeight w:val="20"/>
        </w:trPr>
        <w:tc>
          <w:tcPr>
            <w:tcW w:w="483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4</w:t>
            </w:r>
            <w:r w:rsidR="0077005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86" w:type="dxa"/>
          </w:tcPr>
          <w:p w:rsidR="00740FEA" w:rsidRPr="00770051" w:rsidRDefault="00906CAF" w:rsidP="0077005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Объект незавершенного строительства</w:t>
            </w:r>
          </w:p>
        </w:tc>
        <w:tc>
          <w:tcPr>
            <w:tcW w:w="5370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</w:tr>
      <w:tr w:rsidR="00740FEA" w:rsidRPr="00770051" w:rsidTr="00906CAF">
        <w:trPr>
          <w:trHeight w:val="20"/>
        </w:trPr>
        <w:tc>
          <w:tcPr>
            <w:tcW w:w="483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5</w:t>
            </w:r>
            <w:r w:rsidR="0077005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86" w:type="dxa"/>
          </w:tcPr>
          <w:p w:rsidR="00740FEA" w:rsidRPr="00770051" w:rsidRDefault="00740FEA" w:rsidP="00770051">
            <w:pPr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Машино-место</w:t>
            </w:r>
          </w:p>
        </w:tc>
        <w:tc>
          <w:tcPr>
            <w:tcW w:w="5370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740FEA" w:rsidRPr="00770051" w:rsidTr="00906CAF">
        <w:trPr>
          <w:trHeight w:val="20"/>
        </w:trPr>
        <w:tc>
          <w:tcPr>
            <w:tcW w:w="483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6</w:t>
            </w:r>
            <w:r w:rsidR="0077005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786" w:type="dxa"/>
          </w:tcPr>
          <w:p w:rsidR="00740FEA" w:rsidRPr="00770051" w:rsidRDefault="00740FEA" w:rsidP="00770051">
            <w:pPr>
              <w:rPr>
                <w:rFonts w:ascii="Times New Roman" w:eastAsia="Times New Roman" w:hAnsi="Times New Roman"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370" w:type="dxa"/>
          </w:tcPr>
          <w:p w:rsidR="00740FEA" w:rsidRPr="00770051" w:rsidRDefault="00740FEA" w:rsidP="008C2E20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051">
              <w:rPr>
                <w:rFonts w:ascii="Times New Roman" w:eastAsia="Times New Roman" w:hAnsi="Times New Roman"/>
                <w:bCs/>
                <w:lang w:eastAsia="ru-RU"/>
              </w:rPr>
              <w:t>132</w:t>
            </w:r>
            <w:r w:rsidR="004D1738" w:rsidRPr="0077005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770051">
              <w:rPr>
                <w:rFonts w:ascii="Times New Roman" w:eastAsia="Times New Roman" w:hAnsi="Times New Roman"/>
                <w:bCs/>
                <w:lang w:eastAsia="ru-RU"/>
              </w:rPr>
              <w:t>662</w:t>
            </w:r>
          </w:p>
        </w:tc>
      </w:tr>
    </w:tbl>
    <w:p w:rsidR="00740FEA" w:rsidRPr="003D6DF7" w:rsidRDefault="00740FEA" w:rsidP="00DC2B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2E20" w:rsidRDefault="008C2E20" w:rsidP="00E87EE0">
      <w:pPr>
        <w:snapToGrid w:val="0"/>
        <w:ind w:firstLine="709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3D6DF7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Количество объектов капитального строительства в разрезе кадастровых районов Республики Тыва:</w:t>
      </w:r>
    </w:p>
    <w:p w:rsidR="00906CAF" w:rsidRDefault="00906CAF" w:rsidP="00E87EE0">
      <w:pPr>
        <w:snapToGrid w:val="0"/>
        <w:ind w:firstLine="709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br w:type="page"/>
      </w:r>
    </w:p>
    <w:tbl>
      <w:tblPr>
        <w:tblStyle w:val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2508"/>
        <w:gridCol w:w="2126"/>
        <w:gridCol w:w="993"/>
        <w:gridCol w:w="850"/>
        <w:gridCol w:w="851"/>
        <w:gridCol w:w="992"/>
        <w:gridCol w:w="793"/>
      </w:tblGrid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района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Количество объектов капитального строительства, подлежащих государственной кадастровой оценке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Помещение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Сооружение</w:t>
            </w:r>
          </w:p>
        </w:tc>
        <w:tc>
          <w:tcPr>
            <w:tcW w:w="992" w:type="dxa"/>
          </w:tcPr>
          <w:p w:rsidR="00486915" w:rsidRPr="00486915" w:rsidRDefault="00906CAF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Объект незавершенного строительства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Машино-место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Бай-Тайгинский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3 695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1 947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1 583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Барун-Хемчикский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4 061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1 990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1 891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Дзун-Хемчикский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7 635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4 886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2 446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299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Каа-Хемский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4 517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2 481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1 749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Кызылский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11 669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7 062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4 140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Монгун-Тайгинский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1 965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1 000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914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Овюрский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2 900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1 579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1 177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Пий-Хемский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5 732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3 423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2 093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Сут-Хольский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2 858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1 780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949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Тандинский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5 666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3 113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2 209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Тоджинский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2 898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1 879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Тес-Хемский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3 380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1 578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1 628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Улуг-Хемский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7 499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3 023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4 164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Чаа-Хольский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2 213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1 127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1 004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Чеди-Хольский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3 657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1 398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2 131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Эрзинский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3 039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1 585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1 341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D477FC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  <w:r w:rsidR="00486915"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Ак-Довурак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4 447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1 386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2 943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D477FC" w:rsidP="00D477F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  <w:r w:rsidR="00486915"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Кызыл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5 4191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22 720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29 992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1 343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D477FC" w:rsidRPr="00486915" w:rsidTr="00906CAF">
        <w:trPr>
          <w:trHeight w:val="20"/>
        </w:trPr>
        <w:tc>
          <w:tcPr>
            <w:tcW w:w="5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D477F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8" w:type="dxa"/>
          </w:tcPr>
          <w:p w:rsidR="00486915" w:rsidRPr="00486915" w:rsidRDefault="00486915" w:rsidP="008C2E2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Тере-Хольский район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640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512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34CB5" w:rsidRPr="00486915" w:rsidTr="00906CAF">
        <w:trPr>
          <w:trHeight w:val="20"/>
        </w:trPr>
        <w:tc>
          <w:tcPr>
            <w:tcW w:w="3034" w:type="dxa"/>
            <w:gridSpan w:val="2"/>
          </w:tcPr>
          <w:p w:rsidR="00486915" w:rsidRPr="00486915" w:rsidRDefault="00486915" w:rsidP="00D477F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Итого по Республике Тыва</w:t>
            </w:r>
          </w:p>
        </w:tc>
        <w:tc>
          <w:tcPr>
            <w:tcW w:w="2126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132 662</w:t>
            </w:r>
          </w:p>
        </w:tc>
        <w:tc>
          <w:tcPr>
            <w:tcW w:w="9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64 469</w:t>
            </w:r>
          </w:p>
        </w:tc>
        <w:tc>
          <w:tcPr>
            <w:tcW w:w="850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63 415</w:t>
            </w:r>
          </w:p>
        </w:tc>
        <w:tc>
          <w:tcPr>
            <w:tcW w:w="851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4 585</w:t>
            </w:r>
          </w:p>
        </w:tc>
        <w:tc>
          <w:tcPr>
            <w:tcW w:w="992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793" w:type="dxa"/>
          </w:tcPr>
          <w:p w:rsidR="00486915" w:rsidRPr="00486915" w:rsidRDefault="00486915" w:rsidP="008C2E2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15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</w:tbl>
    <w:p w:rsidR="00D477FC" w:rsidRDefault="00D477FC" w:rsidP="00D477F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2E20" w:rsidRPr="003D6DF7" w:rsidRDefault="008C2E20" w:rsidP="00D477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bCs/>
          <w:sz w:val="28"/>
          <w:szCs w:val="28"/>
        </w:rPr>
        <w:t>Учреждением</w:t>
      </w:r>
      <w:r w:rsidR="00662C0D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проведен анализ и верификация п</w:t>
      </w:r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еречня</w:t>
      </w:r>
      <w:r w:rsidR="00E667C9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объектов недвижимости</w:t>
      </w:r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на полноту и непротиворечивость указанных в нем сведений. Анализ проводился на соответствие выгруженного </w:t>
      </w:r>
      <w:r w:rsidR="00662C0D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п</w:t>
      </w:r>
      <w:r w:rsidR="00D67E6F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еречня требованиям П</w:t>
      </w:r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орядка формирования и предоставления перечней объектов недвижимости</w:t>
      </w:r>
      <w:r w:rsidR="00D67E6F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, утвержденного приказом </w:t>
      </w:r>
      <w:proofErr w:type="spellStart"/>
      <w:r w:rsidR="00D67E6F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Росреестра</w:t>
      </w:r>
      <w:proofErr w:type="spellEnd"/>
      <w:r w:rsidR="00D67E6F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от 6</w:t>
      </w:r>
      <w:r w:rsidR="005F16C0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августа </w:t>
      </w:r>
      <w:r w:rsidR="00D67E6F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2020</w:t>
      </w:r>
      <w:r w:rsidR="005F16C0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г.</w:t>
      </w:r>
      <w:r w:rsidR="00D67E6F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№ П/0283, </w:t>
      </w:r>
      <w:r w:rsidR="00BC4C74"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в соответствии с пунктом</w:t>
      </w:r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13 которого в перечень не включаются сведения об объектах недвижимости, в отношении которых на дату формирования перечня отсутствует хотя бы одна из следующих характеристик:</w:t>
      </w:r>
    </w:p>
    <w:p w:rsidR="008C2E20" w:rsidRPr="003D6DF7" w:rsidRDefault="008C2E20" w:rsidP="00D477FC">
      <w:pPr>
        <w:ind w:firstLine="709"/>
        <w:jc w:val="both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- кадастровый номер;</w:t>
      </w:r>
    </w:p>
    <w:p w:rsidR="008C2E20" w:rsidRPr="003D6DF7" w:rsidRDefault="008C2E20" w:rsidP="00D477FC">
      <w:pPr>
        <w:ind w:firstLine="709"/>
        <w:jc w:val="both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- назначение объекта недвижимости (в отношении зданий, помещений);</w:t>
      </w:r>
    </w:p>
    <w:p w:rsidR="008C2E20" w:rsidRPr="003D6DF7" w:rsidRDefault="008C2E20" w:rsidP="00D477FC">
      <w:pPr>
        <w:ind w:firstLine="709"/>
        <w:jc w:val="both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- площадь (в отношении земельных участков, зданий, помещений, </w:t>
      </w:r>
      <w:r w:rsidR="00F34C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br/>
      </w:r>
      <w:proofErr w:type="spellStart"/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машино</w:t>
      </w:r>
      <w:proofErr w:type="spellEnd"/>
      <w:r w:rsidRPr="003D6DF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-мест).</w:t>
      </w:r>
    </w:p>
    <w:p w:rsidR="002D50C4" w:rsidRPr="003D6DF7" w:rsidRDefault="002D50C4" w:rsidP="00D477F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16 Закона об оценке с 1 января 2021 г</w:t>
      </w:r>
      <w:r w:rsidR="00F3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A2757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чреждением осуществляется определение кадастровой стоимости земельных участков всех категорий земель, в случае внесения в Единый государственный реестр недвижимости сведений о вновь учтенных земельных участках, ранее </w:t>
      </w:r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учтенных земельных участках и земельных участков, в сведения </w:t>
      </w:r>
      <w:proofErr w:type="gramStart"/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 государственного реестра недвижимости</w:t>
      </w:r>
      <w:proofErr w:type="gramEnd"/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которых внесены изменения.</w:t>
      </w:r>
    </w:p>
    <w:p w:rsidR="002D50C4" w:rsidRPr="003D6DF7" w:rsidRDefault="00BA2757" w:rsidP="00D477F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в рамках статьи 16 Закона об оценке за 2023 год</w:t>
      </w:r>
      <w:r w:rsidR="002D50C4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</w:t>
      </w:r>
      <w:r w:rsidR="00E8128E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2D50C4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сведения о 69 497 земельных участках, включенных в перечень, в том числе категорий земель:</w:t>
      </w:r>
    </w:p>
    <w:p w:rsidR="002D50C4" w:rsidRPr="003D6DF7" w:rsidRDefault="002D50C4" w:rsidP="00D477F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3D6DF7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anchor="dst100705" w:history="1">
        <w:r w:rsidRPr="003D6DF7">
          <w:rPr>
            <w:rFonts w:ascii="Times New Roman" w:hAnsi="Times New Roman"/>
            <w:sz w:val="28"/>
            <w:szCs w:val="28"/>
            <w:shd w:val="clear" w:color="auto" w:fill="FFFFFF"/>
          </w:rPr>
          <w:t>земли</w:t>
        </w:r>
      </w:hyperlink>
      <w:r w:rsidRPr="003D6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705 ед.;</w:t>
      </w:r>
    </w:p>
    <w:p w:rsidR="002D50C4" w:rsidRPr="003D6DF7" w:rsidRDefault="002D50C4" w:rsidP="00D477F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</w:t>
      </w:r>
      <w:r w:rsidRPr="003D6DF7">
        <w:rPr>
          <w:rFonts w:ascii="Times New Roman" w:hAnsi="Times New Roman"/>
          <w:sz w:val="28"/>
          <w:szCs w:val="28"/>
          <w:shd w:val="clear" w:color="auto" w:fill="FFFFFF"/>
        </w:rPr>
        <w:t>земл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и населенных пунктов – 62</w:t>
      </w:r>
      <w:r w:rsidR="007533CB" w:rsidRPr="003D6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195 единиц</w:t>
      </w:r>
      <w:r w:rsidRPr="003D6DF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D50C4" w:rsidRPr="003D6DF7" w:rsidRDefault="002D50C4" w:rsidP="00D477F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земли сельскохозяйственного назначения – 6</w:t>
      </w:r>
      <w:r w:rsidR="007533CB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348 </w:t>
      </w:r>
      <w:r w:rsidR="0074135D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единиц;</w:t>
      </w:r>
    </w:p>
    <w:p w:rsidR="002D50C4" w:rsidRPr="003D6DF7" w:rsidRDefault="002D50C4" w:rsidP="00D477F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DF7">
        <w:rPr>
          <w:rFonts w:ascii="Times New Roman" w:hAnsi="Times New Roman"/>
          <w:sz w:val="28"/>
          <w:szCs w:val="28"/>
        </w:rPr>
        <w:t xml:space="preserve">4) земли особо охраняемых территорий и объектов </w:t>
      </w:r>
      <w:r w:rsidRPr="003D6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129</w:t>
      </w:r>
      <w:r w:rsidRPr="003D6DF7">
        <w:rPr>
          <w:rFonts w:ascii="Times New Roman" w:hAnsi="Times New Roman"/>
          <w:sz w:val="28"/>
          <w:szCs w:val="28"/>
        </w:rPr>
        <w:t xml:space="preserve"> </w:t>
      </w:r>
      <w:r w:rsidRPr="003D6DF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диниц;</w:t>
      </w:r>
    </w:p>
    <w:p w:rsidR="002D50C4" w:rsidRPr="003D6DF7" w:rsidRDefault="002D50C4" w:rsidP="00D477F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DF7">
        <w:rPr>
          <w:rFonts w:ascii="Times New Roman" w:hAnsi="Times New Roman"/>
          <w:sz w:val="28"/>
          <w:szCs w:val="28"/>
          <w:shd w:val="clear" w:color="auto" w:fill="FFFFFF"/>
        </w:rPr>
        <w:t xml:space="preserve">5) земли лесного фонда </w:t>
      </w:r>
      <w:r w:rsidRPr="003D6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91 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единиц</w:t>
      </w:r>
      <w:r w:rsidR="003548A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D50C4" w:rsidRPr="003D6DF7" w:rsidRDefault="002D50C4" w:rsidP="00D477F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DF7">
        <w:rPr>
          <w:rFonts w:ascii="Times New Roman" w:hAnsi="Times New Roman"/>
          <w:sz w:val="28"/>
          <w:szCs w:val="28"/>
          <w:shd w:val="clear" w:color="auto" w:fill="FFFFFF"/>
        </w:rPr>
        <w:t xml:space="preserve">6) земли водного фонда </w:t>
      </w:r>
      <w:r w:rsidRPr="003D6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1 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единиц</w:t>
      </w:r>
      <w:r w:rsidR="003548A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D50C4" w:rsidRPr="003D6DF7" w:rsidRDefault="002D50C4" w:rsidP="00D477F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DF7">
        <w:rPr>
          <w:rFonts w:ascii="Times New Roman" w:hAnsi="Times New Roman"/>
          <w:sz w:val="28"/>
          <w:szCs w:val="28"/>
          <w:shd w:val="clear" w:color="auto" w:fill="FFFFFF"/>
        </w:rPr>
        <w:t xml:space="preserve">7) земли запаса </w:t>
      </w:r>
      <w:r w:rsidRPr="003D6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1 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единиц</w:t>
      </w:r>
      <w:r w:rsidR="003548A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D50C4" w:rsidRPr="003D6DF7" w:rsidRDefault="002D50C4" w:rsidP="00D477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  <w:shd w:val="clear" w:color="auto" w:fill="FFFFFF"/>
        </w:rPr>
        <w:t xml:space="preserve">8) категория не установлена </w:t>
      </w:r>
      <w:r w:rsidRPr="003D6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27</w:t>
      </w:r>
      <w:r w:rsidR="0074135D" w:rsidRPr="003D6DF7">
        <w:rPr>
          <w:rFonts w:ascii="Times New Roman" w:hAnsi="Times New Roman"/>
          <w:sz w:val="28"/>
          <w:szCs w:val="28"/>
        </w:rPr>
        <w:t xml:space="preserve"> </w:t>
      </w:r>
      <w:r w:rsidR="0074135D" w:rsidRPr="003D6DF7">
        <w:rPr>
          <w:rFonts w:ascii="Times New Roman" w:hAnsi="Times New Roman"/>
          <w:sz w:val="28"/>
          <w:szCs w:val="28"/>
          <w:shd w:val="clear" w:color="auto" w:fill="FFFFFF"/>
        </w:rPr>
        <w:t>единиц.</w:t>
      </w:r>
    </w:p>
    <w:p w:rsidR="002D50C4" w:rsidRPr="003D6DF7" w:rsidRDefault="00BA2757" w:rsidP="00D477F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DF7">
        <w:rPr>
          <w:rFonts w:ascii="Times New Roman" w:hAnsi="Times New Roman"/>
          <w:sz w:val="28"/>
          <w:szCs w:val="28"/>
          <w:lang w:val="kk-KZ"/>
        </w:rPr>
        <w:t>На основании пункта 1 статьи</w:t>
      </w:r>
      <w:r w:rsidR="002D50C4" w:rsidRPr="003D6DF7">
        <w:rPr>
          <w:rFonts w:ascii="Times New Roman" w:hAnsi="Times New Roman"/>
          <w:sz w:val="28"/>
          <w:szCs w:val="28"/>
          <w:lang w:val="kk-KZ"/>
        </w:rPr>
        <w:t xml:space="preserve"> 15 Закона об оценке</w:t>
      </w:r>
      <w:r w:rsidR="00E8128E" w:rsidRPr="003D6DF7">
        <w:rPr>
          <w:rFonts w:ascii="Times New Roman" w:hAnsi="Times New Roman"/>
          <w:sz w:val="28"/>
          <w:szCs w:val="28"/>
          <w:lang w:val="kk-KZ"/>
        </w:rPr>
        <w:t>, а также</w:t>
      </w:r>
      <w:r w:rsidR="002D50C4" w:rsidRPr="003D6DF7">
        <w:rPr>
          <w:rFonts w:ascii="Times New Roman" w:hAnsi="Times New Roman"/>
          <w:sz w:val="28"/>
          <w:szCs w:val="28"/>
          <w:lang w:val="kk-KZ"/>
        </w:rPr>
        <w:t xml:space="preserve"> приказом Министерства земельных и имущественных отношений Республики Тыва </w:t>
      </w:r>
      <w:r w:rsidR="00E8128E" w:rsidRPr="003D6DF7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F34CB5">
        <w:rPr>
          <w:rFonts w:ascii="Times New Roman" w:hAnsi="Times New Roman"/>
          <w:sz w:val="28"/>
          <w:szCs w:val="28"/>
          <w:lang w:val="kk-KZ"/>
        </w:rPr>
        <w:br/>
      </w:r>
      <w:r w:rsidR="00E8128E" w:rsidRPr="003D6DF7">
        <w:rPr>
          <w:rFonts w:ascii="Times New Roman" w:hAnsi="Times New Roman"/>
          <w:sz w:val="28"/>
          <w:szCs w:val="28"/>
          <w:lang w:val="kk-KZ"/>
        </w:rPr>
        <w:t xml:space="preserve">24 октября </w:t>
      </w:r>
      <w:r w:rsidR="002D50C4" w:rsidRPr="003D6DF7">
        <w:rPr>
          <w:rFonts w:ascii="Times New Roman" w:hAnsi="Times New Roman"/>
          <w:sz w:val="28"/>
          <w:szCs w:val="28"/>
          <w:lang w:val="kk-KZ"/>
        </w:rPr>
        <w:t xml:space="preserve">2022 г. № 55-од (далее – </w:t>
      </w:r>
      <w:r w:rsidR="003548A1">
        <w:rPr>
          <w:rFonts w:ascii="Times New Roman" w:hAnsi="Times New Roman"/>
          <w:sz w:val="28"/>
          <w:szCs w:val="28"/>
          <w:lang w:val="kk-KZ"/>
        </w:rPr>
        <w:t>а</w:t>
      </w:r>
      <w:r w:rsidR="002D50C4" w:rsidRPr="003D6DF7">
        <w:rPr>
          <w:rFonts w:ascii="Times New Roman" w:hAnsi="Times New Roman"/>
          <w:sz w:val="28"/>
          <w:szCs w:val="28"/>
          <w:lang w:val="kk-KZ"/>
        </w:rPr>
        <w:t>кт об утверждении результатов) утверждены результаты определения кадастровой стоимости земельных участков в составе всех категорий земель, расположенных на территории Республики Тыва</w:t>
      </w:r>
      <w:r w:rsidR="00E8128E" w:rsidRPr="003D6DF7">
        <w:rPr>
          <w:rFonts w:ascii="Times New Roman" w:hAnsi="Times New Roman"/>
          <w:sz w:val="28"/>
          <w:szCs w:val="28"/>
          <w:lang w:val="kk-KZ"/>
        </w:rPr>
        <w:t>.</w:t>
      </w:r>
      <w:r w:rsidR="002D50C4" w:rsidRPr="003D6D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50C4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анализа и расчета объектов оценки кадастровая стоимость </w:t>
      </w:r>
      <w:r w:rsidR="00F830C8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11915 земельных участков (17,15</w:t>
      </w:r>
      <w:r w:rsidR="00F83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процента</w:t>
      </w:r>
      <w:r w:rsidR="00F830C8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из общего числа)</w:t>
      </w:r>
      <w:r w:rsidR="00F830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D50C4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 пересчитана, кадастровая стоимость остал</w:t>
      </w:r>
      <w:r w:rsidR="002F3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D50C4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 неизмененной у 57</w:t>
      </w:r>
      <w:r w:rsidR="007533CB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50C4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582 земельных участков (82,85</w:t>
      </w:r>
      <w:r w:rsidR="00F34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процента</w:t>
      </w:r>
      <w:r w:rsidR="002D50C4" w:rsidRPr="003D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D50C4" w:rsidRPr="003D6DF7" w:rsidRDefault="002D50C4" w:rsidP="00D477FC">
      <w:pPr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D6DF7">
        <w:rPr>
          <w:rFonts w:ascii="Times New Roman" w:hAnsi="Times New Roman"/>
          <w:bCs/>
          <w:sz w:val="28"/>
          <w:szCs w:val="28"/>
        </w:rPr>
        <w:t>Результаты определения</w:t>
      </w:r>
      <w:r w:rsidR="001017A9" w:rsidRPr="003D6DF7">
        <w:rPr>
          <w:rFonts w:ascii="Times New Roman" w:hAnsi="Times New Roman"/>
          <w:bCs/>
          <w:sz w:val="28"/>
          <w:szCs w:val="28"/>
        </w:rPr>
        <w:t xml:space="preserve"> (пересчитанные)</w:t>
      </w:r>
      <w:r w:rsidRPr="003D6DF7">
        <w:rPr>
          <w:rFonts w:ascii="Times New Roman" w:hAnsi="Times New Roman"/>
          <w:bCs/>
          <w:sz w:val="28"/>
          <w:szCs w:val="28"/>
        </w:rPr>
        <w:t xml:space="preserve"> кадастровой стоимости земельных участков приведены в таблице ниже:</w:t>
      </w:r>
    </w:p>
    <w:p w:rsidR="002D50C4" w:rsidRPr="003D6DF7" w:rsidRDefault="002D50C4" w:rsidP="006A08A6">
      <w:pPr>
        <w:autoSpaceDE w:val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103"/>
        <w:gridCol w:w="1843"/>
        <w:gridCol w:w="1927"/>
      </w:tblGrid>
      <w:tr w:rsidR="002D50C4" w:rsidRPr="00F34CB5" w:rsidTr="006A08A6">
        <w:trPr>
          <w:trHeight w:val="20"/>
        </w:trPr>
        <w:tc>
          <w:tcPr>
            <w:tcW w:w="766" w:type="dxa"/>
            <w:vMerge w:val="restart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сегмента</w:t>
            </w:r>
          </w:p>
        </w:tc>
        <w:tc>
          <w:tcPr>
            <w:tcW w:w="5103" w:type="dxa"/>
            <w:vMerge w:val="restart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вида использования</w:t>
            </w:r>
          </w:p>
        </w:tc>
        <w:tc>
          <w:tcPr>
            <w:tcW w:w="1843" w:type="dxa"/>
            <w:hideMark/>
          </w:tcPr>
          <w:p w:rsidR="002D50C4" w:rsidRPr="00F34CB5" w:rsidRDefault="00F34CB5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 w:rsidR="00FD7985"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адастровая стоимость</w:t>
            </w:r>
            <w:r w:rsidR="002D50C4"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до</w:t>
            </w:r>
          </w:p>
        </w:tc>
        <w:tc>
          <w:tcPr>
            <w:tcW w:w="1927" w:type="dxa"/>
            <w:hideMark/>
          </w:tcPr>
          <w:p w:rsidR="002D50C4" w:rsidRPr="00F34CB5" w:rsidRDefault="00F34CB5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 w:rsidR="00FD7985"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адастровая стоимость </w:t>
            </w:r>
            <w:r w:rsidR="002D50C4"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после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vMerge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(тыс. рублей)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(тыс. рублей)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Сельскохозяйственное использование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8 495 708 496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8 955 248 448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Жилая застройка (</w:t>
            </w:r>
            <w:proofErr w:type="spellStart"/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среднеэтажная</w:t>
            </w:r>
            <w:proofErr w:type="spellEnd"/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многоэтажная)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4 753 561 241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4 899 011 037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Общественное использование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7 664 445 655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9 892 354 522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Предпринимательство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3 206 743 030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3 693 328 335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Отдых (рекреация)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16 186 748 281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16 758 345 026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Производственная деятельность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55 088 514 837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68 760 087 186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851 709 346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897 896 590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обороны и безопасности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120 101 982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149 591 322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Охраняемые природные территории и благоустройство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15 667 289 745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15 772 875 009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лесов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490 169 000 000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519 303 589 965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обороны и безопасности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1 063 013 211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1 202 077 395</w:t>
            </w:r>
          </w:p>
        </w:tc>
      </w:tr>
      <w:tr w:rsidR="002D50C4" w:rsidRPr="00F34CB5" w:rsidTr="006A08A6">
        <w:trPr>
          <w:trHeight w:val="20"/>
        </w:trPr>
        <w:tc>
          <w:tcPr>
            <w:tcW w:w="766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="006A08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Садоводство и огородничество, малоэтажная жилая застройка</w:t>
            </w:r>
          </w:p>
        </w:tc>
        <w:tc>
          <w:tcPr>
            <w:tcW w:w="1843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18 084 743 478</w:t>
            </w:r>
          </w:p>
        </w:tc>
        <w:tc>
          <w:tcPr>
            <w:tcW w:w="1927" w:type="dxa"/>
            <w:hideMark/>
          </w:tcPr>
          <w:p w:rsidR="002D50C4" w:rsidRPr="00F34CB5" w:rsidRDefault="002D50C4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21 804 692 204</w:t>
            </w:r>
          </w:p>
        </w:tc>
      </w:tr>
      <w:tr w:rsidR="002D50C4" w:rsidRPr="00F34CB5" w:rsidTr="006A08A6">
        <w:trPr>
          <w:trHeight w:val="20"/>
        </w:trPr>
        <w:tc>
          <w:tcPr>
            <w:tcW w:w="5869" w:type="dxa"/>
            <w:gridSpan w:val="2"/>
            <w:noWrap/>
            <w:hideMark/>
          </w:tcPr>
          <w:p w:rsidR="002D50C4" w:rsidRPr="00F34CB5" w:rsidRDefault="002D50C4" w:rsidP="006A08A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noWrap/>
            <w:hideMark/>
          </w:tcPr>
          <w:p w:rsidR="002455D0" w:rsidRPr="00F34CB5" w:rsidRDefault="00CC18C9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621 351 579 302</w:t>
            </w:r>
          </w:p>
        </w:tc>
        <w:tc>
          <w:tcPr>
            <w:tcW w:w="1927" w:type="dxa"/>
            <w:noWrap/>
            <w:hideMark/>
          </w:tcPr>
          <w:p w:rsidR="002455D0" w:rsidRPr="00F34CB5" w:rsidRDefault="003876CE" w:rsidP="006A08A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CB5">
              <w:rPr>
                <w:rFonts w:ascii="Times New Roman" w:eastAsia="Times New Roman" w:hAnsi="Times New Roman"/>
                <w:color w:val="000000"/>
                <w:lang w:eastAsia="ru-RU"/>
              </w:rPr>
              <w:t>672 089 097 039</w:t>
            </w:r>
          </w:p>
        </w:tc>
      </w:tr>
    </w:tbl>
    <w:p w:rsidR="002D50C4" w:rsidRPr="00EA4136" w:rsidRDefault="002D50C4" w:rsidP="00EA413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определения када</w:t>
      </w:r>
      <w:r w:rsidR="002A71C4" w:rsidRPr="00EA4136">
        <w:rPr>
          <w:rFonts w:ascii="Times New Roman" w:eastAsia="Times New Roman" w:hAnsi="Times New Roman"/>
          <w:sz w:val="28"/>
          <w:szCs w:val="28"/>
          <w:lang w:eastAsia="ru-RU"/>
        </w:rPr>
        <w:t>стровой стоимости сотрудниками у</w:t>
      </w:r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>чреждения составлен</w:t>
      </w:r>
      <w:r w:rsidR="004F033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 xml:space="preserve"> 362 акт</w:t>
      </w:r>
      <w:r w:rsidR="004F03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определении кадастровой стоимости в форме электронного документа, включающи</w:t>
      </w:r>
      <w:r w:rsidR="004F03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систематизированные сведения об определении кадастровой стоимости, и без нарушения сроков направлены в филиал ППК «</w:t>
      </w:r>
      <w:proofErr w:type="spellStart"/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>Роскадастр</w:t>
      </w:r>
      <w:proofErr w:type="spellEnd"/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Республике Тыва для внесения сведений о кадастровой стоимости в Единый государственный реестр недвижимости и в Управление </w:t>
      </w:r>
      <w:proofErr w:type="spellStart"/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Тыва для внесения в фонд данных, а также размещены на официальном сайте </w:t>
      </w:r>
      <w:r w:rsidR="004F03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>чреждения в информационно-телекоммуникационной сети «Интернет» (</w:t>
      </w:r>
      <w:hyperlink r:id="rId10" w:history="1">
        <w:r w:rsidRPr="00EA413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http://tsgko17.ru/</w:t>
        </w:r>
      </w:hyperlink>
      <w:r w:rsidRPr="00EA413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D50C4" w:rsidRPr="00EA4136" w:rsidRDefault="002D50C4" w:rsidP="00EA41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36">
        <w:rPr>
          <w:rFonts w:ascii="Times New Roman" w:hAnsi="Times New Roman"/>
          <w:sz w:val="28"/>
          <w:szCs w:val="28"/>
        </w:rPr>
        <w:t>Также ведется работа по завершению работ по описанию местоположения границ муниципальных образований, населенных пунктов, территориальных зон и направление сведений о местоположении таких границ для внесения в Е</w:t>
      </w:r>
      <w:r w:rsidR="003B397C" w:rsidRPr="00EA4136">
        <w:rPr>
          <w:rFonts w:ascii="Times New Roman" w:hAnsi="Times New Roman"/>
          <w:sz w:val="28"/>
          <w:szCs w:val="28"/>
        </w:rPr>
        <w:t>диный государственный реестр недвижимости.</w:t>
      </w:r>
    </w:p>
    <w:p w:rsidR="002D50C4" w:rsidRPr="00EA4136" w:rsidRDefault="002D50C4" w:rsidP="00EA413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4136">
        <w:rPr>
          <w:rFonts w:ascii="Times New Roman" w:hAnsi="Times New Roman"/>
          <w:sz w:val="28"/>
          <w:szCs w:val="28"/>
        </w:rPr>
        <w:t>Республика Тыва граничит с 5 субъектами Российской Федерации – Республикой Бурятия, Республикой Хакасия, Республикой Алтай, Иркутской областью и Красноярским краем.</w:t>
      </w:r>
    </w:p>
    <w:p w:rsidR="002D50C4" w:rsidRPr="00EA4136" w:rsidRDefault="002D50C4" w:rsidP="00EA413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4136">
        <w:rPr>
          <w:rFonts w:ascii="Times New Roman" w:hAnsi="Times New Roman"/>
          <w:sz w:val="28"/>
          <w:szCs w:val="28"/>
        </w:rPr>
        <w:t>В Единый государственный реестр недвижимости внесены сведения о четырех границах между субъектами Российской Федерации: Республикой Тыва и Республикой Хакасия, Республикой Тыва и Республикой Алтай, Республикой Тыва и Республикой Бурятия, Республикой Тыва и Иркутской областью, что составляет 80</w:t>
      </w:r>
      <w:r w:rsidR="00EA4136">
        <w:rPr>
          <w:rFonts w:ascii="Times New Roman" w:hAnsi="Times New Roman"/>
          <w:sz w:val="28"/>
          <w:szCs w:val="28"/>
        </w:rPr>
        <w:t xml:space="preserve"> процентов</w:t>
      </w:r>
      <w:r w:rsidRPr="00EA4136">
        <w:rPr>
          <w:rFonts w:ascii="Times New Roman" w:hAnsi="Times New Roman"/>
          <w:sz w:val="28"/>
          <w:szCs w:val="28"/>
        </w:rPr>
        <w:t xml:space="preserve"> </w:t>
      </w:r>
      <w:r w:rsidR="003B397C" w:rsidRPr="00EA4136">
        <w:rPr>
          <w:rFonts w:ascii="Times New Roman" w:hAnsi="Times New Roman"/>
          <w:sz w:val="28"/>
          <w:szCs w:val="28"/>
        </w:rPr>
        <w:t>выполнения</w:t>
      </w:r>
      <w:r w:rsidRPr="00EA4136">
        <w:rPr>
          <w:rFonts w:ascii="Times New Roman" w:hAnsi="Times New Roman"/>
          <w:sz w:val="28"/>
          <w:szCs w:val="28"/>
        </w:rPr>
        <w:t>.</w:t>
      </w:r>
    </w:p>
    <w:p w:rsidR="002D50C4" w:rsidRPr="00EA4136" w:rsidRDefault="002D50C4" w:rsidP="00EA41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36">
        <w:rPr>
          <w:rFonts w:ascii="Times New Roman" w:hAnsi="Times New Roman"/>
          <w:sz w:val="28"/>
          <w:szCs w:val="28"/>
        </w:rPr>
        <w:t>Соглашение об установлении и описании местоположения границы между субъектами Российской Федерации Республикой Тыва и Красноярским краем подписано от 23 октября 2023 г</w:t>
      </w:r>
      <w:r w:rsidR="00EA4136">
        <w:rPr>
          <w:rFonts w:ascii="Times New Roman" w:hAnsi="Times New Roman"/>
          <w:sz w:val="28"/>
          <w:szCs w:val="28"/>
        </w:rPr>
        <w:t>.</w:t>
      </w:r>
      <w:r w:rsidRPr="00EA4136">
        <w:rPr>
          <w:rFonts w:ascii="Times New Roman" w:hAnsi="Times New Roman"/>
          <w:sz w:val="28"/>
          <w:szCs w:val="28"/>
        </w:rPr>
        <w:t xml:space="preserve"> № С-45-2023.</w:t>
      </w:r>
    </w:p>
    <w:p w:rsidR="00272C04" w:rsidRPr="00EA4136" w:rsidRDefault="002D50C4" w:rsidP="00EA41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4136">
        <w:rPr>
          <w:rFonts w:ascii="Times New Roman" w:hAnsi="Times New Roman"/>
          <w:sz w:val="28"/>
          <w:szCs w:val="28"/>
        </w:rPr>
        <w:t xml:space="preserve">Землеустроительная документация по границе Республики Тыва и Красноярского края </w:t>
      </w:r>
      <w:r w:rsidR="003B397C" w:rsidRPr="00EA4136">
        <w:rPr>
          <w:rFonts w:ascii="Times New Roman" w:hAnsi="Times New Roman"/>
          <w:sz w:val="28"/>
          <w:szCs w:val="28"/>
        </w:rPr>
        <w:t>направлена на государственную экспертизу в Федеральную службу государственной реги</w:t>
      </w:r>
      <w:r w:rsidR="003519DE" w:rsidRPr="00EA4136">
        <w:rPr>
          <w:rFonts w:ascii="Times New Roman" w:hAnsi="Times New Roman"/>
          <w:sz w:val="28"/>
          <w:szCs w:val="28"/>
        </w:rPr>
        <w:t>страции, кадастра и картографии.</w:t>
      </w:r>
    </w:p>
    <w:p w:rsidR="006A08A6" w:rsidRDefault="006A08A6" w:rsidP="00595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08A6" w:rsidRDefault="006A08A6" w:rsidP="00595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08A6" w:rsidRPr="003D6DF7" w:rsidRDefault="006A08A6" w:rsidP="00595B1E">
      <w:pPr>
        <w:ind w:firstLine="567"/>
        <w:jc w:val="both"/>
        <w:rPr>
          <w:rFonts w:ascii="Times New Roman" w:hAnsi="Times New Roman"/>
          <w:sz w:val="28"/>
          <w:szCs w:val="28"/>
        </w:rPr>
        <w:sectPr w:rsidR="006A08A6" w:rsidRPr="003D6DF7" w:rsidSect="00C611A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27F2" w:rsidRDefault="000756EE" w:rsidP="00EA4136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4136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</w:t>
      </w:r>
      <w:r w:rsidR="00272C04" w:rsidRPr="00EA41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0A16" w:rsidRPr="00EA4136">
        <w:rPr>
          <w:rFonts w:ascii="Times New Roman" w:hAnsi="Times New Roman" w:cs="Times New Roman"/>
          <w:sz w:val="28"/>
          <w:szCs w:val="28"/>
        </w:rPr>
        <w:t>ы</w:t>
      </w:r>
    </w:p>
    <w:p w:rsidR="00EA4136" w:rsidRPr="00EA4136" w:rsidRDefault="00EA4136" w:rsidP="00EA4136">
      <w:pPr>
        <w:pStyle w:val="a9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559"/>
        <w:gridCol w:w="1134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1048"/>
      </w:tblGrid>
      <w:tr w:rsidR="00EA4136" w:rsidRPr="00EA4136" w:rsidTr="00A23BA9">
        <w:trPr>
          <w:cantSplit/>
          <w:trHeight w:val="20"/>
          <w:jc w:val="center"/>
        </w:trPr>
        <w:tc>
          <w:tcPr>
            <w:tcW w:w="2638" w:type="dxa"/>
            <w:vMerge w:val="restart"/>
          </w:tcPr>
          <w:p w:rsidR="006153BA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0915" w:type="dxa"/>
            <w:gridSpan w:val="11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Объем финансирования, млн. рублей</w:t>
            </w:r>
          </w:p>
        </w:tc>
        <w:tc>
          <w:tcPr>
            <w:tcW w:w="1048" w:type="dxa"/>
            <w:vMerge w:val="restart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Сроки исполнения</w:t>
            </w:r>
          </w:p>
        </w:tc>
      </w:tr>
      <w:tr w:rsidR="00EA4136" w:rsidRPr="00EA4136" w:rsidTr="00A23BA9">
        <w:trPr>
          <w:cantSplit/>
          <w:trHeight w:val="20"/>
          <w:jc w:val="center"/>
        </w:trPr>
        <w:tc>
          <w:tcPr>
            <w:tcW w:w="2638" w:type="dxa"/>
            <w:vMerge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2014-2025 гг.</w:t>
            </w:r>
          </w:p>
        </w:tc>
        <w:tc>
          <w:tcPr>
            <w:tcW w:w="9781" w:type="dxa"/>
            <w:gridSpan w:val="10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048" w:type="dxa"/>
            <w:vMerge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A4136" w:rsidRPr="00EA4136" w:rsidTr="00A23BA9">
        <w:trPr>
          <w:cantSplit/>
          <w:trHeight w:val="20"/>
          <w:jc w:val="center"/>
        </w:trPr>
        <w:tc>
          <w:tcPr>
            <w:tcW w:w="2638" w:type="dxa"/>
            <w:vMerge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2014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850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2015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2016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993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2017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2018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2019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2020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993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2021</w:t>
            </w:r>
            <w:r w:rsidR="001B0D5D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2023</w:t>
            </w:r>
            <w:r w:rsidR="003C208C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1048" w:type="dxa"/>
            <w:vMerge/>
          </w:tcPr>
          <w:p w:rsidR="00EA4136" w:rsidRPr="00EA4136" w:rsidRDefault="00EA4136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457A4" w:rsidRPr="00EA4136" w:rsidTr="00A23BA9">
        <w:trPr>
          <w:cantSplit/>
          <w:trHeight w:val="20"/>
          <w:jc w:val="center"/>
        </w:trPr>
        <w:tc>
          <w:tcPr>
            <w:tcW w:w="263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en-US" w:eastAsia="ru-RU"/>
              </w:rPr>
            </w:pPr>
            <w:r w:rsidRPr="00EA4136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04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en-US"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</w:t>
            </w:r>
            <w:r w:rsidRPr="00EA4136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D457A4" w:rsidRPr="00EA4136" w:rsidTr="00A23BA9">
        <w:trPr>
          <w:cantSplit/>
          <w:trHeight w:val="20"/>
          <w:jc w:val="center"/>
        </w:trPr>
        <w:tc>
          <w:tcPr>
            <w:tcW w:w="263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1. Описание границ муниципальных районов, городских округов</w:t>
            </w:r>
            <w:r w:rsidR="003C208C">
              <w:rPr>
                <w:rFonts w:ascii="Times New Roman" w:hAnsi="Times New Roman"/>
                <w:lang w:eastAsia="ru-RU"/>
              </w:rPr>
              <w:t xml:space="preserve"> </w:t>
            </w:r>
            <w:r w:rsidRPr="00EA4136">
              <w:rPr>
                <w:rFonts w:ascii="Times New Roman" w:hAnsi="Times New Roman"/>
                <w:lang w:eastAsia="ru-RU"/>
              </w:rPr>
              <w:t>Республики Тыва</w:t>
            </w:r>
          </w:p>
        </w:tc>
        <w:tc>
          <w:tcPr>
            <w:tcW w:w="1559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2,7974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2,0277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0,7697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2015-2025 гг.</w:t>
            </w:r>
          </w:p>
        </w:tc>
      </w:tr>
      <w:tr w:rsidR="00D457A4" w:rsidRPr="00EA4136" w:rsidTr="00A23BA9">
        <w:trPr>
          <w:cantSplit/>
          <w:trHeight w:val="20"/>
          <w:jc w:val="center"/>
        </w:trPr>
        <w:tc>
          <w:tcPr>
            <w:tcW w:w="263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2. Организация и проведение работ по государственной кадастровой оценке земель</w:t>
            </w:r>
          </w:p>
        </w:tc>
        <w:tc>
          <w:tcPr>
            <w:tcW w:w="1559" w:type="dxa"/>
          </w:tcPr>
          <w:p w:rsidR="00D457A4" w:rsidRPr="00EA4136" w:rsidRDefault="002039C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D457A4" w:rsidRPr="00EA4136" w:rsidRDefault="002039C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color w:val="000000" w:themeColor="text1"/>
                <w:lang w:eastAsia="ru-RU"/>
              </w:rPr>
              <w:t>48</w:t>
            </w:r>
            <w:r w:rsidR="0080286C" w:rsidRPr="00EA4136"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  <w:r w:rsidRPr="00EA4136">
              <w:rPr>
                <w:rFonts w:ascii="Times New Roman" w:hAnsi="Times New Roman"/>
                <w:color w:val="000000" w:themeColor="text1"/>
                <w:lang w:eastAsia="ru-RU"/>
              </w:rPr>
              <w:t>74</w:t>
            </w:r>
            <w:r w:rsidR="0080286C" w:rsidRPr="00EA4136">
              <w:rPr>
                <w:rFonts w:ascii="Times New Roman" w:hAnsi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1,140</w:t>
            </w:r>
          </w:p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4,8167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8,6412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11,5523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11,</w:t>
            </w:r>
            <w:r w:rsidR="002039C9" w:rsidRPr="00EA4136">
              <w:rPr>
                <w:rFonts w:ascii="Times New Roman" w:hAnsi="Times New Roman"/>
                <w:lang w:eastAsia="ru-RU"/>
              </w:rPr>
              <w:t>4256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11,</w:t>
            </w:r>
            <w:r w:rsidR="002039C9" w:rsidRPr="00EA4136">
              <w:rPr>
                <w:rFonts w:ascii="Times New Roman" w:hAnsi="Times New Roman"/>
                <w:lang w:eastAsia="ru-RU"/>
              </w:rPr>
              <w:t>1670</w:t>
            </w:r>
          </w:p>
        </w:tc>
        <w:tc>
          <w:tcPr>
            <w:tcW w:w="104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2014-2025 гг.</w:t>
            </w:r>
          </w:p>
        </w:tc>
      </w:tr>
      <w:tr w:rsidR="00D457A4" w:rsidRPr="00EA4136" w:rsidTr="00A23BA9">
        <w:trPr>
          <w:cantSplit/>
          <w:trHeight w:val="20"/>
          <w:jc w:val="center"/>
        </w:trPr>
        <w:tc>
          <w:tcPr>
            <w:tcW w:w="2638" w:type="dxa"/>
            <w:vMerge w:val="restart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val="en-US" w:eastAsia="ru-RU"/>
              </w:rPr>
              <w:t>3</w:t>
            </w:r>
            <w:r w:rsidRPr="00EA4136">
              <w:rPr>
                <w:rFonts w:ascii="Times New Roman" w:hAnsi="Times New Roman"/>
                <w:lang w:eastAsia="ru-RU"/>
              </w:rPr>
              <w:t>. Проведение комплексных кадастровых работ</w:t>
            </w:r>
          </w:p>
        </w:tc>
        <w:tc>
          <w:tcPr>
            <w:tcW w:w="1559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D457A4" w:rsidRPr="00EA4136" w:rsidRDefault="002039C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5,1</w:t>
            </w:r>
            <w:r w:rsidR="0080286C" w:rsidRPr="00EA4136">
              <w:rPr>
                <w:rFonts w:ascii="Times New Roman" w:hAnsi="Times New Roman"/>
                <w:lang w:eastAsia="ru-RU"/>
              </w:rPr>
              <w:t>176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1,9911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2,3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0,450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0,2166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0,1599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2017-2025 гг.</w:t>
            </w:r>
          </w:p>
        </w:tc>
      </w:tr>
      <w:tr w:rsidR="00D457A4" w:rsidRPr="00EA4136" w:rsidTr="00A23BA9">
        <w:trPr>
          <w:cantSplit/>
          <w:trHeight w:val="20"/>
          <w:jc w:val="center"/>
        </w:trPr>
        <w:tc>
          <w:tcPr>
            <w:tcW w:w="2638" w:type="dxa"/>
            <w:vMerge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7A4" w:rsidRPr="00EA4136" w:rsidRDefault="002039C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98,0</w:t>
            </w:r>
            <w:r w:rsidR="0080286C" w:rsidRPr="00EA4136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37,8312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14,5277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8,390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21,440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15,8293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8" w:type="dxa"/>
          </w:tcPr>
          <w:p w:rsidR="00D457A4" w:rsidRPr="00EA4136" w:rsidRDefault="00D457A4" w:rsidP="00A23BA9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EA4136">
              <w:rPr>
                <w:rFonts w:ascii="Times New Roman" w:hAnsi="Times New Roman"/>
              </w:rPr>
              <w:t>2017-2025 гг</w:t>
            </w:r>
            <w:r w:rsidR="003C208C">
              <w:rPr>
                <w:rFonts w:ascii="Times New Roman" w:hAnsi="Times New Roman"/>
              </w:rPr>
              <w:t>.</w:t>
            </w:r>
          </w:p>
        </w:tc>
      </w:tr>
      <w:tr w:rsidR="00D457A4" w:rsidRPr="00EA4136" w:rsidTr="00A23BA9">
        <w:trPr>
          <w:cantSplit/>
          <w:trHeight w:val="20"/>
          <w:jc w:val="center"/>
        </w:trPr>
        <w:tc>
          <w:tcPr>
            <w:tcW w:w="2638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4.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D457A4" w:rsidRPr="00EA4136" w:rsidRDefault="003B7D1F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1,4683</w:t>
            </w: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0,450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0,450</w:t>
            </w:r>
          </w:p>
        </w:tc>
        <w:tc>
          <w:tcPr>
            <w:tcW w:w="993" w:type="dxa"/>
          </w:tcPr>
          <w:p w:rsidR="00D457A4" w:rsidRPr="00EA4136" w:rsidRDefault="00D068DB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0,5683</w:t>
            </w: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D457A4" w:rsidRPr="00EA4136" w:rsidRDefault="00D457A4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8" w:type="dxa"/>
          </w:tcPr>
          <w:p w:rsidR="00D457A4" w:rsidRPr="00EA4136" w:rsidRDefault="00D457A4" w:rsidP="00A23BA9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EA4136">
              <w:rPr>
                <w:rFonts w:ascii="Times New Roman" w:hAnsi="Times New Roman"/>
              </w:rPr>
              <w:t>2019-2025 гг</w:t>
            </w:r>
            <w:r w:rsidR="006153BA">
              <w:rPr>
                <w:rFonts w:ascii="Times New Roman" w:hAnsi="Times New Roman"/>
              </w:rPr>
              <w:t>.</w:t>
            </w:r>
          </w:p>
        </w:tc>
      </w:tr>
    </w:tbl>
    <w:p w:rsidR="004F033A" w:rsidRDefault="004F033A" w:rsidP="00D312C7">
      <w:pPr>
        <w:rPr>
          <w:sz w:val="28"/>
        </w:rPr>
      </w:pPr>
    </w:p>
    <w:p w:rsidR="00903CA8" w:rsidRPr="00903CA8" w:rsidRDefault="00903CA8" w:rsidP="00D312C7">
      <w:pPr>
        <w:rPr>
          <w:sz w:val="28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559"/>
        <w:gridCol w:w="1134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1048"/>
      </w:tblGrid>
      <w:tr w:rsidR="006153BA" w:rsidRPr="00EA4136" w:rsidTr="0002294D">
        <w:trPr>
          <w:trHeight w:val="20"/>
          <w:jc w:val="center"/>
        </w:trPr>
        <w:tc>
          <w:tcPr>
            <w:tcW w:w="2638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en-US" w:eastAsia="ru-RU"/>
              </w:rPr>
            </w:pPr>
            <w:r w:rsidRPr="00EA4136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048" w:type="dxa"/>
          </w:tcPr>
          <w:p w:rsidR="006153BA" w:rsidRPr="00EA4136" w:rsidRDefault="006153BA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en-US"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</w:t>
            </w:r>
            <w:r w:rsidRPr="00EA4136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A23BA9" w:rsidRPr="00EA4136" w:rsidTr="006153BA">
        <w:trPr>
          <w:trHeight w:val="20"/>
          <w:jc w:val="center"/>
        </w:trPr>
        <w:tc>
          <w:tcPr>
            <w:tcW w:w="263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5.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</w:t>
            </w:r>
          </w:p>
        </w:tc>
        <w:tc>
          <w:tcPr>
            <w:tcW w:w="1559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val="en-US"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5,3794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3,0115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1,1190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1,2489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23BA9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2018-2020 гг.</w:t>
            </w:r>
          </w:p>
        </w:tc>
      </w:tr>
      <w:tr w:rsidR="00A23BA9" w:rsidRPr="00EA4136" w:rsidTr="006153BA">
        <w:trPr>
          <w:trHeight w:val="20"/>
          <w:jc w:val="center"/>
        </w:trPr>
        <w:tc>
          <w:tcPr>
            <w:tcW w:w="263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63,5055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1,140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4,0188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5,3115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6,8357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10,5567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13,0502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11,4256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11,1670</w:t>
            </w:r>
          </w:p>
        </w:tc>
        <w:tc>
          <w:tcPr>
            <w:tcW w:w="104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23BA9" w:rsidRPr="00EA4136" w:rsidTr="006153BA">
        <w:trPr>
          <w:trHeight w:val="20"/>
          <w:jc w:val="center"/>
        </w:trPr>
        <w:tc>
          <w:tcPr>
            <w:tcW w:w="263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98,0182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37,8312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14,5277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8,390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21,440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15,8293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23BA9" w:rsidRPr="00EA4136" w:rsidTr="006153BA">
        <w:trPr>
          <w:trHeight w:val="20"/>
          <w:jc w:val="center"/>
        </w:trPr>
        <w:tc>
          <w:tcPr>
            <w:tcW w:w="263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161,5237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1,140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41,850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19,8392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15,2257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31,9967</w:t>
            </w:r>
          </w:p>
        </w:tc>
        <w:tc>
          <w:tcPr>
            <w:tcW w:w="993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28,8795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11,4256</w:t>
            </w:r>
          </w:p>
        </w:tc>
        <w:tc>
          <w:tcPr>
            <w:tcW w:w="992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EA4136">
              <w:rPr>
                <w:rFonts w:ascii="Times New Roman" w:hAnsi="Times New Roman"/>
                <w:lang w:eastAsia="ru-RU"/>
              </w:rPr>
              <w:t>11,1670</w:t>
            </w:r>
          </w:p>
        </w:tc>
        <w:tc>
          <w:tcPr>
            <w:tcW w:w="1048" w:type="dxa"/>
          </w:tcPr>
          <w:p w:rsidR="00A23BA9" w:rsidRPr="00EA4136" w:rsidRDefault="00A23BA9" w:rsidP="00A23BA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470A16" w:rsidRPr="003D6DF7" w:rsidRDefault="00470A16" w:rsidP="00272C04">
      <w:pPr>
        <w:sectPr w:rsidR="00470A16" w:rsidRPr="003D6DF7" w:rsidSect="00C611A8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6610F4" w:rsidRPr="006153BA" w:rsidRDefault="00D21391" w:rsidP="006153BA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53BA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</w:t>
      </w:r>
      <w:r w:rsidR="00D312C7">
        <w:rPr>
          <w:rFonts w:ascii="Times New Roman" w:hAnsi="Times New Roman" w:cs="Times New Roman"/>
          <w:sz w:val="28"/>
          <w:szCs w:val="28"/>
        </w:rPr>
        <w:t>П</w:t>
      </w:r>
      <w:r w:rsidRPr="006153BA">
        <w:rPr>
          <w:rFonts w:ascii="Times New Roman" w:hAnsi="Times New Roman" w:cs="Times New Roman"/>
          <w:sz w:val="28"/>
          <w:szCs w:val="28"/>
        </w:rPr>
        <w:t>рограммы</w:t>
      </w:r>
    </w:p>
    <w:p w:rsidR="00E426B8" w:rsidRPr="006153BA" w:rsidRDefault="00E426B8" w:rsidP="006153BA">
      <w:pPr>
        <w:tabs>
          <w:tab w:val="left" w:pos="142"/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709"/>
        <w:gridCol w:w="992"/>
        <w:gridCol w:w="1134"/>
        <w:gridCol w:w="1134"/>
        <w:gridCol w:w="4762"/>
      </w:tblGrid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Частично достигнутые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Не достигнутые</w:t>
            </w:r>
          </w:p>
        </w:tc>
        <w:tc>
          <w:tcPr>
            <w:tcW w:w="4762" w:type="dxa"/>
          </w:tcPr>
          <w:p w:rsidR="0048361C" w:rsidRDefault="009973C4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Показатели,</w:t>
            </w:r>
            <w:r w:rsidR="00E426B8" w:rsidRPr="006153BA">
              <w:rPr>
                <w:rFonts w:ascii="Times New Roman" w:hAnsi="Times New Roman"/>
              </w:rPr>
              <w:t xml:space="preserve"> не достигнутые/ </w:t>
            </w:r>
          </w:p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частично достигнутые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48361C" w:rsidRPr="006153BA" w:rsidRDefault="0048361C" w:rsidP="00615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8361C" w:rsidRPr="006153BA" w:rsidRDefault="0048361C" w:rsidP="00615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8361C" w:rsidRPr="006153BA" w:rsidRDefault="0048361C" w:rsidP="00615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8361C" w:rsidRPr="006153BA" w:rsidRDefault="0048361C" w:rsidP="00615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8361C" w:rsidRPr="006153BA" w:rsidRDefault="0048361C" w:rsidP="00615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62" w:type="dxa"/>
          </w:tcPr>
          <w:p w:rsidR="0048361C" w:rsidRPr="006153BA" w:rsidRDefault="0048361C" w:rsidP="00615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2014 г.</w:t>
            </w:r>
          </w:p>
        </w:tc>
        <w:tc>
          <w:tcPr>
            <w:tcW w:w="709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426B8" w:rsidRPr="006153BA" w:rsidRDefault="00F91E55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26B8" w:rsidRPr="006153BA" w:rsidRDefault="00F91E55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4762" w:type="dxa"/>
          </w:tcPr>
          <w:p w:rsidR="00E426B8" w:rsidRPr="006153BA" w:rsidRDefault="004D1613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426B8" w:rsidRPr="006153BA">
              <w:rPr>
                <w:rFonts w:ascii="Times New Roman" w:hAnsi="Times New Roman"/>
              </w:rPr>
              <w:t xml:space="preserve">овокупные поступления в консолидированный бюджет Республики Тыва от земельного налога, доходов от аренды и продажи земельных участков – </w:t>
            </w:r>
            <w:r w:rsidR="00F91E55" w:rsidRPr="006153BA">
              <w:rPr>
                <w:rFonts w:ascii="Times New Roman" w:hAnsi="Times New Roman"/>
              </w:rPr>
              <w:t xml:space="preserve">199,7 </w:t>
            </w:r>
            <w:r w:rsidR="00112B3F" w:rsidRPr="006153BA">
              <w:rPr>
                <w:rFonts w:ascii="Times New Roman" w:hAnsi="Times New Roman"/>
              </w:rPr>
              <w:t>млн</w:t>
            </w:r>
            <w:r w:rsidR="006153BA">
              <w:rPr>
                <w:rFonts w:ascii="Times New Roman" w:hAnsi="Times New Roman"/>
              </w:rPr>
              <w:t>.</w:t>
            </w:r>
            <w:r w:rsidR="00E426B8" w:rsidRPr="006153BA">
              <w:rPr>
                <w:rFonts w:ascii="Times New Roman" w:hAnsi="Times New Roman"/>
              </w:rPr>
              <w:t xml:space="preserve"> рублей (план </w:t>
            </w:r>
            <w:r w:rsidR="00F91E55" w:rsidRPr="006153BA">
              <w:rPr>
                <w:rFonts w:ascii="Times New Roman" w:hAnsi="Times New Roman"/>
              </w:rPr>
              <w:t>233,6</w:t>
            </w:r>
            <w:r w:rsidR="00E426B8" w:rsidRPr="006153BA">
              <w:rPr>
                <w:rFonts w:ascii="Times New Roman" w:hAnsi="Times New Roman"/>
              </w:rPr>
              <w:t xml:space="preserve">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F91E55" w:rsidRPr="006153BA">
              <w:rPr>
                <w:rFonts w:ascii="Times New Roman" w:hAnsi="Times New Roman"/>
              </w:rPr>
              <w:t xml:space="preserve"> руб.) или 85 </w:t>
            </w:r>
            <w:r w:rsidR="0048361C">
              <w:rPr>
                <w:rFonts w:ascii="Times New Roman" w:hAnsi="Times New Roman"/>
              </w:rPr>
              <w:t>процент</w:t>
            </w:r>
            <w:r w:rsidR="0002294D">
              <w:rPr>
                <w:rFonts w:ascii="Times New Roman" w:hAnsi="Times New Roman"/>
              </w:rPr>
              <w:t>а</w:t>
            </w:r>
            <w:r w:rsidR="00F91E55" w:rsidRPr="006153BA">
              <w:rPr>
                <w:rFonts w:ascii="Times New Roman" w:hAnsi="Times New Roman"/>
              </w:rPr>
              <w:t xml:space="preserve"> выполне</w:t>
            </w:r>
            <w:r>
              <w:rPr>
                <w:rFonts w:ascii="Times New Roman" w:hAnsi="Times New Roman"/>
              </w:rPr>
              <w:t>ние от плана;</w:t>
            </w:r>
          </w:p>
          <w:p w:rsidR="00E426B8" w:rsidRPr="006153BA" w:rsidRDefault="004D1613" w:rsidP="00483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426B8" w:rsidRPr="006153BA">
              <w:rPr>
                <w:rFonts w:ascii="Times New Roman" w:hAnsi="Times New Roman"/>
              </w:rPr>
              <w:t xml:space="preserve">оличество земельных участков, прошедших актуализацию государственной кадастровой оценки </w:t>
            </w:r>
            <w:r w:rsidR="009B07C3">
              <w:rPr>
                <w:rFonts w:ascii="Times New Roman" w:hAnsi="Times New Roman"/>
              </w:rPr>
              <w:t>земель</w:t>
            </w:r>
            <w:r>
              <w:rPr>
                <w:rFonts w:ascii="Times New Roman" w:hAnsi="Times New Roman"/>
              </w:rPr>
              <w:t>, –</w:t>
            </w:r>
            <w:r w:rsidR="009B07C3">
              <w:rPr>
                <w:rFonts w:ascii="Times New Roman" w:hAnsi="Times New Roman"/>
              </w:rPr>
              <w:t xml:space="preserve"> 0 ед. (план – 8993 ед.)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2015 г.</w:t>
            </w:r>
          </w:p>
        </w:tc>
        <w:tc>
          <w:tcPr>
            <w:tcW w:w="709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-</w:t>
            </w:r>
          </w:p>
        </w:tc>
        <w:tc>
          <w:tcPr>
            <w:tcW w:w="4762" w:type="dxa"/>
          </w:tcPr>
          <w:p w:rsidR="00E426B8" w:rsidRPr="006153BA" w:rsidRDefault="00F3663E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426B8" w:rsidRPr="006153BA">
              <w:rPr>
                <w:rFonts w:ascii="Times New Roman" w:hAnsi="Times New Roman"/>
              </w:rPr>
              <w:t>овокупные поступления в консолидированный бюджет Республики Тыва от земельного налога, доходов от аренды земли и прода</w:t>
            </w:r>
            <w:r w:rsidR="007D5F70" w:rsidRPr="006153BA">
              <w:rPr>
                <w:rFonts w:ascii="Times New Roman" w:hAnsi="Times New Roman"/>
              </w:rPr>
              <w:t>жи земельных участков – 200,1</w:t>
            </w:r>
            <w:r w:rsidR="00E426B8" w:rsidRPr="006153BA">
              <w:rPr>
                <w:rFonts w:ascii="Times New Roman" w:hAnsi="Times New Roman"/>
              </w:rPr>
              <w:t xml:space="preserve"> </w:t>
            </w:r>
            <w:r w:rsidR="00112B3F" w:rsidRPr="006153BA">
              <w:rPr>
                <w:rFonts w:ascii="Times New Roman" w:hAnsi="Times New Roman"/>
              </w:rPr>
              <w:t>млн</w:t>
            </w:r>
            <w:r w:rsidR="0002294D">
              <w:rPr>
                <w:rFonts w:ascii="Times New Roman" w:hAnsi="Times New Roman"/>
              </w:rPr>
              <w:t>.</w:t>
            </w:r>
            <w:r w:rsidR="00E426B8" w:rsidRPr="006153BA">
              <w:rPr>
                <w:rFonts w:ascii="Times New Roman" w:hAnsi="Times New Roman"/>
              </w:rPr>
              <w:t xml:space="preserve"> рублей (план </w:t>
            </w:r>
            <w:r w:rsidR="007D5F70" w:rsidRPr="006153BA">
              <w:rPr>
                <w:rFonts w:ascii="Times New Roman" w:hAnsi="Times New Roman"/>
              </w:rPr>
              <w:t xml:space="preserve">226,2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7D5F70" w:rsidRPr="006153BA">
              <w:rPr>
                <w:rFonts w:ascii="Times New Roman" w:hAnsi="Times New Roman"/>
              </w:rPr>
              <w:t xml:space="preserve"> руб.) или 88</w:t>
            </w:r>
            <w:r w:rsidR="0002294D">
              <w:rPr>
                <w:rFonts w:ascii="Times New Roman" w:hAnsi="Times New Roman"/>
              </w:rPr>
              <w:t xml:space="preserve"> процент</w:t>
            </w:r>
            <w:r w:rsidR="007D5F70" w:rsidRPr="006153BA">
              <w:rPr>
                <w:rFonts w:ascii="Times New Roman" w:hAnsi="Times New Roman"/>
              </w:rPr>
              <w:t xml:space="preserve"> вы</w:t>
            </w:r>
            <w:r>
              <w:rPr>
                <w:rFonts w:ascii="Times New Roman" w:hAnsi="Times New Roman"/>
              </w:rPr>
              <w:t>полнение от плана;</w:t>
            </w:r>
          </w:p>
          <w:p w:rsidR="00E426B8" w:rsidRPr="006153BA" w:rsidRDefault="00F3663E" w:rsidP="00F366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426B8" w:rsidRPr="006153BA">
              <w:rPr>
                <w:rFonts w:ascii="Times New Roman" w:hAnsi="Times New Roman"/>
              </w:rPr>
              <w:t>оличество земельных участков, поставленных на кадастровый учет</w:t>
            </w:r>
            <w:r>
              <w:rPr>
                <w:rFonts w:ascii="Times New Roman" w:hAnsi="Times New Roman"/>
              </w:rPr>
              <w:t xml:space="preserve">, – </w:t>
            </w:r>
            <w:r w:rsidR="00E426B8" w:rsidRPr="006153BA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ед. </w:t>
            </w:r>
            <w:r w:rsidR="00E426B8" w:rsidRPr="006153BA">
              <w:rPr>
                <w:rFonts w:ascii="Times New Roman" w:hAnsi="Times New Roman"/>
              </w:rPr>
              <w:t xml:space="preserve">(план 55 единиц) 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2016 г.</w:t>
            </w:r>
          </w:p>
        </w:tc>
        <w:tc>
          <w:tcPr>
            <w:tcW w:w="709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4762" w:type="dxa"/>
          </w:tcPr>
          <w:p w:rsidR="00285E28" w:rsidRPr="006153BA" w:rsidRDefault="00F3663E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85E28" w:rsidRPr="006153BA">
              <w:rPr>
                <w:rFonts w:ascii="Times New Roman" w:hAnsi="Times New Roman"/>
              </w:rPr>
              <w:t xml:space="preserve">овокупные поступления в консолидированный бюджет Республики Тыва от земельного налога, доходов от аренды земли и продажи земельных участков – 213,2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285E28" w:rsidRPr="006153BA">
              <w:rPr>
                <w:rFonts w:ascii="Times New Roman" w:hAnsi="Times New Roman"/>
              </w:rPr>
              <w:t xml:space="preserve"> рублей (план 211,6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285E28" w:rsidRPr="006153BA">
              <w:rPr>
                <w:rFonts w:ascii="Times New Roman" w:hAnsi="Times New Roman"/>
              </w:rPr>
              <w:t xml:space="preserve"> руб.) или 101</w:t>
            </w:r>
            <w:r w:rsidR="0002294D">
              <w:rPr>
                <w:rFonts w:ascii="Times New Roman" w:hAnsi="Times New Roman"/>
              </w:rPr>
              <w:t xml:space="preserve"> процент</w:t>
            </w:r>
            <w:r w:rsidR="00285E28" w:rsidRPr="006153BA">
              <w:rPr>
                <w:rFonts w:ascii="Times New Roman" w:hAnsi="Times New Roman"/>
              </w:rPr>
              <w:t xml:space="preserve"> вы</w:t>
            </w:r>
            <w:r>
              <w:rPr>
                <w:rFonts w:ascii="Times New Roman" w:hAnsi="Times New Roman"/>
              </w:rPr>
              <w:t>полнение от плана;</w:t>
            </w:r>
          </w:p>
          <w:p w:rsidR="00E426B8" w:rsidRPr="006153BA" w:rsidRDefault="00F3663E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426B8" w:rsidRPr="006153BA">
              <w:rPr>
                <w:rFonts w:ascii="Times New Roman" w:hAnsi="Times New Roman"/>
              </w:rPr>
              <w:t>оличество земельных участков, прошед</w:t>
            </w:r>
            <w:r w:rsidR="00073106">
              <w:rPr>
                <w:rFonts w:ascii="Times New Roman" w:hAnsi="Times New Roman"/>
              </w:rPr>
              <w:t xml:space="preserve">ших </w:t>
            </w:r>
            <w:r w:rsidR="00E426B8" w:rsidRPr="006153BA">
              <w:rPr>
                <w:rFonts w:ascii="Times New Roman" w:hAnsi="Times New Roman"/>
              </w:rPr>
              <w:t>актуализацию государственной кадастровой оценки земель</w:t>
            </w:r>
            <w:r>
              <w:rPr>
                <w:rFonts w:ascii="Times New Roman" w:hAnsi="Times New Roman"/>
              </w:rPr>
              <w:t xml:space="preserve">, </w:t>
            </w:r>
            <w:r w:rsidR="00E426B8" w:rsidRPr="006153BA">
              <w:rPr>
                <w:rFonts w:ascii="Times New Roman" w:hAnsi="Times New Roman"/>
              </w:rPr>
              <w:t>– 0 ед</w:t>
            </w:r>
            <w:r w:rsidR="00824490">
              <w:rPr>
                <w:rFonts w:ascii="Times New Roman" w:hAnsi="Times New Roman"/>
              </w:rPr>
              <w:t xml:space="preserve">. </w:t>
            </w:r>
            <w:r w:rsidR="00E426B8" w:rsidRPr="006153BA">
              <w:rPr>
                <w:rFonts w:ascii="Times New Roman" w:hAnsi="Times New Roman"/>
              </w:rPr>
              <w:t xml:space="preserve">(план 646 ед.); </w:t>
            </w:r>
          </w:p>
          <w:p w:rsidR="00E426B8" w:rsidRPr="006153BA" w:rsidRDefault="00824490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426B8" w:rsidRPr="006153BA">
              <w:rPr>
                <w:rFonts w:ascii="Times New Roman" w:hAnsi="Times New Roman"/>
              </w:rPr>
              <w:t>оличество земельных участков, поставленных на кадастровый учет</w:t>
            </w:r>
            <w:r>
              <w:rPr>
                <w:rFonts w:ascii="Times New Roman" w:hAnsi="Times New Roman"/>
              </w:rPr>
              <w:t xml:space="preserve">, </w:t>
            </w:r>
            <w:r w:rsidR="00E426B8" w:rsidRPr="006153BA">
              <w:rPr>
                <w:rFonts w:ascii="Times New Roman" w:hAnsi="Times New Roman"/>
              </w:rPr>
              <w:t>– 17 ед</w:t>
            </w:r>
            <w:r>
              <w:rPr>
                <w:rFonts w:ascii="Times New Roman" w:hAnsi="Times New Roman"/>
              </w:rPr>
              <w:t>.</w:t>
            </w:r>
            <w:r w:rsidR="00E426B8" w:rsidRPr="006153BA">
              <w:rPr>
                <w:rFonts w:ascii="Times New Roman" w:hAnsi="Times New Roman"/>
              </w:rPr>
              <w:t xml:space="preserve"> (план 75 единиц); </w:t>
            </w:r>
          </w:p>
          <w:p w:rsidR="00E426B8" w:rsidRPr="006153BA" w:rsidRDefault="00824490" w:rsidP="00022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426B8" w:rsidRPr="006153BA">
              <w:rPr>
                <w:rFonts w:ascii="Times New Roman" w:hAnsi="Times New Roman"/>
              </w:rPr>
              <w:t>оля земельных участков, учтенных в государственном кадастре недвижимости, с границами, соответствующими требованиям законодательства Российской Федерации, в общем количестве земельных участков, учтенных в государственном кадастре недвижимости (расположенных на территории Республики Тыва)</w:t>
            </w:r>
            <w:r>
              <w:rPr>
                <w:rFonts w:ascii="Times New Roman" w:hAnsi="Times New Roman"/>
              </w:rPr>
              <w:t>,</w:t>
            </w:r>
            <w:r w:rsidR="00E426B8" w:rsidRPr="006153BA">
              <w:rPr>
                <w:rFonts w:ascii="Times New Roman" w:hAnsi="Times New Roman"/>
              </w:rPr>
              <w:t xml:space="preserve"> – 53 </w:t>
            </w:r>
            <w:r w:rsidR="0002294D">
              <w:rPr>
                <w:rFonts w:ascii="Times New Roman" w:hAnsi="Times New Roman"/>
              </w:rPr>
              <w:t>процента</w:t>
            </w:r>
            <w:r w:rsidR="00E426B8" w:rsidRPr="006153BA">
              <w:rPr>
                <w:rFonts w:ascii="Times New Roman" w:hAnsi="Times New Roman"/>
              </w:rPr>
              <w:t xml:space="preserve"> (план 63</w:t>
            </w:r>
            <w:r w:rsidR="0002294D">
              <w:rPr>
                <w:rFonts w:ascii="Times New Roman" w:hAnsi="Times New Roman"/>
              </w:rPr>
              <w:t xml:space="preserve"> процента</w:t>
            </w:r>
            <w:r w:rsidR="009B07C3">
              <w:rPr>
                <w:rFonts w:ascii="Times New Roman" w:hAnsi="Times New Roman"/>
              </w:rPr>
              <w:t>)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2017 г.</w:t>
            </w:r>
          </w:p>
        </w:tc>
        <w:tc>
          <w:tcPr>
            <w:tcW w:w="709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426B8" w:rsidRPr="006153BA" w:rsidRDefault="00285E2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4762" w:type="dxa"/>
          </w:tcPr>
          <w:p w:rsidR="00285E28" w:rsidRPr="006153BA" w:rsidRDefault="00824490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85E28" w:rsidRPr="006153BA">
              <w:rPr>
                <w:rFonts w:ascii="Times New Roman" w:hAnsi="Times New Roman"/>
              </w:rPr>
              <w:t xml:space="preserve">овокупные поступления в консолидированный бюджет Республики Тыва от земельного налога, доходов от аренды земли и продажи земельных участков – 205,7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285E28" w:rsidRPr="006153BA">
              <w:rPr>
                <w:rFonts w:ascii="Times New Roman" w:hAnsi="Times New Roman"/>
              </w:rPr>
              <w:t xml:space="preserve"> рублей (план 176,6 </w:t>
            </w:r>
            <w:r w:rsidR="00112B3F" w:rsidRPr="006153BA">
              <w:rPr>
                <w:rFonts w:ascii="Times New Roman" w:hAnsi="Times New Roman"/>
              </w:rPr>
              <w:t>млн</w:t>
            </w:r>
            <w:r w:rsidR="00285E28" w:rsidRPr="006153BA">
              <w:rPr>
                <w:rFonts w:ascii="Times New Roman" w:hAnsi="Times New Roman"/>
              </w:rPr>
              <w:t>. руб.) или</w:t>
            </w:r>
            <w:r w:rsidR="00112B3F" w:rsidRPr="006153BA">
              <w:rPr>
                <w:rFonts w:ascii="Times New Roman" w:hAnsi="Times New Roman"/>
              </w:rPr>
              <w:t xml:space="preserve"> </w:t>
            </w:r>
            <w:r w:rsidR="00285E28" w:rsidRPr="006153BA">
              <w:rPr>
                <w:rFonts w:ascii="Times New Roman" w:hAnsi="Times New Roman"/>
              </w:rPr>
              <w:t>116</w:t>
            </w:r>
            <w:r w:rsidR="0002294D">
              <w:rPr>
                <w:rFonts w:ascii="Times New Roman" w:hAnsi="Times New Roman"/>
              </w:rPr>
              <w:t xml:space="preserve"> процентов</w:t>
            </w:r>
            <w:r>
              <w:rPr>
                <w:rFonts w:ascii="Times New Roman" w:hAnsi="Times New Roman"/>
              </w:rPr>
              <w:t xml:space="preserve"> выполнение от плана;</w:t>
            </w:r>
          </w:p>
          <w:p w:rsidR="00285E28" w:rsidRPr="006153BA" w:rsidRDefault="00824490" w:rsidP="00066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426B8" w:rsidRPr="006153BA">
              <w:rPr>
                <w:rFonts w:ascii="Times New Roman" w:hAnsi="Times New Roman"/>
              </w:rPr>
              <w:t>оличество</w:t>
            </w:r>
            <w:r w:rsidR="006B2F92" w:rsidRPr="006153BA">
              <w:rPr>
                <w:rFonts w:ascii="Times New Roman" w:hAnsi="Times New Roman"/>
              </w:rPr>
              <w:t xml:space="preserve"> земельных участков, </w:t>
            </w:r>
            <w:proofErr w:type="spellStart"/>
            <w:r w:rsidR="006B2F92" w:rsidRPr="006153BA">
              <w:rPr>
                <w:rFonts w:ascii="Times New Roman" w:hAnsi="Times New Roman"/>
              </w:rPr>
              <w:t>прошед</w:t>
            </w:r>
            <w:proofErr w:type="spellEnd"/>
            <w:r w:rsidR="0002294D">
              <w:rPr>
                <w:rFonts w:ascii="Times New Roman" w:hAnsi="Times New Roman"/>
              </w:rPr>
              <w:t>-</w:t>
            </w:r>
          </w:p>
        </w:tc>
      </w:tr>
    </w:tbl>
    <w:p w:rsidR="0002294D" w:rsidRPr="009B07C3" w:rsidRDefault="0002294D">
      <w:pPr>
        <w:rPr>
          <w:sz w:val="2"/>
        </w:rPr>
      </w:pPr>
    </w:p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709"/>
        <w:gridCol w:w="992"/>
        <w:gridCol w:w="1134"/>
        <w:gridCol w:w="1134"/>
        <w:gridCol w:w="4762"/>
      </w:tblGrid>
      <w:tr w:rsidR="0002294D" w:rsidRPr="006153BA" w:rsidTr="00773253">
        <w:trPr>
          <w:trHeight w:val="20"/>
          <w:tblHeader/>
          <w:jc w:val="center"/>
        </w:trPr>
        <w:tc>
          <w:tcPr>
            <w:tcW w:w="908" w:type="dxa"/>
          </w:tcPr>
          <w:p w:rsidR="0002294D" w:rsidRPr="006153BA" w:rsidRDefault="0002294D" w:rsidP="00022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02294D" w:rsidRPr="006153BA" w:rsidRDefault="0002294D" w:rsidP="00022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2294D" w:rsidRPr="006153BA" w:rsidRDefault="0002294D" w:rsidP="00022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2294D" w:rsidRPr="006153BA" w:rsidRDefault="0002294D" w:rsidP="00022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2294D" w:rsidRPr="006153BA" w:rsidRDefault="0002294D" w:rsidP="00022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62" w:type="dxa"/>
          </w:tcPr>
          <w:p w:rsidR="0002294D" w:rsidRPr="006153BA" w:rsidRDefault="0002294D" w:rsidP="00022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2294D" w:rsidRPr="006153BA" w:rsidTr="0048361C">
        <w:trPr>
          <w:trHeight w:val="20"/>
          <w:jc w:val="center"/>
        </w:trPr>
        <w:tc>
          <w:tcPr>
            <w:tcW w:w="908" w:type="dxa"/>
          </w:tcPr>
          <w:p w:rsidR="0002294D" w:rsidRPr="006153BA" w:rsidRDefault="0002294D" w:rsidP="00615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294D" w:rsidRPr="006153BA" w:rsidRDefault="0002294D" w:rsidP="00615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294D" w:rsidRPr="006153BA" w:rsidRDefault="0002294D" w:rsidP="00615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294D" w:rsidRPr="006153BA" w:rsidRDefault="0002294D" w:rsidP="00615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294D" w:rsidRPr="006153BA" w:rsidRDefault="0002294D" w:rsidP="00615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2" w:type="dxa"/>
          </w:tcPr>
          <w:p w:rsidR="0002294D" w:rsidRPr="006153BA" w:rsidRDefault="0002294D" w:rsidP="00824490">
            <w:pPr>
              <w:rPr>
                <w:rFonts w:ascii="Times New Roman" w:hAnsi="Times New Roman"/>
              </w:rPr>
            </w:pPr>
            <w:proofErr w:type="spellStart"/>
            <w:r w:rsidRPr="006153BA">
              <w:rPr>
                <w:rFonts w:ascii="Times New Roman" w:hAnsi="Times New Roman"/>
              </w:rPr>
              <w:t>ших</w:t>
            </w:r>
            <w:proofErr w:type="spellEnd"/>
            <w:r w:rsidRPr="006153BA">
              <w:rPr>
                <w:rFonts w:ascii="Times New Roman" w:hAnsi="Times New Roman"/>
              </w:rPr>
              <w:t xml:space="preserve"> актуализацию государственной кадастровой оценки земель</w:t>
            </w:r>
            <w:r w:rsidR="00F3002F">
              <w:rPr>
                <w:rFonts w:ascii="Times New Roman" w:hAnsi="Times New Roman"/>
              </w:rPr>
              <w:t>,</w:t>
            </w:r>
            <w:r w:rsidRPr="006153BA">
              <w:rPr>
                <w:rFonts w:ascii="Times New Roman" w:hAnsi="Times New Roman"/>
              </w:rPr>
              <w:t xml:space="preserve"> – 0 ед</w:t>
            </w:r>
            <w:r w:rsidR="00824490">
              <w:rPr>
                <w:rFonts w:ascii="Times New Roman" w:hAnsi="Times New Roman"/>
              </w:rPr>
              <w:t>.</w:t>
            </w:r>
            <w:r w:rsidRPr="006153BA">
              <w:rPr>
                <w:rFonts w:ascii="Times New Roman" w:hAnsi="Times New Roman"/>
              </w:rPr>
              <w:t xml:space="preserve"> (план 84625 ед.) </w:t>
            </w:r>
            <w:r w:rsidR="00F3002F">
              <w:rPr>
                <w:rFonts w:ascii="Times New Roman" w:hAnsi="Times New Roman"/>
              </w:rPr>
              <w:t xml:space="preserve">в связи </w:t>
            </w:r>
            <w:r w:rsidRPr="006153BA">
              <w:rPr>
                <w:rFonts w:ascii="Times New Roman" w:hAnsi="Times New Roman"/>
              </w:rPr>
              <w:t>с отсутствием финансирова</w:t>
            </w:r>
            <w:r w:rsidR="009B07C3">
              <w:rPr>
                <w:rFonts w:ascii="Times New Roman" w:hAnsi="Times New Roman"/>
              </w:rPr>
              <w:t>ния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2018 г.</w:t>
            </w:r>
          </w:p>
        </w:tc>
        <w:tc>
          <w:tcPr>
            <w:tcW w:w="709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-</w:t>
            </w:r>
          </w:p>
        </w:tc>
        <w:tc>
          <w:tcPr>
            <w:tcW w:w="4762" w:type="dxa"/>
          </w:tcPr>
          <w:p w:rsidR="00E426B8" w:rsidRPr="006153BA" w:rsidRDefault="00F3002F" w:rsidP="00F3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85E28" w:rsidRPr="006153BA">
              <w:rPr>
                <w:rFonts w:ascii="Times New Roman" w:hAnsi="Times New Roman"/>
              </w:rPr>
              <w:t xml:space="preserve">овокупные поступления в консолидированный бюджет Республики Тыва от земельного налога, доходов от аренды земли и продажи земельных участков – 207,2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285E28" w:rsidRPr="006153BA">
              <w:rPr>
                <w:rFonts w:ascii="Times New Roman" w:hAnsi="Times New Roman"/>
              </w:rPr>
              <w:t xml:space="preserve"> рублей (план 200,3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285E28" w:rsidRPr="006153BA">
              <w:rPr>
                <w:rFonts w:ascii="Times New Roman" w:hAnsi="Times New Roman"/>
              </w:rPr>
              <w:t xml:space="preserve"> руб.) или 116</w:t>
            </w:r>
            <w:r w:rsidR="00773253">
              <w:rPr>
                <w:rFonts w:ascii="Times New Roman" w:hAnsi="Times New Roman"/>
              </w:rPr>
              <w:t xml:space="preserve"> процентов</w:t>
            </w:r>
            <w:r w:rsidR="00285E28" w:rsidRPr="006153BA">
              <w:rPr>
                <w:rFonts w:ascii="Times New Roman" w:hAnsi="Times New Roman"/>
              </w:rPr>
              <w:t xml:space="preserve"> выполнение от пла</w:t>
            </w:r>
            <w:r w:rsidR="009B07C3">
              <w:rPr>
                <w:rFonts w:ascii="Times New Roman" w:hAnsi="Times New Roman"/>
              </w:rPr>
              <w:t>на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2019 г.</w:t>
            </w:r>
          </w:p>
        </w:tc>
        <w:tc>
          <w:tcPr>
            <w:tcW w:w="709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4762" w:type="dxa"/>
          </w:tcPr>
          <w:p w:rsidR="00285E28" w:rsidRPr="006153BA" w:rsidRDefault="00F3002F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85E28" w:rsidRPr="006153BA">
              <w:rPr>
                <w:rFonts w:ascii="Times New Roman" w:hAnsi="Times New Roman"/>
              </w:rPr>
              <w:t xml:space="preserve">овокупные поступления в консолидированный бюджет Республики Тыва от земельного налога, доходов от аренды земли и продажи земельных участков – </w:t>
            </w:r>
            <w:r w:rsidR="00112B3F" w:rsidRPr="006153BA">
              <w:rPr>
                <w:rFonts w:ascii="Times New Roman" w:hAnsi="Times New Roman"/>
              </w:rPr>
              <w:t>194,8</w:t>
            </w:r>
            <w:r w:rsidR="00285E28" w:rsidRPr="006153BA">
              <w:rPr>
                <w:rFonts w:ascii="Times New Roman" w:hAnsi="Times New Roman"/>
              </w:rPr>
              <w:t xml:space="preserve">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285E28" w:rsidRPr="006153BA">
              <w:rPr>
                <w:rFonts w:ascii="Times New Roman" w:hAnsi="Times New Roman"/>
              </w:rPr>
              <w:t xml:space="preserve"> рублей (план </w:t>
            </w:r>
            <w:r w:rsidR="00112B3F" w:rsidRPr="006153BA">
              <w:rPr>
                <w:rFonts w:ascii="Times New Roman" w:hAnsi="Times New Roman"/>
              </w:rPr>
              <w:t>192,2</w:t>
            </w:r>
            <w:r w:rsidR="00285E28" w:rsidRPr="006153BA">
              <w:rPr>
                <w:rFonts w:ascii="Times New Roman" w:hAnsi="Times New Roman"/>
              </w:rPr>
              <w:t xml:space="preserve"> </w:t>
            </w:r>
            <w:r w:rsidR="00112B3F" w:rsidRPr="006153BA">
              <w:rPr>
                <w:rFonts w:ascii="Times New Roman" w:hAnsi="Times New Roman"/>
              </w:rPr>
              <w:t>млн.</w:t>
            </w:r>
            <w:r w:rsidR="00285E28" w:rsidRPr="006153BA">
              <w:rPr>
                <w:rFonts w:ascii="Times New Roman" w:hAnsi="Times New Roman"/>
              </w:rPr>
              <w:t xml:space="preserve"> руб.) или </w:t>
            </w:r>
            <w:r w:rsidR="00112B3F" w:rsidRPr="006153BA">
              <w:rPr>
                <w:rFonts w:ascii="Times New Roman" w:hAnsi="Times New Roman"/>
              </w:rPr>
              <w:t>101</w:t>
            </w:r>
            <w:r w:rsidR="00773253">
              <w:rPr>
                <w:rFonts w:ascii="Times New Roman" w:hAnsi="Times New Roman"/>
              </w:rPr>
              <w:t xml:space="preserve"> процент</w:t>
            </w:r>
            <w:r w:rsidR="00285E28" w:rsidRPr="006153BA">
              <w:rPr>
                <w:rFonts w:ascii="Times New Roman" w:hAnsi="Times New Roman"/>
              </w:rPr>
              <w:t xml:space="preserve"> выполнен</w:t>
            </w:r>
            <w:r>
              <w:rPr>
                <w:rFonts w:ascii="Times New Roman" w:hAnsi="Times New Roman"/>
              </w:rPr>
              <w:t>ие от плана;</w:t>
            </w:r>
          </w:p>
          <w:p w:rsidR="00E426B8" w:rsidRPr="006153BA" w:rsidRDefault="00F3002F" w:rsidP="00F3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426B8" w:rsidRPr="006153BA">
              <w:rPr>
                <w:rFonts w:ascii="Times New Roman" w:hAnsi="Times New Roman"/>
              </w:rPr>
              <w:t>оличество объектов недвижимости в кадастровых кварталах, в отношении которых проведены комплексные кадастровые работы</w:t>
            </w:r>
            <w:r>
              <w:rPr>
                <w:rFonts w:ascii="Times New Roman" w:hAnsi="Times New Roman"/>
              </w:rPr>
              <w:t>,</w:t>
            </w:r>
            <w:r w:rsidR="00E426B8" w:rsidRPr="006153BA">
              <w:rPr>
                <w:rFonts w:ascii="Times New Roman" w:hAnsi="Times New Roman"/>
              </w:rPr>
              <w:t xml:space="preserve"> – </w:t>
            </w:r>
            <w:r w:rsidR="00407A62" w:rsidRPr="006153BA">
              <w:rPr>
                <w:rFonts w:ascii="Times New Roman" w:hAnsi="Times New Roman"/>
              </w:rPr>
              <w:t>15672</w:t>
            </w:r>
            <w:r w:rsidR="009B07C3">
              <w:rPr>
                <w:rFonts w:ascii="Times New Roman" w:hAnsi="Times New Roman"/>
              </w:rPr>
              <w:t xml:space="preserve"> ед</w:t>
            </w:r>
            <w:r>
              <w:rPr>
                <w:rFonts w:ascii="Times New Roman" w:hAnsi="Times New Roman"/>
              </w:rPr>
              <w:t>.</w:t>
            </w:r>
            <w:r w:rsidR="009B07C3">
              <w:rPr>
                <w:rFonts w:ascii="Times New Roman" w:hAnsi="Times New Roman"/>
              </w:rPr>
              <w:t xml:space="preserve"> (план 3712 ед.)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2020 г.</w:t>
            </w:r>
          </w:p>
        </w:tc>
        <w:tc>
          <w:tcPr>
            <w:tcW w:w="709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-</w:t>
            </w:r>
          </w:p>
        </w:tc>
        <w:tc>
          <w:tcPr>
            <w:tcW w:w="4762" w:type="dxa"/>
          </w:tcPr>
          <w:p w:rsidR="00112B3F" w:rsidRPr="006153BA" w:rsidRDefault="00F3002F" w:rsidP="007732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12B3F" w:rsidRPr="006153BA">
              <w:rPr>
                <w:rFonts w:ascii="Times New Roman" w:hAnsi="Times New Roman"/>
              </w:rPr>
              <w:t>овокупные поступления в консолидирован</w:t>
            </w:r>
            <w:r>
              <w:rPr>
                <w:rFonts w:ascii="Times New Roman" w:hAnsi="Times New Roman"/>
              </w:rPr>
              <w:t>ный бюджет Республики Тыва</w:t>
            </w:r>
            <w:r w:rsidR="00112B3F" w:rsidRPr="006153BA">
              <w:rPr>
                <w:rFonts w:ascii="Times New Roman" w:hAnsi="Times New Roman"/>
              </w:rPr>
              <w:t xml:space="preserve"> от земельного налога, доходов от аренды земли и продажи земельных участков – 205,7 млн. рублей (план 214,2 млн. руб.) или 96</w:t>
            </w:r>
            <w:r w:rsidR="00773253">
              <w:rPr>
                <w:rFonts w:ascii="Times New Roman" w:hAnsi="Times New Roman"/>
              </w:rPr>
              <w:t xml:space="preserve"> процентов</w:t>
            </w:r>
            <w:r w:rsidR="00112B3F" w:rsidRPr="006153BA">
              <w:rPr>
                <w:rFonts w:ascii="Times New Roman" w:hAnsi="Times New Roman"/>
              </w:rPr>
              <w:t xml:space="preserve"> вы</w:t>
            </w:r>
            <w:r w:rsidR="009B07C3">
              <w:rPr>
                <w:rFonts w:ascii="Times New Roman" w:hAnsi="Times New Roman"/>
              </w:rPr>
              <w:t>полнение от плана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7158E6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2021 г</w:t>
            </w:r>
            <w:r w:rsidR="00E426B8" w:rsidRPr="006153B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-</w:t>
            </w:r>
          </w:p>
        </w:tc>
        <w:tc>
          <w:tcPr>
            <w:tcW w:w="4762" w:type="dxa"/>
          </w:tcPr>
          <w:p w:rsidR="00112B3F" w:rsidRPr="006153BA" w:rsidRDefault="00F3002F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12B3F" w:rsidRPr="006153BA">
              <w:rPr>
                <w:rFonts w:ascii="Times New Roman" w:hAnsi="Times New Roman"/>
              </w:rPr>
              <w:t xml:space="preserve">овокупные поступления в консолидированный бюджет Республики Тыва от земельного налога, доходов от аренды земли и продажи земельных участков – 254,8 млн. рублей (план 250,2 млн. руб.) или 102 </w:t>
            </w:r>
            <w:r w:rsidR="00773253">
              <w:rPr>
                <w:rFonts w:ascii="Times New Roman" w:hAnsi="Times New Roman"/>
              </w:rPr>
              <w:t>процента</w:t>
            </w:r>
            <w:r w:rsidR="00112B3F" w:rsidRPr="006153BA">
              <w:rPr>
                <w:rFonts w:ascii="Times New Roman" w:hAnsi="Times New Roman"/>
              </w:rPr>
              <w:t xml:space="preserve"> выполнение от плана</w:t>
            </w:r>
            <w:r w:rsidR="00FB665E">
              <w:rPr>
                <w:rFonts w:ascii="Times New Roman" w:hAnsi="Times New Roman"/>
              </w:rPr>
              <w:t>;</w:t>
            </w:r>
          </w:p>
          <w:p w:rsidR="00E426B8" w:rsidRPr="006153BA" w:rsidRDefault="00FB665E" w:rsidP="007732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12B3F" w:rsidRPr="006153BA">
              <w:rPr>
                <w:rFonts w:ascii="Times New Roman" w:hAnsi="Times New Roman"/>
              </w:rPr>
              <w:t>оля границ муниципальных</w:t>
            </w:r>
            <w:r w:rsidR="00E426B8" w:rsidRPr="006153BA">
              <w:rPr>
                <w:rFonts w:ascii="Times New Roman" w:hAnsi="Times New Roman"/>
              </w:rPr>
              <w:t xml:space="preserve"> образований, по которым описаны границы и данные внесены в государственный кадастр недвижимости – </w:t>
            </w:r>
            <w:r w:rsidR="00112B3F" w:rsidRPr="006153BA">
              <w:rPr>
                <w:rFonts w:ascii="Times New Roman" w:hAnsi="Times New Roman"/>
              </w:rPr>
              <w:t>49</w:t>
            </w:r>
            <w:r w:rsidR="00E426B8" w:rsidRPr="006153BA">
              <w:rPr>
                <w:rFonts w:ascii="Times New Roman" w:hAnsi="Times New Roman"/>
              </w:rPr>
              <w:t xml:space="preserve"> </w:t>
            </w:r>
            <w:r w:rsidR="00773253">
              <w:rPr>
                <w:rFonts w:ascii="Times New Roman" w:hAnsi="Times New Roman"/>
              </w:rPr>
              <w:t>процентов</w:t>
            </w:r>
            <w:r w:rsidR="00E426B8" w:rsidRPr="006153BA">
              <w:rPr>
                <w:rFonts w:ascii="Times New Roman" w:hAnsi="Times New Roman"/>
              </w:rPr>
              <w:t xml:space="preserve"> (план 100</w:t>
            </w:r>
            <w:r w:rsidR="00773253">
              <w:rPr>
                <w:rFonts w:ascii="Times New Roman" w:hAnsi="Times New Roman"/>
              </w:rPr>
              <w:t xml:space="preserve"> процентов</w:t>
            </w:r>
            <w:r w:rsidR="00E426B8" w:rsidRPr="006153BA">
              <w:rPr>
                <w:rFonts w:ascii="Times New Roman" w:hAnsi="Times New Roman"/>
              </w:rPr>
              <w:t>)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2022 г.</w:t>
            </w:r>
          </w:p>
        </w:tc>
        <w:tc>
          <w:tcPr>
            <w:tcW w:w="709" w:type="dxa"/>
          </w:tcPr>
          <w:p w:rsidR="00E426B8" w:rsidRPr="006153BA" w:rsidRDefault="00D979E0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426B8" w:rsidRPr="006153BA" w:rsidRDefault="00D979E0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426B8" w:rsidRPr="006153BA" w:rsidRDefault="00D979E0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-</w:t>
            </w:r>
          </w:p>
        </w:tc>
        <w:tc>
          <w:tcPr>
            <w:tcW w:w="4762" w:type="dxa"/>
          </w:tcPr>
          <w:p w:rsidR="00E426B8" w:rsidRPr="006153BA" w:rsidRDefault="00FB665E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12B3F" w:rsidRPr="006153BA">
              <w:rPr>
                <w:rFonts w:ascii="Times New Roman" w:hAnsi="Times New Roman"/>
              </w:rPr>
              <w:t>овокупные поступления в консолидированный бюджет Республики Тыва от земельного налога, доходов от аренды земли и продажи земельных участков – 248,5 млн. рублей (план 246,0 млн. руб.) или 101</w:t>
            </w:r>
            <w:r w:rsidR="00773253">
              <w:rPr>
                <w:rFonts w:ascii="Times New Roman" w:hAnsi="Times New Roman"/>
              </w:rPr>
              <w:t xml:space="preserve"> процент</w:t>
            </w:r>
            <w:r w:rsidR="00112B3F" w:rsidRPr="006153BA">
              <w:rPr>
                <w:rFonts w:ascii="Times New Roman" w:hAnsi="Times New Roman"/>
              </w:rPr>
              <w:t xml:space="preserve"> выполнение от плана</w:t>
            </w:r>
            <w:r>
              <w:rPr>
                <w:rFonts w:ascii="Times New Roman" w:hAnsi="Times New Roman"/>
              </w:rPr>
              <w:t>;</w:t>
            </w:r>
          </w:p>
          <w:p w:rsidR="00C17D90" w:rsidRPr="006153BA" w:rsidRDefault="00FB665E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17D90" w:rsidRPr="006153BA">
              <w:rPr>
                <w:rFonts w:ascii="Times New Roman" w:hAnsi="Times New Roman"/>
              </w:rPr>
              <w:t xml:space="preserve">оля границ между субъектами Российской Федерации внесено в ЕГРН </w:t>
            </w:r>
            <w:r>
              <w:rPr>
                <w:rFonts w:ascii="Times New Roman" w:hAnsi="Times New Roman"/>
              </w:rPr>
              <w:t xml:space="preserve">– </w:t>
            </w:r>
            <w:r w:rsidR="00C17D90" w:rsidRPr="006153BA">
              <w:rPr>
                <w:rFonts w:ascii="Times New Roman" w:hAnsi="Times New Roman"/>
              </w:rPr>
              <w:t xml:space="preserve">2 или 40 </w:t>
            </w:r>
            <w:r>
              <w:rPr>
                <w:rFonts w:ascii="Times New Roman" w:hAnsi="Times New Roman"/>
              </w:rPr>
              <w:t>процентов</w:t>
            </w:r>
            <w:r w:rsidR="00C17D90" w:rsidRPr="006153BA">
              <w:rPr>
                <w:rFonts w:ascii="Times New Roman" w:hAnsi="Times New Roman"/>
              </w:rPr>
              <w:t xml:space="preserve"> выполнение </w:t>
            </w:r>
            <w:r>
              <w:rPr>
                <w:rFonts w:ascii="Times New Roman" w:hAnsi="Times New Roman"/>
              </w:rPr>
              <w:t xml:space="preserve">от </w:t>
            </w:r>
            <w:r w:rsidR="00C17D90" w:rsidRPr="006153BA">
              <w:rPr>
                <w:rFonts w:ascii="Times New Roman" w:hAnsi="Times New Roman"/>
              </w:rPr>
              <w:t>плана</w:t>
            </w:r>
            <w:r>
              <w:rPr>
                <w:rFonts w:ascii="Times New Roman" w:hAnsi="Times New Roman"/>
              </w:rPr>
              <w:t>;</w:t>
            </w:r>
          </w:p>
          <w:p w:rsidR="00C17D90" w:rsidRPr="006153BA" w:rsidRDefault="00066357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17D90" w:rsidRPr="006153BA">
              <w:rPr>
                <w:rFonts w:ascii="Times New Roman" w:hAnsi="Times New Roman"/>
              </w:rPr>
              <w:t xml:space="preserve">оля границ муниципальных образований, по которым описаны границы и данные внесены в государственный кадастр недвижимости – </w:t>
            </w:r>
            <w:r w:rsidR="006B2F92" w:rsidRPr="006153BA">
              <w:rPr>
                <w:rFonts w:ascii="Times New Roman" w:hAnsi="Times New Roman"/>
              </w:rPr>
              <w:t xml:space="preserve">93 </w:t>
            </w:r>
            <w:r w:rsidR="0006484A" w:rsidRPr="006153BA">
              <w:rPr>
                <w:rFonts w:ascii="Times New Roman" w:hAnsi="Times New Roman"/>
              </w:rPr>
              <w:t>ед.</w:t>
            </w:r>
            <w:r w:rsidR="00773253">
              <w:rPr>
                <w:rFonts w:ascii="Times New Roman" w:hAnsi="Times New Roman"/>
              </w:rPr>
              <w:t xml:space="preserve"> </w:t>
            </w:r>
            <w:r w:rsidR="00B93184" w:rsidRPr="006153BA">
              <w:rPr>
                <w:rFonts w:ascii="Times New Roman" w:hAnsi="Times New Roman"/>
              </w:rPr>
              <w:t>(при плане 143)</w:t>
            </w:r>
            <w:r>
              <w:rPr>
                <w:rFonts w:ascii="Times New Roman" w:hAnsi="Times New Roman"/>
              </w:rPr>
              <w:t>;</w:t>
            </w:r>
          </w:p>
          <w:p w:rsidR="00D979E0" w:rsidRPr="006153BA" w:rsidRDefault="00066357" w:rsidP="00066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979E0" w:rsidRPr="006153BA">
              <w:rPr>
                <w:rFonts w:ascii="Times New Roman" w:hAnsi="Times New Roman"/>
              </w:rPr>
              <w:t xml:space="preserve">ценено 123479 земельных участков при </w:t>
            </w:r>
            <w:r w:rsidR="00773253">
              <w:rPr>
                <w:rFonts w:ascii="Times New Roman" w:hAnsi="Times New Roman"/>
              </w:rPr>
              <w:t>плане 119000 участк</w:t>
            </w:r>
            <w:r>
              <w:rPr>
                <w:rFonts w:ascii="Times New Roman" w:hAnsi="Times New Roman"/>
              </w:rPr>
              <w:t>ов</w:t>
            </w:r>
            <w:r w:rsidR="00773253">
              <w:rPr>
                <w:rFonts w:ascii="Times New Roman" w:hAnsi="Times New Roman"/>
              </w:rPr>
              <w:t xml:space="preserve"> или 103,8 процента</w:t>
            </w:r>
            <w:r w:rsidR="00D979E0" w:rsidRPr="006153BA">
              <w:rPr>
                <w:rFonts w:ascii="Times New Roman" w:hAnsi="Times New Roman"/>
              </w:rPr>
              <w:t xml:space="preserve"> выполне</w:t>
            </w:r>
            <w:r w:rsidR="009B07C3">
              <w:rPr>
                <w:rFonts w:ascii="Times New Roman" w:hAnsi="Times New Roman"/>
              </w:rPr>
              <w:t>ние от плана</w:t>
            </w:r>
          </w:p>
        </w:tc>
      </w:tr>
      <w:tr w:rsidR="0048361C" w:rsidRPr="006153BA" w:rsidTr="0048361C">
        <w:trPr>
          <w:trHeight w:val="20"/>
          <w:jc w:val="center"/>
        </w:trPr>
        <w:tc>
          <w:tcPr>
            <w:tcW w:w="908" w:type="dxa"/>
          </w:tcPr>
          <w:p w:rsidR="00E426B8" w:rsidRPr="006153BA" w:rsidRDefault="00E426B8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lastRenderedPageBreak/>
              <w:t>2023 г.</w:t>
            </w:r>
          </w:p>
        </w:tc>
        <w:tc>
          <w:tcPr>
            <w:tcW w:w="709" w:type="dxa"/>
          </w:tcPr>
          <w:p w:rsidR="00E426B8" w:rsidRPr="006153BA" w:rsidRDefault="008A5B02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426B8" w:rsidRPr="006153BA" w:rsidRDefault="008A5B02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6B8" w:rsidRPr="006153BA" w:rsidRDefault="00B93184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426B8" w:rsidRPr="006153BA" w:rsidRDefault="00112B3F" w:rsidP="006153BA">
            <w:pPr>
              <w:jc w:val="center"/>
              <w:rPr>
                <w:rFonts w:ascii="Times New Roman" w:hAnsi="Times New Roman"/>
              </w:rPr>
            </w:pPr>
            <w:r w:rsidRPr="006153BA">
              <w:rPr>
                <w:rFonts w:ascii="Times New Roman" w:hAnsi="Times New Roman"/>
              </w:rPr>
              <w:t>-</w:t>
            </w:r>
          </w:p>
        </w:tc>
        <w:tc>
          <w:tcPr>
            <w:tcW w:w="4762" w:type="dxa"/>
          </w:tcPr>
          <w:p w:rsidR="00E426B8" w:rsidRPr="006153BA" w:rsidRDefault="00066357" w:rsidP="0061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12B3F" w:rsidRPr="006153BA">
              <w:rPr>
                <w:rFonts w:ascii="Times New Roman" w:hAnsi="Times New Roman"/>
              </w:rPr>
              <w:t>овокупные поступления в консолидированный бюджет Республики Тыва от земельного налога, доходов от аренды земли и продажи земельных участков – 296,1 млн. рублей (план 294,0 млн. руб.) или 101</w:t>
            </w:r>
            <w:r w:rsidR="00B03504">
              <w:rPr>
                <w:rFonts w:ascii="Times New Roman" w:hAnsi="Times New Roman"/>
              </w:rPr>
              <w:t xml:space="preserve"> процент</w:t>
            </w:r>
            <w:r w:rsidR="00112B3F" w:rsidRPr="006153BA">
              <w:rPr>
                <w:rFonts w:ascii="Times New Roman" w:hAnsi="Times New Roman"/>
              </w:rPr>
              <w:t xml:space="preserve"> вы</w:t>
            </w:r>
            <w:r>
              <w:rPr>
                <w:rFonts w:ascii="Times New Roman" w:hAnsi="Times New Roman"/>
              </w:rPr>
              <w:t>полнение от плана;</w:t>
            </w:r>
          </w:p>
          <w:p w:rsidR="00112B3F" w:rsidRPr="006153BA" w:rsidRDefault="00066357" w:rsidP="006153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C46AD" w:rsidRPr="006153BA">
              <w:rPr>
                <w:rFonts w:ascii="Times New Roman" w:hAnsi="Times New Roman"/>
              </w:rPr>
              <w:t xml:space="preserve">оля границ между </w:t>
            </w:r>
            <w:r w:rsidR="00112B3F" w:rsidRPr="006153BA">
              <w:rPr>
                <w:rFonts w:ascii="Times New Roman" w:hAnsi="Times New Roman"/>
              </w:rPr>
              <w:t>субъектами Российской Федерации</w:t>
            </w:r>
            <w:r w:rsidR="00C52E1B">
              <w:rPr>
                <w:rFonts w:ascii="Times New Roman" w:hAnsi="Times New Roman"/>
              </w:rPr>
              <w:t>,</w:t>
            </w:r>
            <w:r w:rsidR="00112B3F" w:rsidRPr="006153BA">
              <w:rPr>
                <w:rFonts w:ascii="Times New Roman" w:hAnsi="Times New Roman"/>
              </w:rPr>
              <w:t xml:space="preserve"> </w:t>
            </w:r>
            <w:r w:rsidR="00C17D90" w:rsidRPr="006153BA">
              <w:rPr>
                <w:rFonts w:ascii="Times New Roman" w:hAnsi="Times New Roman"/>
              </w:rPr>
              <w:t>внесен</w:t>
            </w:r>
            <w:r w:rsidR="00C52E1B">
              <w:rPr>
                <w:rFonts w:ascii="Times New Roman" w:hAnsi="Times New Roman"/>
              </w:rPr>
              <w:t>ных</w:t>
            </w:r>
            <w:r w:rsidR="00C17D90" w:rsidRPr="006153BA">
              <w:rPr>
                <w:rFonts w:ascii="Times New Roman" w:hAnsi="Times New Roman"/>
              </w:rPr>
              <w:t xml:space="preserve"> в ЕГРН</w:t>
            </w:r>
            <w:r w:rsidR="00C52E1B">
              <w:rPr>
                <w:rFonts w:ascii="Times New Roman" w:hAnsi="Times New Roman"/>
              </w:rPr>
              <w:t>,</w:t>
            </w:r>
            <w:r w:rsidR="00B03504">
              <w:rPr>
                <w:rFonts w:ascii="Times New Roman" w:hAnsi="Times New Roman"/>
              </w:rPr>
              <w:t xml:space="preserve"> – </w:t>
            </w:r>
            <w:r w:rsidR="00C17D90" w:rsidRPr="006153BA">
              <w:rPr>
                <w:rFonts w:ascii="Times New Roman" w:hAnsi="Times New Roman"/>
              </w:rPr>
              <w:t xml:space="preserve">4 или </w:t>
            </w:r>
            <w:r w:rsidR="00112B3F" w:rsidRPr="006153BA">
              <w:rPr>
                <w:rFonts w:ascii="Times New Roman" w:hAnsi="Times New Roman"/>
              </w:rPr>
              <w:t>80</w:t>
            </w:r>
            <w:r w:rsidR="00B03504">
              <w:rPr>
                <w:rFonts w:ascii="Times New Roman" w:hAnsi="Times New Roman"/>
              </w:rPr>
              <w:t xml:space="preserve"> процентов</w:t>
            </w:r>
            <w:r w:rsidR="00112B3F" w:rsidRPr="006153BA">
              <w:rPr>
                <w:rFonts w:ascii="Times New Roman" w:hAnsi="Times New Roman"/>
              </w:rPr>
              <w:t xml:space="preserve"> </w:t>
            </w:r>
            <w:r w:rsidR="00F808C5">
              <w:rPr>
                <w:rFonts w:ascii="Times New Roman" w:hAnsi="Times New Roman"/>
              </w:rPr>
              <w:t xml:space="preserve">выполнение </w:t>
            </w:r>
            <w:r w:rsidR="00F94A30">
              <w:rPr>
                <w:rFonts w:ascii="Times New Roman" w:hAnsi="Times New Roman"/>
              </w:rPr>
              <w:t xml:space="preserve">от </w:t>
            </w:r>
            <w:r w:rsidR="00F808C5">
              <w:rPr>
                <w:rFonts w:ascii="Times New Roman" w:hAnsi="Times New Roman"/>
              </w:rPr>
              <w:t>плана;</w:t>
            </w:r>
          </w:p>
          <w:p w:rsidR="00C17D90" w:rsidRPr="006153BA" w:rsidRDefault="00F808C5" w:rsidP="006153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93184" w:rsidRPr="006153BA">
              <w:rPr>
                <w:rFonts w:ascii="Times New Roman" w:hAnsi="Times New Roman"/>
              </w:rPr>
              <w:t>оля границ муниципальных образований, по которым описаны границы и данные внесены в государственный кадастр недвижимости</w:t>
            </w:r>
            <w:r>
              <w:rPr>
                <w:rFonts w:ascii="Times New Roman" w:hAnsi="Times New Roman"/>
              </w:rPr>
              <w:t>,</w:t>
            </w:r>
            <w:r w:rsidR="00B93184" w:rsidRPr="006153BA">
              <w:rPr>
                <w:rFonts w:ascii="Times New Roman" w:hAnsi="Times New Roman"/>
              </w:rPr>
              <w:t xml:space="preserve"> – 110 </w:t>
            </w:r>
            <w:r w:rsidR="0006484A" w:rsidRPr="006153BA">
              <w:rPr>
                <w:rFonts w:ascii="Times New Roman" w:hAnsi="Times New Roman"/>
              </w:rPr>
              <w:t xml:space="preserve">ед. </w:t>
            </w:r>
            <w:r w:rsidR="00B93184" w:rsidRPr="006153BA">
              <w:rPr>
                <w:rFonts w:ascii="Times New Roman" w:hAnsi="Times New Roman"/>
              </w:rPr>
              <w:t>(при плане 143).</w:t>
            </w:r>
            <w:r w:rsidR="00A146AA" w:rsidRPr="006153BA">
              <w:rPr>
                <w:rFonts w:ascii="Times New Roman" w:hAnsi="Times New Roman"/>
              </w:rPr>
              <w:t xml:space="preserve"> Работа в дан</w:t>
            </w:r>
            <w:r>
              <w:rPr>
                <w:rFonts w:ascii="Times New Roman" w:hAnsi="Times New Roman"/>
              </w:rPr>
              <w:t>ном направлении продолжается;</w:t>
            </w:r>
          </w:p>
          <w:p w:rsidR="005C46AD" w:rsidRPr="006153BA" w:rsidRDefault="00F808C5" w:rsidP="00F808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A5B02" w:rsidRPr="006153BA">
              <w:rPr>
                <w:rFonts w:ascii="Times New Roman" w:hAnsi="Times New Roman"/>
              </w:rPr>
              <w:t>ценено 132662 объект</w:t>
            </w:r>
            <w:r>
              <w:rPr>
                <w:rFonts w:ascii="Times New Roman" w:hAnsi="Times New Roman"/>
              </w:rPr>
              <w:t>а</w:t>
            </w:r>
            <w:r w:rsidR="008A5B02" w:rsidRPr="006153BA">
              <w:rPr>
                <w:rFonts w:ascii="Times New Roman" w:hAnsi="Times New Roman"/>
              </w:rPr>
              <w:t xml:space="preserve"> капитального с</w:t>
            </w:r>
            <w:r w:rsidR="009B07C3">
              <w:rPr>
                <w:rFonts w:ascii="Times New Roman" w:hAnsi="Times New Roman"/>
              </w:rPr>
              <w:t>троительства (при плане 132662)</w:t>
            </w:r>
          </w:p>
        </w:tc>
      </w:tr>
    </w:tbl>
    <w:p w:rsidR="00D21391" w:rsidRPr="00B03504" w:rsidRDefault="00D21391" w:rsidP="00B03504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1B11" w:rsidRPr="00B03504" w:rsidRDefault="00AF1B11" w:rsidP="00B03504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3504">
        <w:rPr>
          <w:rFonts w:ascii="Times New Roman" w:hAnsi="Times New Roman"/>
          <w:sz w:val="28"/>
          <w:szCs w:val="28"/>
        </w:rPr>
        <w:t>Методика расчета комплексных кадастровых работ</w:t>
      </w:r>
    </w:p>
    <w:p w:rsidR="00E3007B" w:rsidRPr="00B03504" w:rsidRDefault="00E3007B" w:rsidP="00B03504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F1B11" w:rsidRPr="003D6DF7" w:rsidRDefault="00AF1B11" w:rsidP="00B03504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Критериями отбора органов местного самоуправления муниципальных районов и городских округов для предоставления федеральной субсидии являются:</w:t>
      </w:r>
    </w:p>
    <w:p w:rsidR="00AF1B11" w:rsidRPr="003D6DF7" w:rsidRDefault="00AF1B11" w:rsidP="00B03504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а) наличие кадастровых кварталов, в отношении которых планируется проведение комплексных кадастровых работ, в перечне кадастровых кварталов, в границах которых предполагается проведение комплексных кадастровых работ, утвержденном уполномоченным органом;</w:t>
      </w:r>
    </w:p>
    <w:p w:rsidR="00AF1B11" w:rsidRDefault="00AF1B11" w:rsidP="00B03504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б) наличие в границах кадастровых кв</w:t>
      </w:r>
      <w:r w:rsidR="0042244E" w:rsidRPr="003D6DF7">
        <w:rPr>
          <w:rFonts w:ascii="Times New Roman" w:hAnsi="Times New Roman"/>
          <w:sz w:val="28"/>
          <w:szCs w:val="28"/>
        </w:rPr>
        <w:t>арталов, указанных в подпункте «а»</w:t>
      </w:r>
      <w:r w:rsidRPr="003D6DF7">
        <w:rPr>
          <w:rFonts w:ascii="Times New Roman" w:hAnsi="Times New Roman"/>
          <w:sz w:val="28"/>
          <w:szCs w:val="28"/>
        </w:rPr>
        <w:t xml:space="preserve"> настоящего пункта, объектов недвижимости, в отношении которых планируется проведение комплексных кадастровых работ, в количестве, превышающем минимальный предел (</w:t>
      </w:r>
      <w:proofErr w:type="spellStart"/>
      <w:r w:rsidRPr="003D6DF7">
        <w:rPr>
          <w:rFonts w:ascii="Times New Roman" w:hAnsi="Times New Roman"/>
          <w:sz w:val="28"/>
          <w:szCs w:val="28"/>
        </w:rPr>
        <w:t>Nmin</w:t>
      </w:r>
      <w:proofErr w:type="spellEnd"/>
      <w:r w:rsidRPr="003D6DF7">
        <w:rPr>
          <w:rFonts w:ascii="Times New Roman" w:hAnsi="Times New Roman"/>
          <w:sz w:val="28"/>
          <w:szCs w:val="28"/>
        </w:rPr>
        <w:t>), рассчитываемый по формуле:</w:t>
      </w:r>
    </w:p>
    <w:p w:rsidR="00B03504" w:rsidRPr="003D6DF7" w:rsidRDefault="00B03504" w:rsidP="00B03504">
      <w:pPr>
        <w:pStyle w:val="a9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F1B11" w:rsidRDefault="00AF1B11" w:rsidP="00B03504">
      <w:pPr>
        <w:pStyle w:val="a9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6DF7">
        <w:rPr>
          <w:rFonts w:ascii="Times New Roman" w:hAnsi="Times New Roman"/>
          <w:sz w:val="28"/>
          <w:szCs w:val="28"/>
        </w:rPr>
        <w:t>Nmin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= 0,15 * (</w:t>
      </w:r>
      <w:proofErr w:type="spellStart"/>
      <w:r w:rsidRPr="003D6DF7">
        <w:rPr>
          <w:rFonts w:ascii="Times New Roman" w:hAnsi="Times New Roman"/>
          <w:sz w:val="28"/>
          <w:szCs w:val="28"/>
        </w:rPr>
        <w:t>Nон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общ / n),</w:t>
      </w:r>
    </w:p>
    <w:p w:rsidR="00B03504" w:rsidRPr="003D6DF7" w:rsidRDefault="00B03504" w:rsidP="00B03504">
      <w:pPr>
        <w:pStyle w:val="a9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F1B11" w:rsidRPr="003D6DF7" w:rsidRDefault="00AF1B11" w:rsidP="00B03504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где:</w:t>
      </w:r>
    </w:p>
    <w:p w:rsidR="00AF1B11" w:rsidRPr="003D6DF7" w:rsidRDefault="00AF1B11" w:rsidP="00B03504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DF7">
        <w:rPr>
          <w:rFonts w:ascii="Times New Roman" w:hAnsi="Times New Roman"/>
          <w:sz w:val="28"/>
          <w:szCs w:val="28"/>
        </w:rPr>
        <w:t>Nон</w:t>
      </w:r>
      <w:proofErr w:type="spellEnd"/>
      <w:r w:rsidRPr="003D6DF7">
        <w:rPr>
          <w:rFonts w:ascii="Times New Roman" w:hAnsi="Times New Roman"/>
          <w:sz w:val="28"/>
          <w:szCs w:val="28"/>
        </w:rPr>
        <w:t xml:space="preserve"> общ </w:t>
      </w:r>
      <w:r w:rsidR="00B03504">
        <w:rPr>
          <w:rFonts w:ascii="Times New Roman" w:hAnsi="Times New Roman"/>
          <w:sz w:val="28"/>
          <w:szCs w:val="28"/>
        </w:rPr>
        <w:t>–</w:t>
      </w:r>
      <w:r w:rsidRPr="003D6DF7">
        <w:rPr>
          <w:rFonts w:ascii="Times New Roman" w:hAnsi="Times New Roman"/>
          <w:sz w:val="28"/>
          <w:szCs w:val="28"/>
        </w:rPr>
        <w:t xml:space="preserve"> общее количество объектов недвижимости, расположенных на территориях кадастровых кварталов во всех муниципальных районах и городских округах, представивших заявки на участие в отборе муниципальных районов и городских округов для предоставления субсидии и соответствующих критериям отбор</w:t>
      </w:r>
      <w:r w:rsidR="0042244E" w:rsidRPr="003D6DF7">
        <w:rPr>
          <w:rFonts w:ascii="Times New Roman" w:hAnsi="Times New Roman"/>
          <w:sz w:val="28"/>
          <w:szCs w:val="28"/>
        </w:rPr>
        <w:t>а, предусмотренным подпунктами «а» и «в»</w:t>
      </w:r>
      <w:r w:rsidRPr="003D6DF7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AF1B11" w:rsidRPr="003D6DF7" w:rsidRDefault="00AF1B11" w:rsidP="00B03504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 xml:space="preserve">n </w:t>
      </w:r>
      <w:r w:rsidR="00B03504">
        <w:rPr>
          <w:rFonts w:ascii="Times New Roman" w:hAnsi="Times New Roman"/>
          <w:sz w:val="28"/>
          <w:szCs w:val="28"/>
        </w:rPr>
        <w:t>–</w:t>
      </w:r>
      <w:r w:rsidRPr="003D6DF7">
        <w:rPr>
          <w:rFonts w:ascii="Times New Roman" w:hAnsi="Times New Roman"/>
          <w:sz w:val="28"/>
          <w:szCs w:val="28"/>
        </w:rPr>
        <w:t xml:space="preserve"> общее количество муниципальных районов и городских округов, представивших заявки на участие в отборе муниципальных районов и городских округов для предоставления субсидии и соответствующих критериям отбор</w:t>
      </w:r>
      <w:r w:rsidR="0042244E" w:rsidRPr="003D6DF7">
        <w:rPr>
          <w:rFonts w:ascii="Times New Roman" w:hAnsi="Times New Roman"/>
          <w:sz w:val="28"/>
          <w:szCs w:val="28"/>
        </w:rPr>
        <w:t>а, предусмотренным подпунктами «а» и «в»</w:t>
      </w:r>
      <w:r w:rsidRPr="003D6DF7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AF1B11" w:rsidRPr="003D6DF7" w:rsidRDefault="00AF1B11" w:rsidP="00B03504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DF7">
        <w:rPr>
          <w:rFonts w:ascii="Times New Roman" w:hAnsi="Times New Roman"/>
          <w:sz w:val="28"/>
          <w:szCs w:val="28"/>
        </w:rPr>
        <w:t>в) наличие в отношении объектов недвижимости, указанных в части 6 статьи 42.1 Федераль</w:t>
      </w:r>
      <w:r w:rsidR="0042244E" w:rsidRPr="003D6DF7">
        <w:rPr>
          <w:rFonts w:ascii="Times New Roman" w:hAnsi="Times New Roman"/>
          <w:sz w:val="28"/>
          <w:szCs w:val="28"/>
        </w:rPr>
        <w:t>ного закона от 24 июля 2007 г. № 221-ФЗ «О кадастровой деятельности»</w:t>
      </w:r>
      <w:r w:rsidRPr="003D6DF7">
        <w:rPr>
          <w:rFonts w:ascii="Times New Roman" w:hAnsi="Times New Roman"/>
          <w:sz w:val="28"/>
          <w:szCs w:val="28"/>
        </w:rPr>
        <w:t>, соответствующих документов.</w:t>
      </w:r>
    </w:p>
    <w:p w:rsidR="00FB79B6" w:rsidRPr="00B03504" w:rsidRDefault="00754BF2" w:rsidP="00B03504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3504">
        <w:rPr>
          <w:rFonts w:ascii="Times New Roman" w:hAnsi="Times New Roman"/>
          <w:sz w:val="28"/>
          <w:szCs w:val="28"/>
        </w:rPr>
        <w:lastRenderedPageBreak/>
        <w:t>Итоги</w:t>
      </w:r>
    </w:p>
    <w:p w:rsidR="00AF1B11" w:rsidRPr="00B03504" w:rsidRDefault="00AF1B11" w:rsidP="00B03504">
      <w:pPr>
        <w:pStyle w:val="a9"/>
        <w:tabs>
          <w:tab w:val="left" w:pos="142"/>
          <w:tab w:val="left" w:pos="28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54BF2" w:rsidRPr="003D6DF7" w:rsidRDefault="00754BF2" w:rsidP="00B03504">
      <w:pPr>
        <w:pStyle w:val="a9"/>
        <w:tabs>
          <w:tab w:val="left" w:pos="8789"/>
          <w:tab w:val="left" w:pos="992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DF7">
        <w:rPr>
          <w:rFonts w:ascii="Times New Roman" w:hAnsi="Times New Roman" w:cs="Times New Roman"/>
          <w:sz w:val="28"/>
          <w:szCs w:val="28"/>
        </w:rPr>
        <w:t xml:space="preserve">За период реализации Программы общий объем привлеченных средств из федерального бюджета за 2014-2023 </w:t>
      </w:r>
      <w:r w:rsidR="00F808C5">
        <w:rPr>
          <w:rFonts w:ascii="Times New Roman" w:hAnsi="Times New Roman" w:cs="Times New Roman"/>
          <w:sz w:val="28"/>
          <w:szCs w:val="28"/>
        </w:rPr>
        <w:t>г</w:t>
      </w:r>
      <w:r w:rsidRPr="003D6DF7">
        <w:rPr>
          <w:rFonts w:ascii="Times New Roman" w:hAnsi="Times New Roman" w:cs="Times New Roman"/>
          <w:sz w:val="28"/>
          <w:szCs w:val="28"/>
        </w:rPr>
        <w:t xml:space="preserve">г. составил </w:t>
      </w:r>
      <w:r w:rsidRPr="003D6DF7">
        <w:rPr>
          <w:rFonts w:ascii="Times New Roman" w:hAnsi="Times New Roman"/>
          <w:sz w:val="28"/>
          <w:szCs w:val="28"/>
          <w:lang w:eastAsia="ru-RU"/>
        </w:rPr>
        <w:t xml:space="preserve">98,0182 млн. рублей, из </w:t>
      </w:r>
      <w:r w:rsidR="00F808C5">
        <w:rPr>
          <w:rFonts w:ascii="Times New Roman" w:hAnsi="Times New Roman"/>
          <w:sz w:val="28"/>
          <w:szCs w:val="28"/>
          <w:lang w:eastAsia="ru-RU"/>
        </w:rPr>
        <w:br/>
      </w:r>
      <w:r w:rsidRPr="003D6DF7">
        <w:rPr>
          <w:rFonts w:ascii="Times New Roman" w:hAnsi="Times New Roman"/>
          <w:sz w:val="28"/>
          <w:szCs w:val="28"/>
          <w:lang w:eastAsia="ru-RU"/>
        </w:rPr>
        <w:t xml:space="preserve">республиканского бюджета – 64,1478 млн. рублей, из местного бюджета </w:t>
      </w:r>
      <w:r w:rsidR="00F808C5">
        <w:rPr>
          <w:rFonts w:ascii="Times New Roman" w:hAnsi="Times New Roman"/>
          <w:sz w:val="28"/>
          <w:szCs w:val="28"/>
          <w:lang w:eastAsia="ru-RU"/>
        </w:rPr>
        <w:br/>
      </w:r>
      <w:r w:rsidR="00053B1E" w:rsidRPr="003D6DF7">
        <w:rPr>
          <w:rFonts w:ascii="Times New Roman" w:hAnsi="Times New Roman"/>
          <w:sz w:val="28"/>
          <w:szCs w:val="28"/>
          <w:lang w:eastAsia="ru-RU"/>
        </w:rPr>
        <w:t xml:space="preserve">3,6 млн. рублей. При создании государственного бюджетного учреждения «Центр государственной кадастровой оценки» количество созданных новых рабочих мест </w:t>
      </w:r>
      <w:r w:rsidR="00F808C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53B1E" w:rsidRPr="003D6DF7">
        <w:rPr>
          <w:rFonts w:ascii="Times New Roman" w:hAnsi="Times New Roman"/>
          <w:sz w:val="28"/>
          <w:szCs w:val="28"/>
          <w:lang w:eastAsia="ru-RU"/>
        </w:rPr>
        <w:t>7.</w:t>
      </w:r>
    </w:p>
    <w:p w:rsidR="00585E1E" w:rsidRPr="003D6DF7" w:rsidRDefault="00053B1E" w:rsidP="00B03504">
      <w:pPr>
        <w:pStyle w:val="a9"/>
        <w:tabs>
          <w:tab w:val="left" w:pos="8789"/>
          <w:tab w:val="left" w:pos="992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DF7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FF202F" w:rsidRPr="003D6DF7">
        <w:rPr>
          <w:rFonts w:ascii="Times New Roman" w:hAnsi="Times New Roman"/>
          <w:sz w:val="28"/>
          <w:szCs w:val="28"/>
          <w:lang w:eastAsia="ru-RU"/>
        </w:rPr>
        <w:t xml:space="preserve"> с перечнем поручени</w:t>
      </w:r>
      <w:r w:rsidR="00F808C5">
        <w:rPr>
          <w:rFonts w:ascii="Times New Roman" w:hAnsi="Times New Roman"/>
          <w:sz w:val="28"/>
          <w:szCs w:val="28"/>
          <w:lang w:eastAsia="ru-RU"/>
        </w:rPr>
        <w:t>й</w:t>
      </w:r>
      <w:r w:rsidR="00FF202F" w:rsidRPr="003D6DF7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</w:t>
      </w:r>
      <w:r w:rsidRPr="003D6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5B4" w:rsidRPr="003D6DF7">
        <w:rPr>
          <w:rFonts w:ascii="Times New Roman" w:hAnsi="Times New Roman"/>
          <w:sz w:val="28"/>
          <w:szCs w:val="28"/>
          <w:lang w:eastAsia="ru-RU"/>
        </w:rPr>
        <w:t xml:space="preserve">от 11 августа </w:t>
      </w:r>
      <w:r w:rsidR="00FF202F" w:rsidRPr="003D6DF7">
        <w:rPr>
          <w:rFonts w:ascii="Times New Roman" w:hAnsi="Times New Roman"/>
          <w:sz w:val="28"/>
          <w:szCs w:val="28"/>
          <w:lang w:eastAsia="ru-RU"/>
        </w:rPr>
        <w:t>2022</w:t>
      </w:r>
      <w:r w:rsidR="005C15B4" w:rsidRPr="003D6DF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F202F" w:rsidRPr="003D6DF7">
        <w:rPr>
          <w:rFonts w:ascii="Times New Roman" w:hAnsi="Times New Roman"/>
          <w:sz w:val="28"/>
          <w:szCs w:val="28"/>
          <w:lang w:eastAsia="ru-RU"/>
        </w:rPr>
        <w:t xml:space="preserve"> № 1424-Пр мероприятия по установлению границ субъектов Российской Фед</w:t>
      </w:r>
      <w:r w:rsidR="005C15B4" w:rsidRPr="003D6DF7">
        <w:rPr>
          <w:rFonts w:ascii="Times New Roman" w:hAnsi="Times New Roman"/>
          <w:sz w:val="28"/>
          <w:szCs w:val="28"/>
          <w:lang w:eastAsia="ru-RU"/>
        </w:rPr>
        <w:t xml:space="preserve">ерации необходимо завершить до 1 января </w:t>
      </w:r>
      <w:r w:rsidR="00FF202F" w:rsidRPr="003D6DF7">
        <w:rPr>
          <w:rFonts w:ascii="Times New Roman" w:hAnsi="Times New Roman"/>
          <w:sz w:val="28"/>
          <w:szCs w:val="28"/>
          <w:lang w:eastAsia="ru-RU"/>
        </w:rPr>
        <w:t>2027 г.</w:t>
      </w:r>
    </w:p>
    <w:p w:rsidR="00053B1E" w:rsidRDefault="00585E1E" w:rsidP="00B03504">
      <w:pPr>
        <w:pStyle w:val="a9"/>
        <w:tabs>
          <w:tab w:val="left" w:pos="8789"/>
          <w:tab w:val="left" w:pos="992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DF7">
        <w:rPr>
          <w:rFonts w:ascii="Times New Roman" w:hAnsi="Times New Roman"/>
          <w:sz w:val="28"/>
          <w:szCs w:val="28"/>
          <w:lang w:eastAsia="ru-RU"/>
        </w:rPr>
        <w:t>Программа выполнена в полном объеме.</w:t>
      </w:r>
    </w:p>
    <w:p w:rsidR="003F74BA" w:rsidRDefault="003F74BA" w:rsidP="003F74BA">
      <w:pPr>
        <w:pStyle w:val="a9"/>
        <w:tabs>
          <w:tab w:val="left" w:pos="8789"/>
          <w:tab w:val="left" w:pos="9921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4BA" w:rsidRPr="003D6DF7" w:rsidRDefault="003F74BA" w:rsidP="003F74BA">
      <w:pPr>
        <w:pStyle w:val="a9"/>
        <w:tabs>
          <w:tab w:val="left" w:pos="8789"/>
          <w:tab w:val="left" w:pos="9921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</w:p>
    <w:sectPr w:rsidR="003F74BA" w:rsidRPr="003D6DF7" w:rsidSect="00C611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3F" w:rsidRDefault="004E783F" w:rsidP="00BC2A04">
      <w:r>
        <w:separator/>
      </w:r>
    </w:p>
  </w:endnote>
  <w:endnote w:type="continuationSeparator" w:id="0">
    <w:p w:rsidR="004E783F" w:rsidRDefault="004E783F" w:rsidP="00B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3F" w:rsidRDefault="004E783F" w:rsidP="00BC2A04">
      <w:r>
        <w:separator/>
      </w:r>
    </w:p>
  </w:footnote>
  <w:footnote w:type="continuationSeparator" w:id="0">
    <w:p w:rsidR="004E783F" w:rsidRDefault="004E783F" w:rsidP="00BC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F2" w:rsidRPr="009B07C3" w:rsidRDefault="004E783F">
    <w:pPr>
      <w:pStyle w:val="ab"/>
      <w:jc w:val="right"/>
      <w:rPr>
        <w:rFonts w:ascii="Times New Roman" w:hAnsi="Times New Roman"/>
      </w:rPr>
    </w:pPr>
    <w:sdt>
      <w:sdtPr>
        <w:id w:val="2042161281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2F31F2" w:rsidRPr="009B07C3">
          <w:rPr>
            <w:rFonts w:ascii="Times New Roman" w:hAnsi="Times New Roman"/>
          </w:rPr>
          <w:fldChar w:fldCharType="begin"/>
        </w:r>
        <w:r w:rsidR="002F31F2" w:rsidRPr="009B07C3">
          <w:rPr>
            <w:rFonts w:ascii="Times New Roman" w:hAnsi="Times New Roman"/>
          </w:rPr>
          <w:instrText>PAGE   \* MERGEFORMAT</w:instrText>
        </w:r>
        <w:r w:rsidR="002F31F2" w:rsidRPr="009B07C3">
          <w:rPr>
            <w:rFonts w:ascii="Times New Roman" w:hAnsi="Times New Roman"/>
          </w:rPr>
          <w:fldChar w:fldCharType="separate"/>
        </w:r>
        <w:r w:rsidR="00F137F9">
          <w:rPr>
            <w:rFonts w:ascii="Times New Roman" w:hAnsi="Times New Roman"/>
            <w:noProof/>
          </w:rPr>
          <w:t>12</w:t>
        </w:r>
        <w:r w:rsidR="002F31F2" w:rsidRPr="009B07C3">
          <w:rPr>
            <w:rFonts w:ascii="Times New Roman" w:hAnsi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2C0D"/>
    <w:multiLevelType w:val="hybridMultilevel"/>
    <w:tmpl w:val="EFB4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2EBF"/>
    <w:multiLevelType w:val="hybridMultilevel"/>
    <w:tmpl w:val="2736AA1C"/>
    <w:lvl w:ilvl="0" w:tplc="7FE04F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E588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866E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807E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22CD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6310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4310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A22D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47BD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1A41DE"/>
    <w:multiLevelType w:val="hybridMultilevel"/>
    <w:tmpl w:val="AA203632"/>
    <w:lvl w:ilvl="0" w:tplc="4BBCF3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09A7B54"/>
    <w:multiLevelType w:val="hybridMultilevel"/>
    <w:tmpl w:val="A2B202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B5021"/>
    <w:multiLevelType w:val="hybridMultilevel"/>
    <w:tmpl w:val="653293C4"/>
    <w:lvl w:ilvl="0" w:tplc="2C3E9F3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0237be3-2fdd-49cd-beb4-5384e9db5a13"/>
  </w:docVars>
  <w:rsids>
    <w:rsidRoot w:val="002F640D"/>
    <w:rsid w:val="00001962"/>
    <w:rsid w:val="00004E90"/>
    <w:rsid w:val="00011368"/>
    <w:rsid w:val="0001522A"/>
    <w:rsid w:val="0002294D"/>
    <w:rsid w:val="0002638F"/>
    <w:rsid w:val="0003225C"/>
    <w:rsid w:val="00034287"/>
    <w:rsid w:val="00041BBB"/>
    <w:rsid w:val="00043766"/>
    <w:rsid w:val="00053B1E"/>
    <w:rsid w:val="0005634A"/>
    <w:rsid w:val="000616ED"/>
    <w:rsid w:val="000620BC"/>
    <w:rsid w:val="0006484A"/>
    <w:rsid w:val="00066357"/>
    <w:rsid w:val="0007112F"/>
    <w:rsid w:val="00073106"/>
    <w:rsid w:val="000756EE"/>
    <w:rsid w:val="00080C3B"/>
    <w:rsid w:val="00082635"/>
    <w:rsid w:val="00096BAE"/>
    <w:rsid w:val="000A3747"/>
    <w:rsid w:val="000B4EE2"/>
    <w:rsid w:val="000C11A5"/>
    <w:rsid w:val="000C20BD"/>
    <w:rsid w:val="000C4292"/>
    <w:rsid w:val="000C44C8"/>
    <w:rsid w:val="000C592C"/>
    <w:rsid w:val="000C7B5E"/>
    <w:rsid w:val="000D27F8"/>
    <w:rsid w:val="000D4EF5"/>
    <w:rsid w:val="000E7301"/>
    <w:rsid w:val="001017A9"/>
    <w:rsid w:val="00104EAA"/>
    <w:rsid w:val="00107A75"/>
    <w:rsid w:val="0011134C"/>
    <w:rsid w:val="00112B3F"/>
    <w:rsid w:val="001151AF"/>
    <w:rsid w:val="00116752"/>
    <w:rsid w:val="00117FBF"/>
    <w:rsid w:val="00121C7C"/>
    <w:rsid w:val="00121FC0"/>
    <w:rsid w:val="001427FB"/>
    <w:rsid w:val="00143956"/>
    <w:rsid w:val="00151FE7"/>
    <w:rsid w:val="00162BD8"/>
    <w:rsid w:val="001656D5"/>
    <w:rsid w:val="001675BD"/>
    <w:rsid w:val="00174D02"/>
    <w:rsid w:val="00175B8E"/>
    <w:rsid w:val="001875C1"/>
    <w:rsid w:val="0018797E"/>
    <w:rsid w:val="00187EEA"/>
    <w:rsid w:val="001A00E0"/>
    <w:rsid w:val="001B0BD4"/>
    <w:rsid w:val="001B0D5D"/>
    <w:rsid w:val="001B1B2C"/>
    <w:rsid w:val="001B4ED9"/>
    <w:rsid w:val="001C3051"/>
    <w:rsid w:val="001D0457"/>
    <w:rsid w:val="001E290C"/>
    <w:rsid w:val="001E5711"/>
    <w:rsid w:val="001F47FA"/>
    <w:rsid w:val="00200086"/>
    <w:rsid w:val="002039C9"/>
    <w:rsid w:val="00203B68"/>
    <w:rsid w:val="0020742D"/>
    <w:rsid w:val="00212B0D"/>
    <w:rsid w:val="00220FEE"/>
    <w:rsid w:val="00221F15"/>
    <w:rsid w:val="00225967"/>
    <w:rsid w:val="0023186C"/>
    <w:rsid w:val="00234018"/>
    <w:rsid w:val="00243ED3"/>
    <w:rsid w:val="002455D0"/>
    <w:rsid w:val="002474EA"/>
    <w:rsid w:val="00247E31"/>
    <w:rsid w:val="00257C58"/>
    <w:rsid w:val="002634BB"/>
    <w:rsid w:val="0026396A"/>
    <w:rsid w:val="00267E8D"/>
    <w:rsid w:val="0027084E"/>
    <w:rsid w:val="00272298"/>
    <w:rsid w:val="00272C04"/>
    <w:rsid w:val="00273232"/>
    <w:rsid w:val="002771BB"/>
    <w:rsid w:val="0028313C"/>
    <w:rsid w:val="00285E28"/>
    <w:rsid w:val="00286A05"/>
    <w:rsid w:val="002A0C0B"/>
    <w:rsid w:val="002A5094"/>
    <w:rsid w:val="002A71C4"/>
    <w:rsid w:val="002B08E5"/>
    <w:rsid w:val="002B4A0E"/>
    <w:rsid w:val="002B7293"/>
    <w:rsid w:val="002C04D6"/>
    <w:rsid w:val="002C1FB5"/>
    <w:rsid w:val="002C4893"/>
    <w:rsid w:val="002D50C4"/>
    <w:rsid w:val="002E4D71"/>
    <w:rsid w:val="002E5561"/>
    <w:rsid w:val="002F2896"/>
    <w:rsid w:val="002F2BBD"/>
    <w:rsid w:val="002F2C5B"/>
    <w:rsid w:val="002F31F2"/>
    <w:rsid w:val="002F349C"/>
    <w:rsid w:val="002F4852"/>
    <w:rsid w:val="002F640D"/>
    <w:rsid w:val="002F7A76"/>
    <w:rsid w:val="00315452"/>
    <w:rsid w:val="003246E2"/>
    <w:rsid w:val="003254F2"/>
    <w:rsid w:val="003279CE"/>
    <w:rsid w:val="00333765"/>
    <w:rsid w:val="0033394A"/>
    <w:rsid w:val="00345A30"/>
    <w:rsid w:val="0034694E"/>
    <w:rsid w:val="003519DE"/>
    <w:rsid w:val="0035244B"/>
    <w:rsid w:val="003548A1"/>
    <w:rsid w:val="00357606"/>
    <w:rsid w:val="0037049D"/>
    <w:rsid w:val="00372FE1"/>
    <w:rsid w:val="00376CAB"/>
    <w:rsid w:val="003806A4"/>
    <w:rsid w:val="003818C3"/>
    <w:rsid w:val="003831FB"/>
    <w:rsid w:val="0038332F"/>
    <w:rsid w:val="00384420"/>
    <w:rsid w:val="00385765"/>
    <w:rsid w:val="003876CE"/>
    <w:rsid w:val="00387812"/>
    <w:rsid w:val="0039500B"/>
    <w:rsid w:val="00397EA8"/>
    <w:rsid w:val="003A0875"/>
    <w:rsid w:val="003A3B85"/>
    <w:rsid w:val="003A49FC"/>
    <w:rsid w:val="003A56EC"/>
    <w:rsid w:val="003B2BC4"/>
    <w:rsid w:val="003B2E59"/>
    <w:rsid w:val="003B3523"/>
    <w:rsid w:val="003B397C"/>
    <w:rsid w:val="003B7AC3"/>
    <w:rsid w:val="003B7D1F"/>
    <w:rsid w:val="003C208C"/>
    <w:rsid w:val="003C2613"/>
    <w:rsid w:val="003D1A43"/>
    <w:rsid w:val="003D367B"/>
    <w:rsid w:val="003D67E3"/>
    <w:rsid w:val="003D6DF7"/>
    <w:rsid w:val="003E4550"/>
    <w:rsid w:val="003F53C7"/>
    <w:rsid w:val="003F74BA"/>
    <w:rsid w:val="0040310A"/>
    <w:rsid w:val="00407A62"/>
    <w:rsid w:val="0042244E"/>
    <w:rsid w:val="004253B8"/>
    <w:rsid w:val="004328E4"/>
    <w:rsid w:val="00435B4E"/>
    <w:rsid w:val="00436CEC"/>
    <w:rsid w:val="0043771F"/>
    <w:rsid w:val="00437D70"/>
    <w:rsid w:val="0044071D"/>
    <w:rsid w:val="00440875"/>
    <w:rsid w:val="004428E6"/>
    <w:rsid w:val="0044354E"/>
    <w:rsid w:val="004447EB"/>
    <w:rsid w:val="00445625"/>
    <w:rsid w:val="00445EBF"/>
    <w:rsid w:val="004519EA"/>
    <w:rsid w:val="00451E1F"/>
    <w:rsid w:val="00455413"/>
    <w:rsid w:val="00455720"/>
    <w:rsid w:val="0045620B"/>
    <w:rsid w:val="004573A8"/>
    <w:rsid w:val="00460232"/>
    <w:rsid w:val="00470A16"/>
    <w:rsid w:val="00480BBF"/>
    <w:rsid w:val="0048361C"/>
    <w:rsid w:val="00486915"/>
    <w:rsid w:val="00486D36"/>
    <w:rsid w:val="00487CD0"/>
    <w:rsid w:val="00487EE7"/>
    <w:rsid w:val="0049398F"/>
    <w:rsid w:val="00496217"/>
    <w:rsid w:val="004A49AD"/>
    <w:rsid w:val="004B1245"/>
    <w:rsid w:val="004B1CCA"/>
    <w:rsid w:val="004B62FC"/>
    <w:rsid w:val="004B6E2C"/>
    <w:rsid w:val="004C6F68"/>
    <w:rsid w:val="004D1613"/>
    <w:rsid w:val="004D1738"/>
    <w:rsid w:val="004D3E30"/>
    <w:rsid w:val="004E619A"/>
    <w:rsid w:val="004E783F"/>
    <w:rsid w:val="004F033A"/>
    <w:rsid w:val="004F06D6"/>
    <w:rsid w:val="004F5490"/>
    <w:rsid w:val="00500AF6"/>
    <w:rsid w:val="00505D76"/>
    <w:rsid w:val="0050663E"/>
    <w:rsid w:val="00525306"/>
    <w:rsid w:val="005254D8"/>
    <w:rsid w:val="00527C49"/>
    <w:rsid w:val="005319D7"/>
    <w:rsid w:val="005477D8"/>
    <w:rsid w:val="005619B1"/>
    <w:rsid w:val="0056230D"/>
    <w:rsid w:val="0056292F"/>
    <w:rsid w:val="00562DF8"/>
    <w:rsid w:val="0056727A"/>
    <w:rsid w:val="00567EFF"/>
    <w:rsid w:val="00572BE9"/>
    <w:rsid w:val="00573055"/>
    <w:rsid w:val="00585E1E"/>
    <w:rsid w:val="00585F10"/>
    <w:rsid w:val="00586931"/>
    <w:rsid w:val="0059259D"/>
    <w:rsid w:val="00595A13"/>
    <w:rsid w:val="00595B1E"/>
    <w:rsid w:val="005A1132"/>
    <w:rsid w:val="005A320F"/>
    <w:rsid w:val="005A4305"/>
    <w:rsid w:val="005A5593"/>
    <w:rsid w:val="005B13E6"/>
    <w:rsid w:val="005B1AFB"/>
    <w:rsid w:val="005B1C60"/>
    <w:rsid w:val="005B2DF0"/>
    <w:rsid w:val="005B4FE9"/>
    <w:rsid w:val="005C15B4"/>
    <w:rsid w:val="005C2D55"/>
    <w:rsid w:val="005C46AD"/>
    <w:rsid w:val="005C6AB0"/>
    <w:rsid w:val="005D2B02"/>
    <w:rsid w:val="005D6F5D"/>
    <w:rsid w:val="005E1231"/>
    <w:rsid w:val="005E28B7"/>
    <w:rsid w:val="005F16C0"/>
    <w:rsid w:val="005F48F2"/>
    <w:rsid w:val="00603F76"/>
    <w:rsid w:val="00607BC8"/>
    <w:rsid w:val="006115AE"/>
    <w:rsid w:val="006153BA"/>
    <w:rsid w:val="00616076"/>
    <w:rsid w:val="006170F9"/>
    <w:rsid w:val="00631FDB"/>
    <w:rsid w:val="00635638"/>
    <w:rsid w:val="00644B8E"/>
    <w:rsid w:val="00647226"/>
    <w:rsid w:val="00651230"/>
    <w:rsid w:val="006516A9"/>
    <w:rsid w:val="0065496A"/>
    <w:rsid w:val="006610F4"/>
    <w:rsid w:val="006620BB"/>
    <w:rsid w:val="00662C0D"/>
    <w:rsid w:val="00666500"/>
    <w:rsid w:val="006707A2"/>
    <w:rsid w:val="0067565C"/>
    <w:rsid w:val="0067582A"/>
    <w:rsid w:val="00677811"/>
    <w:rsid w:val="00686F21"/>
    <w:rsid w:val="00687079"/>
    <w:rsid w:val="00690A3A"/>
    <w:rsid w:val="006A08A6"/>
    <w:rsid w:val="006A23B3"/>
    <w:rsid w:val="006B2F92"/>
    <w:rsid w:val="006B4D6C"/>
    <w:rsid w:val="006B5578"/>
    <w:rsid w:val="006B7ABE"/>
    <w:rsid w:val="006C1A4E"/>
    <w:rsid w:val="006D0CE2"/>
    <w:rsid w:val="006E6FE4"/>
    <w:rsid w:val="006F746B"/>
    <w:rsid w:val="00705012"/>
    <w:rsid w:val="00705D5A"/>
    <w:rsid w:val="00705F3C"/>
    <w:rsid w:val="007075D7"/>
    <w:rsid w:val="00713801"/>
    <w:rsid w:val="007158E6"/>
    <w:rsid w:val="007330BE"/>
    <w:rsid w:val="00733124"/>
    <w:rsid w:val="007339A5"/>
    <w:rsid w:val="0073630D"/>
    <w:rsid w:val="00737D58"/>
    <w:rsid w:val="00740FEA"/>
    <w:rsid w:val="0074135D"/>
    <w:rsid w:val="00744A9B"/>
    <w:rsid w:val="007529AD"/>
    <w:rsid w:val="007533CB"/>
    <w:rsid w:val="00754BF2"/>
    <w:rsid w:val="0076473B"/>
    <w:rsid w:val="00765172"/>
    <w:rsid w:val="00770051"/>
    <w:rsid w:val="00773214"/>
    <w:rsid w:val="00773253"/>
    <w:rsid w:val="00775CBB"/>
    <w:rsid w:val="00785270"/>
    <w:rsid w:val="00794E3A"/>
    <w:rsid w:val="007A1D49"/>
    <w:rsid w:val="007A227E"/>
    <w:rsid w:val="007A2963"/>
    <w:rsid w:val="007A5359"/>
    <w:rsid w:val="007A6E9C"/>
    <w:rsid w:val="007A6FB1"/>
    <w:rsid w:val="007B0206"/>
    <w:rsid w:val="007B4B21"/>
    <w:rsid w:val="007C25F5"/>
    <w:rsid w:val="007C3DE3"/>
    <w:rsid w:val="007D1F90"/>
    <w:rsid w:val="007D5F70"/>
    <w:rsid w:val="007E6671"/>
    <w:rsid w:val="007F2279"/>
    <w:rsid w:val="007F2430"/>
    <w:rsid w:val="007F2FD4"/>
    <w:rsid w:val="007F6D31"/>
    <w:rsid w:val="0080286C"/>
    <w:rsid w:val="0080547B"/>
    <w:rsid w:val="008061B9"/>
    <w:rsid w:val="0080724E"/>
    <w:rsid w:val="00815C0C"/>
    <w:rsid w:val="00816E55"/>
    <w:rsid w:val="0082374F"/>
    <w:rsid w:val="00824490"/>
    <w:rsid w:val="008255AF"/>
    <w:rsid w:val="0083111D"/>
    <w:rsid w:val="008327F2"/>
    <w:rsid w:val="0083288F"/>
    <w:rsid w:val="00837A0A"/>
    <w:rsid w:val="00840899"/>
    <w:rsid w:val="00841510"/>
    <w:rsid w:val="00845051"/>
    <w:rsid w:val="008464A0"/>
    <w:rsid w:val="008478EA"/>
    <w:rsid w:val="0085195B"/>
    <w:rsid w:val="008531C1"/>
    <w:rsid w:val="00854802"/>
    <w:rsid w:val="00854937"/>
    <w:rsid w:val="00855C2D"/>
    <w:rsid w:val="00856686"/>
    <w:rsid w:val="008568C5"/>
    <w:rsid w:val="00856C50"/>
    <w:rsid w:val="008604D8"/>
    <w:rsid w:val="008644B8"/>
    <w:rsid w:val="008656E6"/>
    <w:rsid w:val="0087274F"/>
    <w:rsid w:val="00874451"/>
    <w:rsid w:val="00876818"/>
    <w:rsid w:val="0088309E"/>
    <w:rsid w:val="00887FED"/>
    <w:rsid w:val="008A05AA"/>
    <w:rsid w:val="008A1E78"/>
    <w:rsid w:val="008A5B02"/>
    <w:rsid w:val="008B698E"/>
    <w:rsid w:val="008C1E18"/>
    <w:rsid w:val="008C2E20"/>
    <w:rsid w:val="008C3C26"/>
    <w:rsid w:val="008E1EE6"/>
    <w:rsid w:val="008E2A90"/>
    <w:rsid w:val="008E6301"/>
    <w:rsid w:val="008F1476"/>
    <w:rsid w:val="008F49D7"/>
    <w:rsid w:val="00902AA5"/>
    <w:rsid w:val="00903CA8"/>
    <w:rsid w:val="00906CAF"/>
    <w:rsid w:val="00907743"/>
    <w:rsid w:val="0091587F"/>
    <w:rsid w:val="00931230"/>
    <w:rsid w:val="009345FD"/>
    <w:rsid w:val="0093599F"/>
    <w:rsid w:val="009372D5"/>
    <w:rsid w:val="00940DA2"/>
    <w:rsid w:val="00954FF2"/>
    <w:rsid w:val="0095616B"/>
    <w:rsid w:val="00961381"/>
    <w:rsid w:val="0097034C"/>
    <w:rsid w:val="00975B8B"/>
    <w:rsid w:val="009768F5"/>
    <w:rsid w:val="00976A32"/>
    <w:rsid w:val="00981C03"/>
    <w:rsid w:val="00981D27"/>
    <w:rsid w:val="00986EC1"/>
    <w:rsid w:val="00993C79"/>
    <w:rsid w:val="009949AD"/>
    <w:rsid w:val="009973C4"/>
    <w:rsid w:val="009A23DC"/>
    <w:rsid w:val="009A2945"/>
    <w:rsid w:val="009A5060"/>
    <w:rsid w:val="009A6539"/>
    <w:rsid w:val="009B07C3"/>
    <w:rsid w:val="009B40DD"/>
    <w:rsid w:val="009B41BA"/>
    <w:rsid w:val="009B7733"/>
    <w:rsid w:val="009C057F"/>
    <w:rsid w:val="009C2A19"/>
    <w:rsid w:val="009D0456"/>
    <w:rsid w:val="009D6FC4"/>
    <w:rsid w:val="009E1E56"/>
    <w:rsid w:val="009E280E"/>
    <w:rsid w:val="009E5E2E"/>
    <w:rsid w:val="009E7E18"/>
    <w:rsid w:val="009F136D"/>
    <w:rsid w:val="009F301B"/>
    <w:rsid w:val="009F50B5"/>
    <w:rsid w:val="00A00241"/>
    <w:rsid w:val="00A06D4B"/>
    <w:rsid w:val="00A06DD8"/>
    <w:rsid w:val="00A146AA"/>
    <w:rsid w:val="00A204A7"/>
    <w:rsid w:val="00A218BE"/>
    <w:rsid w:val="00A21907"/>
    <w:rsid w:val="00A227FB"/>
    <w:rsid w:val="00A23BA9"/>
    <w:rsid w:val="00A24B8D"/>
    <w:rsid w:val="00A31EB2"/>
    <w:rsid w:val="00A32F00"/>
    <w:rsid w:val="00A33B1F"/>
    <w:rsid w:val="00A36A4D"/>
    <w:rsid w:val="00A37C5E"/>
    <w:rsid w:val="00A426FA"/>
    <w:rsid w:val="00A43B7D"/>
    <w:rsid w:val="00A47972"/>
    <w:rsid w:val="00A50B48"/>
    <w:rsid w:val="00A534B8"/>
    <w:rsid w:val="00A55816"/>
    <w:rsid w:val="00A57DCD"/>
    <w:rsid w:val="00A7025D"/>
    <w:rsid w:val="00A7095E"/>
    <w:rsid w:val="00A759E0"/>
    <w:rsid w:val="00A75DE8"/>
    <w:rsid w:val="00A831F3"/>
    <w:rsid w:val="00A86F4A"/>
    <w:rsid w:val="00A90EF6"/>
    <w:rsid w:val="00A9195A"/>
    <w:rsid w:val="00A91C1B"/>
    <w:rsid w:val="00AA006D"/>
    <w:rsid w:val="00AA2147"/>
    <w:rsid w:val="00AA2CBD"/>
    <w:rsid w:val="00AA2E6D"/>
    <w:rsid w:val="00AA3710"/>
    <w:rsid w:val="00AA38C3"/>
    <w:rsid w:val="00AA442F"/>
    <w:rsid w:val="00AA4DE9"/>
    <w:rsid w:val="00AB109B"/>
    <w:rsid w:val="00AB51E4"/>
    <w:rsid w:val="00AC33DB"/>
    <w:rsid w:val="00AC6FDA"/>
    <w:rsid w:val="00AC7017"/>
    <w:rsid w:val="00AD1F22"/>
    <w:rsid w:val="00AE053D"/>
    <w:rsid w:val="00AE0C46"/>
    <w:rsid w:val="00AE24F6"/>
    <w:rsid w:val="00AE73A9"/>
    <w:rsid w:val="00AE7DC6"/>
    <w:rsid w:val="00AF1B11"/>
    <w:rsid w:val="00AF459D"/>
    <w:rsid w:val="00AF504A"/>
    <w:rsid w:val="00AF509E"/>
    <w:rsid w:val="00AF64A6"/>
    <w:rsid w:val="00AF723B"/>
    <w:rsid w:val="00B03504"/>
    <w:rsid w:val="00B17178"/>
    <w:rsid w:val="00B26AE0"/>
    <w:rsid w:val="00B360F5"/>
    <w:rsid w:val="00B40896"/>
    <w:rsid w:val="00B67EEE"/>
    <w:rsid w:val="00B7023C"/>
    <w:rsid w:val="00B75B79"/>
    <w:rsid w:val="00B76925"/>
    <w:rsid w:val="00B829AD"/>
    <w:rsid w:val="00B93184"/>
    <w:rsid w:val="00B938DB"/>
    <w:rsid w:val="00B954EC"/>
    <w:rsid w:val="00BA0DB6"/>
    <w:rsid w:val="00BA2757"/>
    <w:rsid w:val="00BA78FB"/>
    <w:rsid w:val="00BB508B"/>
    <w:rsid w:val="00BB7B32"/>
    <w:rsid w:val="00BC20CC"/>
    <w:rsid w:val="00BC2A04"/>
    <w:rsid w:val="00BC4C74"/>
    <w:rsid w:val="00BC77C4"/>
    <w:rsid w:val="00BC77E0"/>
    <w:rsid w:val="00BD1FA2"/>
    <w:rsid w:val="00BE063E"/>
    <w:rsid w:val="00BE26C2"/>
    <w:rsid w:val="00BE38E1"/>
    <w:rsid w:val="00BE6A20"/>
    <w:rsid w:val="00BE7F8C"/>
    <w:rsid w:val="00BF00C9"/>
    <w:rsid w:val="00BF2950"/>
    <w:rsid w:val="00BF4CBF"/>
    <w:rsid w:val="00BF5116"/>
    <w:rsid w:val="00BF77BD"/>
    <w:rsid w:val="00C009B5"/>
    <w:rsid w:val="00C00A49"/>
    <w:rsid w:val="00C0698C"/>
    <w:rsid w:val="00C070A9"/>
    <w:rsid w:val="00C135D0"/>
    <w:rsid w:val="00C1658A"/>
    <w:rsid w:val="00C17D90"/>
    <w:rsid w:val="00C20080"/>
    <w:rsid w:val="00C22A78"/>
    <w:rsid w:val="00C41812"/>
    <w:rsid w:val="00C43522"/>
    <w:rsid w:val="00C44487"/>
    <w:rsid w:val="00C52E1B"/>
    <w:rsid w:val="00C611A8"/>
    <w:rsid w:val="00C62D4D"/>
    <w:rsid w:val="00C74260"/>
    <w:rsid w:val="00C771B3"/>
    <w:rsid w:val="00C812F3"/>
    <w:rsid w:val="00C81F6F"/>
    <w:rsid w:val="00C85ACD"/>
    <w:rsid w:val="00C91EE9"/>
    <w:rsid w:val="00C94335"/>
    <w:rsid w:val="00C96E1E"/>
    <w:rsid w:val="00C974A5"/>
    <w:rsid w:val="00CB0B08"/>
    <w:rsid w:val="00CC00C4"/>
    <w:rsid w:val="00CC18C9"/>
    <w:rsid w:val="00CC56DA"/>
    <w:rsid w:val="00CD697B"/>
    <w:rsid w:val="00CD6D50"/>
    <w:rsid w:val="00CE1799"/>
    <w:rsid w:val="00CE23D4"/>
    <w:rsid w:val="00CE2923"/>
    <w:rsid w:val="00CE7996"/>
    <w:rsid w:val="00CF2053"/>
    <w:rsid w:val="00CF2E81"/>
    <w:rsid w:val="00CF3CA5"/>
    <w:rsid w:val="00D001FD"/>
    <w:rsid w:val="00D02764"/>
    <w:rsid w:val="00D05DA8"/>
    <w:rsid w:val="00D064FC"/>
    <w:rsid w:val="00D068DB"/>
    <w:rsid w:val="00D10A10"/>
    <w:rsid w:val="00D115DF"/>
    <w:rsid w:val="00D140EE"/>
    <w:rsid w:val="00D207F5"/>
    <w:rsid w:val="00D21391"/>
    <w:rsid w:val="00D216F2"/>
    <w:rsid w:val="00D261B3"/>
    <w:rsid w:val="00D312C7"/>
    <w:rsid w:val="00D41F9A"/>
    <w:rsid w:val="00D452EB"/>
    <w:rsid w:val="00D457A4"/>
    <w:rsid w:val="00D477FC"/>
    <w:rsid w:val="00D52C7B"/>
    <w:rsid w:val="00D640AC"/>
    <w:rsid w:val="00D64E5F"/>
    <w:rsid w:val="00D66892"/>
    <w:rsid w:val="00D67E6F"/>
    <w:rsid w:val="00D714AA"/>
    <w:rsid w:val="00D75188"/>
    <w:rsid w:val="00D75734"/>
    <w:rsid w:val="00D760FE"/>
    <w:rsid w:val="00D81CA6"/>
    <w:rsid w:val="00D82019"/>
    <w:rsid w:val="00D8279A"/>
    <w:rsid w:val="00D83A02"/>
    <w:rsid w:val="00D83A55"/>
    <w:rsid w:val="00D914F8"/>
    <w:rsid w:val="00D979E0"/>
    <w:rsid w:val="00DA6191"/>
    <w:rsid w:val="00DB0802"/>
    <w:rsid w:val="00DB220E"/>
    <w:rsid w:val="00DB75BF"/>
    <w:rsid w:val="00DC024A"/>
    <w:rsid w:val="00DC10DF"/>
    <w:rsid w:val="00DC22C8"/>
    <w:rsid w:val="00DC2B01"/>
    <w:rsid w:val="00DC3C33"/>
    <w:rsid w:val="00DC6496"/>
    <w:rsid w:val="00DD1762"/>
    <w:rsid w:val="00DD31C9"/>
    <w:rsid w:val="00DD5E95"/>
    <w:rsid w:val="00DE03AE"/>
    <w:rsid w:val="00DE7A1B"/>
    <w:rsid w:val="00DF1D87"/>
    <w:rsid w:val="00E03AD3"/>
    <w:rsid w:val="00E04C8C"/>
    <w:rsid w:val="00E07071"/>
    <w:rsid w:val="00E12799"/>
    <w:rsid w:val="00E13BCF"/>
    <w:rsid w:val="00E1428D"/>
    <w:rsid w:val="00E3007B"/>
    <w:rsid w:val="00E303BC"/>
    <w:rsid w:val="00E426B8"/>
    <w:rsid w:val="00E42A47"/>
    <w:rsid w:val="00E4705E"/>
    <w:rsid w:val="00E50CF5"/>
    <w:rsid w:val="00E667C9"/>
    <w:rsid w:val="00E717EE"/>
    <w:rsid w:val="00E759CC"/>
    <w:rsid w:val="00E8128E"/>
    <w:rsid w:val="00E81895"/>
    <w:rsid w:val="00E82C68"/>
    <w:rsid w:val="00E84AE8"/>
    <w:rsid w:val="00E8711C"/>
    <w:rsid w:val="00E87EE0"/>
    <w:rsid w:val="00E92E9F"/>
    <w:rsid w:val="00EA02FB"/>
    <w:rsid w:val="00EA0AB5"/>
    <w:rsid w:val="00EA1310"/>
    <w:rsid w:val="00EA2415"/>
    <w:rsid w:val="00EA4136"/>
    <w:rsid w:val="00EB138B"/>
    <w:rsid w:val="00EC5DA8"/>
    <w:rsid w:val="00ED653B"/>
    <w:rsid w:val="00ED6BBA"/>
    <w:rsid w:val="00EE2DB0"/>
    <w:rsid w:val="00EE345A"/>
    <w:rsid w:val="00EE3815"/>
    <w:rsid w:val="00EF1094"/>
    <w:rsid w:val="00F01214"/>
    <w:rsid w:val="00F118C3"/>
    <w:rsid w:val="00F11BC0"/>
    <w:rsid w:val="00F137F9"/>
    <w:rsid w:val="00F16515"/>
    <w:rsid w:val="00F1792A"/>
    <w:rsid w:val="00F242BD"/>
    <w:rsid w:val="00F3002F"/>
    <w:rsid w:val="00F331DE"/>
    <w:rsid w:val="00F3321A"/>
    <w:rsid w:val="00F34CB5"/>
    <w:rsid w:val="00F35622"/>
    <w:rsid w:val="00F3631B"/>
    <w:rsid w:val="00F3663E"/>
    <w:rsid w:val="00F36E3A"/>
    <w:rsid w:val="00F42006"/>
    <w:rsid w:val="00F43C73"/>
    <w:rsid w:val="00F515C8"/>
    <w:rsid w:val="00F51748"/>
    <w:rsid w:val="00F55C62"/>
    <w:rsid w:val="00F70E93"/>
    <w:rsid w:val="00F77154"/>
    <w:rsid w:val="00F77C62"/>
    <w:rsid w:val="00F808C5"/>
    <w:rsid w:val="00F830C8"/>
    <w:rsid w:val="00F87BC9"/>
    <w:rsid w:val="00F91E55"/>
    <w:rsid w:val="00F94A30"/>
    <w:rsid w:val="00FA29A3"/>
    <w:rsid w:val="00FA3E60"/>
    <w:rsid w:val="00FA637E"/>
    <w:rsid w:val="00FB3F0A"/>
    <w:rsid w:val="00FB50EE"/>
    <w:rsid w:val="00FB665E"/>
    <w:rsid w:val="00FB79B6"/>
    <w:rsid w:val="00FC2AB3"/>
    <w:rsid w:val="00FC2C35"/>
    <w:rsid w:val="00FC3B39"/>
    <w:rsid w:val="00FD04F5"/>
    <w:rsid w:val="00FD3F46"/>
    <w:rsid w:val="00FD520C"/>
    <w:rsid w:val="00FD5651"/>
    <w:rsid w:val="00FD5E01"/>
    <w:rsid w:val="00FD7985"/>
    <w:rsid w:val="00FE0A42"/>
    <w:rsid w:val="00FE1027"/>
    <w:rsid w:val="00FE40FC"/>
    <w:rsid w:val="00FE5BDB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03A58-D373-487B-B388-55210EF0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0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Iauiue1">
    <w:name w:val="Iau?iue1"/>
    <w:rsid w:val="00764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647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473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Bodytext2Bold">
    <w:name w:val="Body text (2) + Bold"/>
    <w:basedOn w:val="Bodytext2"/>
    <w:rsid w:val="007647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12ptScale80">
    <w:name w:val="Body text (2) + 12 pt;Scale 80%"/>
    <w:basedOn w:val="Bodytext2"/>
    <w:rsid w:val="0076473B"/>
    <w:rPr>
      <w:rFonts w:ascii="Times New Roman" w:eastAsia="Times New Roman" w:hAnsi="Times New Roman" w:cs="Times New Roman"/>
      <w:color w:val="000000"/>
      <w:spacing w:val="0"/>
      <w:w w:val="8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76473B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5629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83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8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6C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D50C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uiPriority w:val="34"/>
    <w:qFormat/>
    <w:rsid w:val="002D50C4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2D50C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2D5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50C4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BC2A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2A04"/>
    <w:rPr>
      <w:rFonts w:eastAsiaTheme="minorEastAsia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2A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2A04"/>
    <w:rPr>
      <w:rFonts w:eastAsiaTheme="minorEastAsia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27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426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sgko1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2774/533ee5fc98aee7416dbf5b5c15265ff54e020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E03F-D7C0-4BD7-9D7F-82C29875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Кижи</dc:creator>
  <cp:lastModifiedBy>Тас-оол Оксана Всеволодовна</cp:lastModifiedBy>
  <cp:revision>2</cp:revision>
  <cp:lastPrinted>2024-12-28T08:14:00Z</cp:lastPrinted>
  <dcterms:created xsi:type="dcterms:W3CDTF">2024-12-28T08:14:00Z</dcterms:created>
  <dcterms:modified xsi:type="dcterms:W3CDTF">2024-12-28T08:14:00Z</dcterms:modified>
</cp:coreProperties>
</file>