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41" w:rsidRDefault="00EE2441" w:rsidP="00EE244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2176" w:rsidRDefault="00972176" w:rsidP="00EE244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2176" w:rsidRDefault="00972176" w:rsidP="00EE244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E2441" w:rsidRPr="0025472A" w:rsidRDefault="00EE2441" w:rsidP="00EE24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E2441" w:rsidRPr="004C14FF" w:rsidRDefault="00EE2441" w:rsidP="00EE244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37441" w:rsidRDefault="00237441" w:rsidP="002374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441" w:rsidRDefault="00237441" w:rsidP="002374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441" w:rsidRDefault="00EA3546" w:rsidP="00EA3546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 сентября 2022 г. № 586</w:t>
      </w:r>
    </w:p>
    <w:p w:rsidR="00EA3546" w:rsidRDefault="00EA3546" w:rsidP="00EA3546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237441" w:rsidRDefault="00237441" w:rsidP="002374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441" w:rsidRDefault="00237441" w:rsidP="002374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5F1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определения </w:t>
      </w:r>
    </w:p>
    <w:p w:rsidR="00237441" w:rsidRDefault="00237441" w:rsidP="002374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объема и услови</w:t>
      </w:r>
      <w:r w:rsidRPr="005F1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CD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субсидий </w:t>
      </w:r>
    </w:p>
    <w:p w:rsidR="00237441" w:rsidRDefault="00237441" w:rsidP="002374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иные цели из республиканского</w:t>
      </w:r>
      <w:r w:rsidRPr="00CD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</w:t>
      </w:r>
    </w:p>
    <w:p w:rsidR="00633965" w:rsidRDefault="00237441" w:rsidP="002374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Тыва </w:t>
      </w:r>
      <w:r w:rsidRPr="00657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ым </w:t>
      </w:r>
      <w:r w:rsidRPr="00657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 на</w:t>
      </w:r>
      <w:r w:rsidRPr="0014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7441" w:rsidRDefault="00237441" w:rsidP="002374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4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(возмещение) затрат на </w:t>
      </w:r>
    </w:p>
    <w:p w:rsidR="00237441" w:rsidRDefault="00237441" w:rsidP="002374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4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условий для получения ветеринарными </w:t>
      </w:r>
    </w:p>
    <w:p w:rsidR="00237441" w:rsidRDefault="00237441" w:rsidP="002374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лабораториями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Тыва </w:t>
      </w:r>
      <w:r w:rsidRPr="0014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аккредитации </w:t>
      </w:r>
    </w:p>
    <w:p w:rsidR="00237441" w:rsidRDefault="00237441" w:rsidP="002374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национальной системе аккредитации и (или) </w:t>
      </w:r>
    </w:p>
    <w:p w:rsidR="00237441" w:rsidRDefault="00237441" w:rsidP="002374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расширения их области аккредитации</w:t>
      </w:r>
    </w:p>
    <w:p w:rsidR="00237441" w:rsidRDefault="00237441" w:rsidP="002374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441" w:rsidRPr="00CD60FC" w:rsidRDefault="00237441" w:rsidP="002374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441" w:rsidRPr="004F4DE1" w:rsidRDefault="00237441" w:rsidP="002374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DE6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DE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B3DE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3D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A61C70">
        <w:rPr>
          <w:rFonts w:ascii="Times New Roman" w:hAnsi="Times New Roman" w:cs="Times New Roman"/>
          <w:sz w:val="28"/>
          <w:szCs w:val="28"/>
        </w:rPr>
        <w:t xml:space="preserve">ерации от </w:t>
      </w:r>
      <w:r w:rsidR="002426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1C70">
        <w:rPr>
          <w:rFonts w:ascii="Times New Roman" w:hAnsi="Times New Roman" w:cs="Times New Roman"/>
          <w:sz w:val="28"/>
          <w:szCs w:val="28"/>
        </w:rPr>
        <w:t>22 февраля 2020 г.</w:t>
      </w:r>
      <w:r w:rsidRPr="00EB3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3DE6">
        <w:rPr>
          <w:rFonts w:ascii="Times New Roman" w:hAnsi="Times New Roman" w:cs="Times New Roman"/>
          <w:sz w:val="28"/>
          <w:szCs w:val="28"/>
        </w:rPr>
        <w:t xml:space="preserve"> 203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3DE6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</w:t>
      </w:r>
      <w:r w:rsidRPr="00115D0B">
        <w:rPr>
          <w:rFonts w:ascii="Times New Roman" w:hAnsi="Times New Roman" w:cs="Times New Roman"/>
          <w:sz w:val="28"/>
          <w:szCs w:val="28"/>
        </w:rPr>
        <w:t xml:space="preserve">автономным учреждениям субсидий на иные цели» Правительство Республики Тыва </w:t>
      </w:r>
      <w:r w:rsidRPr="00115D0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237441" w:rsidRPr="007A2001" w:rsidRDefault="00237441" w:rsidP="002374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7441" w:rsidRPr="008C118A" w:rsidRDefault="00237441" w:rsidP="00237441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18A">
        <w:rPr>
          <w:rFonts w:ascii="Times New Roman" w:hAnsi="Times New Roman" w:cs="Times New Roman"/>
          <w:sz w:val="28"/>
          <w:szCs w:val="28"/>
        </w:rPr>
        <w:t>Утвердить прилагаемый Порядок определения объема и условий предоставления субсидий на иные цели из республиканского бюджета Республики Тыва бюджетным учреждениям на финансовое обеспечение (возмещение) затрат на создание условий для получения ветеринарными лабораториями Республики Тыва аккредитации в национальной системе аккредитации и (или) расширения их области аккредитации</w:t>
      </w:r>
      <w:r w:rsidR="008D71E5">
        <w:rPr>
          <w:rFonts w:ascii="Times New Roman" w:hAnsi="Times New Roman" w:cs="Times New Roman"/>
          <w:sz w:val="28"/>
          <w:szCs w:val="28"/>
        </w:rPr>
        <w:t>.</w:t>
      </w:r>
      <w:r w:rsidRPr="008C118A">
        <w:rPr>
          <w:rFonts w:ascii="Times New Roman" w:hAnsi="Times New Roman" w:cs="Times New Roman"/>
          <w:sz w:val="28"/>
          <w:szCs w:val="28"/>
        </w:rPr>
        <w:t xml:space="preserve"> </w:t>
      </w:r>
      <w:r w:rsidRPr="008C118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37441" w:rsidRDefault="00237441" w:rsidP="0023744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237441" w:rsidRPr="004835DD" w:rsidRDefault="00237441" w:rsidP="0023744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«</w:t>
      </w:r>
      <w:r w:rsidRPr="005F135D">
        <w:rPr>
          <w:sz w:val="28"/>
          <w:szCs w:val="28"/>
        </w:rPr>
        <w:t>О</w:t>
      </w:r>
      <w:r>
        <w:rPr>
          <w:sz w:val="28"/>
          <w:szCs w:val="28"/>
        </w:rPr>
        <w:t xml:space="preserve">фициальном интернет-портале правовой </w:t>
      </w:r>
      <w:r w:rsidRPr="00115D0B">
        <w:rPr>
          <w:sz w:val="28"/>
          <w:szCs w:val="28"/>
        </w:rPr>
        <w:t>информации» (</w:t>
      </w:r>
      <w:hyperlink r:id="rId9" w:history="1">
        <w:r w:rsidRPr="00115D0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115D0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15D0B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115D0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15D0B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115D0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15D0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15D0B">
        <w:rPr>
          <w:sz w:val="28"/>
          <w:szCs w:val="28"/>
        </w:rPr>
        <w:t>) и официальном</w:t>
      </w:r>
      <w:r>
        <w:rPr>
          <w:sz w:val="28"/>
          <w:szCs w:val="28"/>
        </w:rPr>
        <w:t xml:space="preserve"> сайте Республики Тыва в информационно-телекоммуникационной сети «Интернет».</w:t>
      </w:r>
    </w:p>
    <w:p w:rsidR="00237441" w:rsidRPr="007A2001" w:rsidRDefault="00237441" w:rsidP="002374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41" w:rsidRDefault="00237441" w:rsidP="002374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41" w:rsidRPr="007A2001" w:rsidRDefault="00237441" w:rsidP="002374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41" w:rsidRDefault="00237441" w:rsidP="002374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p w:rsidR="00237441" w:rsidRPr="007A2001" w:rsidRDefault="00237441" w:rsidP="002374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41" w:rsidRDefault="00237441" w:rsidP="0023744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37441" w:rsidSect="002374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237441" w:rsidRPr="00115D0B" w:rsidRDefault="00237441" w:rsidP="00237441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15D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Утвержден</w:t>
      </w:r>
    </w:p>
    <w:p w:rsidR="00237441" w:rsidRPr="00115D0B" w:rsidRDefault="00237441" w:rsidP="00237441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15D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постановлением Правительства</w:t>
      </w:r>
    </w:p>
    <w:p w:rsidR="00237441" w:rsidRDefault="00237441" w:rsidP="00237441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15D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Республики Тыва</w:t>
      </w:r>
    </w:p>
    <w:p w:rsidR="00EA3546" w:rsidRDefault="00EA3546" w:rsidP="00EA3546">
      <w:pPr>
        <w:shd w:val="clear" w:color="auto" w:fill="FFFFFF"/>
        <w:spacing w:after="0" w:line="360" w:lineRule="auto"/>
        <w:ind w:left="4956"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от 22 сентября 2022 г. № 586</w:t>
      </w:r>
    </w:p>
    <w:p w:rsidR="00237441" w:rsidRDefault="00237441" w:rsidP="00237441">
      <w:pPr>
        <w:shd w:val="clear" w:color="auto" w:fill="FFFFFF"/>
        <w:spacing w:after="0" w:line="240" w:lineRule="auto"/>
        <w:ind w:left="637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37441" w:rsidRPr="00115D0B" w:rsidRDefault="00237441" w:rsidP="00237441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D0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5D0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5D0B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5D0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5D0B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5D0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5D0B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</w:p>
    <w:p w:rsidR="00237441" w:rsidRDefault="00237441" w:rsidP="00237441">
      <w:pPr>
        <w:pStyle w:val="ConsPlusNormal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5D0B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определения объема и </w:t>
      </w:r>
      <w:r w:rsidR="008D71E5" w:rsidRPr="00115D0B">
        <w:rPr>
          <w:rFonts w:ascii="Times New Roman" w:eastAsia="Times New Roman" w:hAnsi="Times New Roman" w:cs="Times New Roman"/>
          <w:bCs/>
          <w:sz w:val="28"/>
          <w:szCs w:val="28"/>
        </w:rPr>
        <w:t>условий</w:t>
      </w:r>
    </w:p>
    <w:p w:rsidR="00237441" w:rsidRDefault="00237441" w:rsidP="00237441">
      <w:pPr>
        <w:pStyle w:val="ConsPlusNormal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5D0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субсидий на иные цели </w:t>
      </w:r>
      <w:r w:rsidR="008D71E5" w:rsidRPr="00115D0B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</w:p>
    <w:p w:rsidR="00237441" w:rsidRDefault="00237441" w:rsidP="00237441">
      <w:pPr>
        <w:pStyle w:val="ConsPlusNormal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5D0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республиканского бюджета Республики Тыва </w:t>
      </w:r>
    </w:p>
    <w:p w:rsidR="00237441" w:rsidRDefault="00237441" w:rsidP="00237441">
      <w:pPr>
        <w:pStyle w:val="ConsPlusNormal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5D0B">
        <w:rPr>
          <w:rFonts w:ascii="Times New Roman" w:eastAsia="Times New Roman" w:hAnsi="Times New Roman" w:cs="Times New Roman"/>
          <w:bCs/>
          <w:sz w:val="28"/>
          <w:szCs w:val="28"/>
        </w:rPr>
        <w:t>бюджетным учреждениям на финансовое обеспечение</w:t>
      </w:r>
    </w:p>
    <w:p w:rsidR="00237441" w:rsidRDefault="00237441" w:rsidP="00237441">
      <w:pPr>
        <w:pStyle w:val="ConsPlusNormal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5D0B">
        <w:rPr>
          <w:rFonts w:ascii="Times New Roman" w:eastAsia="Times New Roman" w:hAnsi="Times New Roman" w:cs="Times New Roman"/>
          <w:bCs/>
          <w:sz w:val="28"/>
          <w:szCs w:val="28"/>
        </w:rPr>
        <w:t xml:space="preserve"> (возмещение) затрат на создание условий для получения </w:t>
      </w:r>
    </w:p>
    <w:p w:rsidR="00237441" w:rsidRDefault="00237441" w:rsidP="00237441">
      <w:pPr>
        <w:pStyle w:val="ConsPlusNormal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5D0B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ветеринарными лабораториями Республики Тыва </w:t>
      </w:r>
    </w:p>
    <w:p w:rsidR="00237441" w:rsidRDefault="00237441" w:rsidP="00237441">
      <w:pPr>
        <w:pStyle w:val="ConsPlusNormal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5D0B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аккредитации в национальной системе аккредитации </w:t>
      </w:r>
    </w:p>
    <w:p w:rsidR="00237441" w:rsidRPr="00115D0B" w:rsidRDefault="00237441" w:rsidP="00237441">
      <w:pPr>
        <w:pStyle w:val="ConsPlusNormal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5D0B">
        <w:rPr>
          <w:rFonts w:ascii="Times New Roman" w:eastAsia="Times New Roman" w:hAnsi="Times New Roman" w:cs="Times New Roman"/>
          <w:bCs/>
          <w:sz w:val="28"/>
          <w:szCs w:val="28"/>
        </w:rPr>
        <w:t>и (или) расширения их области аккредитации</w:t>
      </w:r>
    </w:p>
    <w:p w:rsidR="00237441" w:rsidRPr="00115D0B" w:rsidRDefault="00237441" w:rsidP="00237441">
      <w:pPr>
        <w:pStyle w:val="ConsPlusNormal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7441" w:rsidRDefault="00237441" w:rsidP="00237441">
      <w:pPr>
        <w:pStyle w:val="ConsPlusNormal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5D0B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237441" w:rsidRPr="00115D0B" w:rsidRDefault="00237441" w:rsidP="00237441">
      <w:pPr>
        <w:pStyle w:val="ConsPlusNormal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7441" w:rsidRPr="00115D0B" w:rsidRDefault="00237441" w:rsidP="002374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</w:t>
      </w:r>
      <w:r w:rsidRPr="00115D0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абзацем вторым </w:t>
      </w:r>
      <w:hyperlink r:id="rId16" w:history="1">
        <w:r w:rsidRPr="00115D0B">
          <w:rPr>
            <w:rFonts w:ascii="Times New Roman" w:hAnsi="Times New Roman" w:cs="Times New Roman"/>
            <w:sz w:val="28"/>
            <w:szCs w:val="28"/>
          </w:rPr>
          <w:t>пункта 1 статьи 78.1</w:t>
        </w:r>
      </w:hyperlink>
      <w:r w:rsidRPr="00115D0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7" w:history="1">
        <w:r w:rsidRPr="00115D0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15D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22 февраля 2020 г.</w:t>
      </w:r>
      <w:r w:rsidRPr="00115D0B">
        <w:rPr>
          <w:rFonts w:ascii="Times New Roman" w:hAnsi="Times New Roman" w:cs="Times New Roman"/>
          <w:sz w:val="28"/>
          <w:szCs w:val="28"/>
        </w:rPr>
        <w:t xml:space="preserve">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и</w:t>
      </w:r>
      <w:r w:rsidRPr="0011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устанавливает Порядок определения объема и условий предоставления субсидий на иные цели из республиканского бюджета Республики Тыва бюджетным учреждениям на финансовое обеспечение (возмещение) затрат на создание условий для получения ветеринарными лабораториями Республики Тыва аккредитации в национальной системе аккредитации и (или) расширения их области аккредитации </w:t>
      </w:r>
      <w:r w:rsidRPr="00115D0B">
        <w:rPr>
          <w:rFonts w:ascii="Times New Roman" w:eastAsia="Times New Roman" w:hAnsi="Times New Roman" w:cs="Times New Roman"/>
          <w:bCs/>
          <w:sz w:val="28"/>
          <w:szCs w:val="28"/>
        </w:rPr>
        <w:t>(далее соответственно – субсидия, 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реждение</w:t>
      </w:r>
      <w:r w:rsidRPr="00115D0B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Служба). </w:t>
      </w:r>
    </w:p>
    <w:p w:rsidR="00237441" w:rsidRPr="00115D0B" w:rsidRDefault="00237441" w:rsidP="00237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115D0B">
        <w:rPr>
          <w:bCs/>
          <w:sz w:val="28"/>
          <w:szCs w:val="28"/>
        </w:rPr>
        <w:t>Понятие «ветеринарные лаборатории», используемое в настоящем Порядке, означает бюджетные и автономные учреждения, подведомственные уполномоченн</w:t>
      </w:r>
      <w:r w:rsidR="008D71E5">
        <w:rPr>
          <w:bCs/>
          <w:sz w:val="28"/>
          <w:szCs w:val="28"/>
        </w:rPr>
        <w:t xml:space="preserve">ой </w:t>
      </w:r>
      <w:r w:rsidRPr="00115D0B">
        <w:rPr>
          <w:bCs/>
          <w:sz w:val="28"/>
          <w:szCs w:val="28"/>
        </w:rPr>
        <w:t>в области ветеринарии Службе ветеринарии Республики Тыва (далее – соответственно учреждения, Служба).</w:t>
      </w:r>
    </w:p>
    <w:p w:rsidR="00237441" w:rsidRPr="00115D0B" w:rsidRDefault="00237441" w:rsidP="00237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 xml:space="preserve">1.2. Субсидии предоставляются в целях реализации </w:t>
      </w:r>
      <w:r>
        <w:rPr>
          <w:sz w:val="28"/>
          <w:szCs w:val="28"/>
        </w:rPr>
        <w:t xml:space="preserve">мероприятий </w:t>
      </w:r>
      <w:r w:rsidRPr="00115D0B">
        <w:rPr>
          <w:sz w:val="28"/>
          <w:szCs w:val="28"/>
        </w:rPr>
        <w:t xml:space="preserve">государственной программы, обеспечивающих достижение целей, показателей и результатов федерального проекта «Экспорт продукции агропромышленного комплекса», входящего в состав национального проекта «Международная кооперация и экспорт», в рамках реализации мероприятий по аккредитации ветеринарных лабораторий в национальной системе аккредитации. </w:t>
      </w:r>
    </w:p>
    <w:p w:rsidR="00237441" w:rsidRDefault="00237441" w:rsidP="00237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 xml:space="preserve">1.3. Субсидии предоставляются в пределах лимитов бюджетных обязательств, утвержденных и доведенных в установленном порядке до Службы как получателя средств республиканского бюджета </w:t>
      </w:r>
      <w:r w:rsidR="008D71E5">
        <w:rPr>
          <w:sz w:val="28"/>
          <w:szCs w:val="28"/>
        </w:rPr>
        <w:t xml:space="preserve">Республики Тыва </w:t>
      </w:r>
      <w:r w:rsidRPr="00115D0B">
        <w:rPr>
          <w:sz w:val="28"/>
          <w:szCs w:val="28"/>
        </w:rPr>
        <w:t>на предоставление субсидии, на указанные цели.</w:t>
      </w:r>
    </w:p>
    <w:p w:rsidR="008D71E5" w:rsidRDefault="008D71E5" w:rsidP="00237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2649" w:rsidRPr="00115D0B" w:rsidRDefault="00242649" w:rsidP="00237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37441" w:rsidRPr="00115D0B" w:rsidRDefault="00237441" w:rsidP="00237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lastRenderedPageBreak/>
        <w:t xml:space="preserve">Ветеринарным лабораториям </w:t>
      </w:r>
      <w:proofErr w:type="gramStart"/>
      <w:r w:rsidRPr="00115D0B">
        <w:rPr>
          <w:sz w:val="28"/>
          <w:szCs w:val="28"/>
        </w:rPr>
        <w:t>возмещаются  следующие</w:t>
      </w:r>
      <w:proofErr w:type="gramEnd"/>
      <w:r w:rsidRPr="00115D0B">
        <w:rPr>
          <w:sz w:val="28"/>
          <w:szCs w:val="28"/>
        </w:rPr>
        <w:t xml:space="preserve"> понесенные затраты:</w:t>
      </w:r>
    </w:p>
    <w:p w:rsidR="00237441" w:rsidRPr="00115D0B" w:rsidRDefault="00237441" w:rsidP="00237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 xml:space="preserve">1) обучение сотрудников лаборатории; </w:t>
      </w:r>
    </w:p>
    <w:p w:rsidR="00237441" w:rsidRPr="00115D0B" w:rsidRDefault="00237441" w:rsidP="00237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2) проведение межлабораторных сличительных испытаний (МСИ);</w:t>
      </w:r>
    </w:p>
    <w:p w:rsidR="00237441" w:rsidRPr="00115D0B" w:rsidRDefault="00237441" w:rsidP="00237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3) модернизация и (или) приобретение оборудования;</w:t>
      </w:r>
    </w:p>
    <w:p w:rsidR="00237441" w:rsidRPr="00115D0B" w:rsidRDefault="00237441" w:rsidP="00237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4) реконструкция, капитальный или текущий ремонт здания (помещения) лаборатории, вивария.</w:t>
      </w:r>
    </w:p>
    <w:p w:rsidR="00237441" w:rsidRPr="00115D0B" w:rsidRDefault="00237441" w:rsidP="0023744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441" w:rsidRDefault="00237441" w:rsidP="0023744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115D0B">
        <w:rPr>
          <w:bCs/>
          <w:sz w:val="28"/>
          <w:szCs w:val="28"/>
        </w:rPr>
        <w:t>2. Условия и порядок предоставления субсидий</w:t>
      </w:r>
    </w:p>
    <w:p w:rsidR="00237441" w:rsidRPr="00115D0B" w:rsidRDefault="00237441" w:rsidP="0023744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2.1. Субсидии из республиканского бюджета Республики Тыва предоставляются учреждениям в соответствии с законом Республики Тыва о республиканском бюджете Республики Тыва на соответствующий финансовый год и плановый период в пределах доведенных Службе лимитов бюджетных обязательств.</w:t>
      </w:r>
    </w:p>
    <w:p w:rsidR="00237441" w:rsidRPr="00115D0B" w:rsidRDefault="00237441" w:rsidP="00237441">
      <w:pPr>
        <w:pStyle w:val="formattext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 xml:space="preserve">2.2. Субсидия предоставляется при соответствии учреждения на первое число месяца, предшествующего месяцу, в котором учреждение представляет документы, указанные в пункте 2.4 настоящего Порядка (далее – документы), следующим условиям: </w:t>
      </w:r>
    </w:p>
    <w:p w:rsidR="00237441" w:rsidRPr="00115D0B" w:rsidRDefault="00237441" w:rsidP="00237441">
      <w:pPr>
        <w:pStyle w:val="formattext"/>
        <w:numPr>
          <w:ilvl w:val="0"/>
          <w:numId w:val="1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37441" w:rsidRPr="00115D0B" w:rsidRDefault="00237441" w:rsidP="00237441">
      <w:pPr>
        <w:pStyle w:val="formattext"/>
        <w:numPr>
          <w:ilvl w:val="0"/>
          <w:numId w:val="1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отсутствие у учреждения просроченной задолженности по возврату в республиканский бюджет субсидий, бюджетных инвестиций, предоставленных в том числе в соответств</w:t>
      </w:r>
      <w:r w:rsidR="008D71E5">
        <w:rPr>
          <w:sz w:val="28"/>
          <w:szCs w:val="28"/>
        </w:rPr>
        <w:t>ии с иными правовыми актами.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2.3. Условия, установленные пунктом 2.2 настоящего Порядка, не применяется в случае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в иных случаях, установленных федеральными законами, нормативными правовыми актами Правительства Российской Федерации, Правительства Республики Тыва.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Проверка соответствия учреждения условиям, установленным пунктом 2.2 настоящего Порядка, осуществляется Службой самостоятельно на основании сведений, имеющихся в Службе, а также путем направления межведомственных запросов.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2.4. Для получения субсидии учреждение представляет в Службу следующие документы: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1) заявку на предоставление субсидии по форме согласно приложению</w:t>
      </w:r>
      <w:r w:rsidR="008D71E5">
        <w:rPr>
          <w:sz w:val="28"/>
          <w:szCs w:val="28"/>
        </w:rPr>
        <w:t xml:space="preserve"> №</w:t>
      </w:r>
      <w:r w:rsidRPr="00115D0B">
        <w:rPr>
          <w:sz w:val="28"/>
          <w:szCs w:val="28"/>
        </w:rPr>
        <w:t xml:space="preserve"> 1 к настоящему Порядку;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2) пояснительную записку, содержащую обоснование необходимости предоставления бюджетных средств на цели, установленные пунктом 1.2 настоящего Порядка, включая расчет-обоснование суммы субсидии;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3) заверенные копии платежных документов, подтверждающих произведенные затраты на создание условий для получения ветеринарными лабораториями аккредитации, начиная с 2019 года, в случае если целью предоставления субсидии является возмещение части затрат на создание условий для получения аккредитации;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lastRenderedPageBreak/>
        <w:t>4) расчет средств на возмещение части затрат на создание условий для получения аккредитации по форме, установленной Службой (в двух экземплярах), в случае если целью предоставления субсидии является возмещение части затрат на создание условий для получения аккредитации;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5) документ, свидетельствующий об аккредитации ветеринарной лаборатории, в случае если целью предоставления субсидии является возмещение части затрат на создание условий для получения аккредитации;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6) сведения о предоставлении ветеринарной лабораторией информации в компонент федеральной государственной информационной системы в области ветеринарии «Веста» в соответствии с постановлением Правительства Российской Феде</w:t>
      </w:r>
      <w:r>
        <w:rPr>
          <w:sz w:val="28"/>
          <w:szCs w:val="28"/>
        </w:rPr>
        <w:t>рации от 7 ноября 2016 г.</w:t>
      </w:r>
      <w:r w:rsidRPr="00115D0B">
        <w:rPr>
          <w:sz w:val="28"/>
          <w:szCs w:val="28"/>
        </w:rPr>
        <w:t xml:space="preserve"> № 1140 «О порядке создания, развития и эксплуатации Федеральной государственной информационной системы в области ветеринарии» в случае если целью предоставления субсидии является возмещение части затрат на создание условий для получения аккредитации;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2.5. Служба в течение 15 календарных дней со дня представления документов рассматривает их и принимает решение о предоставлении субсидии либо решение об отказе в предоставлении субсидии (с указанием причин отказа) и возврате документов.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2.6. Основаниями для отказа в предоставлении субсидии является: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1) непредставление (представление не полном объеме) документов;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2) недостоверность информации, содержащейся в документах представленных учреждением;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3) отсутствие необходимого объема лимитов бюджетных обязательств, доведенных до Службы на соответствующий финансовый год и плановый период на установленные цели</w:t>
      </w:r>
      <w:r w:rsidR="008D71E5">
        <w:rPr>
          <w:sz w:val="28"/>
          <w:szCs w:val="28"/>
        </w:rPr>
        <w:t xml:space="preserve"> пунктом 1.2 настоящего Порядка.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 xml:space="preserve">2.7. В случае принятия решения об отказе в предоставлении субсидии и возврате документов Служба в течение </w:t>
      </w:r>
      <w:r w:rsidR="008D71E5">
        <w:rPr>
          <w:sz w:val="28"/>
          <w:szCs w:val="28"/>
        </w:rPr>
        <w:t>7</w:t>
      </w:r>
      <w:r w:rsidRPr="00115D0B">
        <w:rPr>
          <w:sz w:val="28"/>
          <w:szCs w:val="28"/>
        </w:rPr>
        <w:t xml:space="preserve"> календарных дней со дня его принятия уведомляет учреждение о принятом решении </w:t>
      </w:r>
      <w:r w:rsidR="008D71E5">
        <w:rPr>
          <w:sz w:val="28"/>
          <w:szCs w:val="28"/>
        </w:rPr>
        <w:t>и возвращает документы.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Учреждение вправе повторно представить в Службу документы после устранения причин отказа.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Рассмотрение повторно представленных учреждением документов осуществляется Службой в соответствии с</w:t>
      </w:r>
      <w:r w:rsidR="008D71E5">
        <w:rPr>
          <w:sz w:val="28"/>
          <w:szCs w:val="28"/>
        </w:rPr>
        <w:t xml:space="preserve"> пунктом 2.5 настоящего Порядка.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2.8. Размер субсидии для учреждения рассчитывается: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1) на основании копии договоров на выполнение работ и (или) оказание услуг;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2) на основании сведений о понесенных затратах на создание условий для получения ветеринарной лабораторией аккредитации, направленных на: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- обучение сотрудников лаборатории;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- проведение межлабораторных сличительных испытаний;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- модернизаци</w:t>
      </w:r>
      <w:r w:rsidR="008D71E5">
        <w:rPr>
          <w:sz w:val="28"/>
          <w:szCs w:val="28"/>
        </w:rPr>
        <w:t>ю</w:t>
      </w:r>
      <w:r w:rsidRPr="00115D0B">
        <w:rPr>
          <w:sz w:val="28"/>
          <w:szCs w:val="28"/>
        </w:rPr>
        <w:t xml:space="preserve"> и (или) приобретение оборудования;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115D0B">
        <w:rPr>
          <w:sz w:val="28"/>
          <w:szCs w:val="28"/>
        </w:rPr>
        <w:t>- реконструкци</w:t>
      </w:r>
      <w:r w:rsidR="008D71E5">
        <w:rPr>
          <w:sz w:val="28"/>
          <w:szCs w:val="28"/>
        </w:rPr>
        <w:t>ю</w:t>
      </w:r>
      <w:r w:rsidRPr="00115D0B">
        <w:rPr>
          <w:sz w:val="28"/>
          <w:szCs w:val="28"/>
        </w:rPr>
        <w:t>, капитальный или текущий ремонт здания (помещения) лаборатории, вивария.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2.9. Предоставление субсидии осуществляется на основании соглашения (далее – соглашение), заключаемого между Службой и учреждением в течение 10 календарных дней со дня принятия решения о предоставлении субсидии.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lastRenderedPageBreak/>
        <w:t>Заключение соглашения, в том числе дополнительных соглашений к соглашению, предусматривающих внесение в него изменений или его расторжение, осуществляется в соответствии с типовой формой, установленной Министерством финансов Республики Тыва</w:t>
      </w:r>
      <w:r w:rsidR="008D71E5">
        <w:rPr>
          <w:sz w:val="28"/>
          <w:szCs w:val="28"/>
        </w:rPr>
        <w:t>, в</w:t>
      </w:r>
      <w:r w:rsidRPr="00115D0B">
        <w:rPr>
          <w:sz w:val="28"/>
          <w:szCs w:val="28"/>
        </w:rPr>
        <w:t xml:space="preserve"> системе «Электронный бюджет».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2.10. Перечисление субсидии осуществляется ежемесячно в срок не позднее 10 числа текущего месяца с лицевого счета Службы на лицевой счет, открытый учреждением в Министерстве финансов Республики Тыва в порядке, установленном действующим законодательством.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2.11. Результатами предоставления субсидии являются: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1) в случае предоставления субсидии на цель, установленную подпунктом 1 пункта 1.2 настоящего Порядка</w:t>
      </w:r>
      <w:r w:rsidR="008D71E5">
        <w:rPr>
          <w:sz w:val="28"/>
          <w:szCs w:val="28"/>
        </w:rPr>
        <w:t>,</w:t>
      </w:r>
      <w:r w:rsidRPr="00115D0B">
        <w:rPr>
          <w:sz w:val="28"/>
          <w:szCs w:val="28"/>
        </w:rPr>
        <w:t xml:space="preserve"> – количество специалистов, прошедших повышение квалификации; 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2) в случае предоставления субсидии на цель, установленную подпунктом 2 пункта 1.2 настоящего Порядка</w:t>
      </w:r>
      <w:r w:rsidR="008D71E5">
        <w:rPr>
          <w:sz w:val="28"/>
          <w:szCs w:val="28"/>
        </w:rPr>
        <w:t>,</w:t>
      </w:r>
      <w:r w:rsidRPr="00115D0B">
        <w:rPr>
          <w:sz w:val="28"/>
          <w:szCs w:val="28"/>
        </w:rPr>
        <w:t xml:space="preserve"> – количество проведенных межлабораторных сличительных испытаний;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 xml:space="preserve">3) в случае предоставления субсидии на цель, установленную подпунктом </w:t>
      </w:r>
      <w:r w:rsidR="008D71E5">
        <w:rPr>
          <w:sz w:val="28"/>
          <w:szCs w:val="28"/>
        </w:rPr>
        <w:t xml:space="preserve">3 пункта 1.2 настоящего Порядка, </w:t>
      </w:r>
      <w:r w:rsidRPr="00115D0B">
        <w:rPr>
          <w:sz w:val="28"/>
          <w:szCs w:val="28"/>
        </w:rPr>
        <w:t>– количество внесенных в реестр аккредитованных лиц сведений об аккредитации ветеринарных лабораторий.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37441" w:rsidRDefault="00237441" w:rsidP="0023744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 xml:space="preserve">3. Требования к отчетности и порядок </w:t>
      </w:r>
    </w:p>
    <w:p w:rsidR="00237441" w:rsidRDefault="00237441" w:rsidP="0023744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осуществления контроля за соблюдением целей,</w:t>
      </w:r>
    </w:p>
    <w:p w:rsidR="00237441" w:rsidRDefault="00237441" w:rsidP="0023744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 xml:space="preserve"> условий и порядка предоставления субсидий и </w:t>
      </w:r>
    </w:p>
    <w:p w:rsidR="00237441" w:rsidRDefault="00237441" w:rsidP="0023744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ответственность за их несоблюдение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3.1. Учреждение ежеквартально не позднее 10 числа</w:t>
      </w:r>
      <w:r w:rsidR="008D71E5">
        <w:rPr>
          <w:sz w:val="28"/>
          <w:szCs w:val="28"/>
        </w:rPr>
        <w:t xml:space="preserve"> месяца</w:t>
      </w:r>
      <w:r w:rsidRPr="00115D0B">
        <w:rPr>
          <w:sz w:val="28"/>
          <w:szCs w:val="28"/>
        </w:rPr>
        <w:t xml:space="preserve">, следующего за отчетным кварталом, представляет в Службу отчеты о достижении результатов предоставления субсидии и об осуществлении расходов, источником финансового обеспечения которых является субсидия, по формам согласно приложению </w:t>
      </w:r>
      <w:r w:rsidR="008D71E5">
        <w:rPr>
          <w:sz w:val="28"/>
          <w:szCs w:val="28"/>
        </w:rPr>
        <w:t xml:space="preserve">№ </w:t>
      </w:r>
      <w:r w:rsidRPr="00115D0B">
        <w:rPr>
          <w:sz w:val="28"/>
          <w:szCs w:val="28"/>
        </w:rPr>
        <w:t xml:space="preserve">2 к настоящему Порядку. 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Данные для отчета в Росстат не требуются.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3.2. Возврату в республиканский бюджет подлежат в соответствии с законодательством: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1) остатки субсидии на 1 января текущего финансового года, не использованные учреждением в отчетном финансовом году;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2) средства от возврата ранее произведенных учреждением выплат, источником финансового обеспечения которых является субсидия;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 xml:space="preserve">3) остатки субсидии, не использованные учреждением в текущем финансовом году.   </w:t>
      </w:r>
    </w:p>
    <w:p w:rsidR="00237441" w:rsidRPr="00115D0B" w:rsidRDefault="00237441" w:rsidP="00237441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 xml:space="preserve">3.3. Остатки субсидии, не использованные в отчетном финансовом году, могут использоваться учреждением в текущем финансовом году при наличии потребности в направлении их </w:t>
      </w:r>
      <w:r w:rsidR="008D71E5">
        <w:rPr>
          <w:sz w:val="28"/>
          <w:szCs w:val="28"/>
        </w:rPr>
        <w:t xml:space="preserve">на </w:t>
      </w:r>
      <w:r w:rsidRPr="00115D0B">
        <w:rPr>
          <w:sz w:val="28"/>
          <w:szCs w:val="28"/>
        </w:rPr>
        <w:t xml:space="preserve">цели, установленные при предоставлении субсидии, в соответствии с решением Службы. 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3.4. Учреждение до 20 января текущего финансового года представляет в Службу информацию о наличии у учреждения неиспользованных обязательств, ис</w:t>
      </w:r>
      <w:r w:rsidRPr="00115D0B">
        <w:rPr>
          <w:sz w:val="28"/>
          <w:szCs w:val="28"/>
        </w:rPr>
        <w:lastRenderedPageBreak/>
        <w:t>точником финансового обеспечения которых явля</w:t>
      </w:r>
      <w:r w:rsidR="008D71E5">
        <w:rPr>
          <w:sz w:val="28"/>
          <w:szCs w:val="28"/>
        </w:rPr>
        <w:t>ю</w:t>
      </w:r>
      <w:r w:rsidRPr="00115D0B">
        <w:rPr>
          <w:sz w:val="28"/>
          <w:szCs w:val="28"/>
        </w:rPr>
        <w:t>тся не использованные на 1 января текущего финансового года остатки субсидии, а также документы (копии документов), подтверждающие наличие и объем указанных обязательств учреждения.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3.5. Служба до 3 февраля текущего финансового года рассматривает документы, указанные в пункте 3.4 настоящего Порядка, и принимает решение о наличии потребности в направлении не использованных в отчетном финансовом году остатков субсидии на цели, установленные при предоставлении субсидии.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В случае нарушения учреждением сроков и (или) предоставления не в полном объеме документов, указанных в пункте 3.4 настоящего Порядка</w:t>
      </w:r>
      <w:r w:rsidR="008D71E5">
        <w:rPr>
          <w:sz w:val="28"/>
          <w:szCs w:val="28"/>
        </w:rPr>
        <w:t>,</w:t>
      </w:r>
      <w:r w:rsidRPr="00115D0B">
        <w:rPr>
          <w:sz w:val="28"/>
          <w:szCs w:val="28"/>
        </w:rPr>
        <w:t xml:space="preserve"> решение, указанное в абзаце первом настоящего пункта, не принимается, предоставленные учреждением документы возвращаются.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3.6. Поступления от возврата ранее произведенных учреждением выплат, источником финансового обеспечения которых является субсидия, могут использоваться учреждением для достижения целей, установленных при предоставлении субсидии, в соответствии с решением Службы.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3.7. Учреждение в течение 14 рабочих дней со дня поступления средств от возврата ранее произведенных учреждением выплат, источником финансового обеспечения которых является субсидия, представляет в Службу информацию о наличии у учреждения неисполненных обязательств, источником финансового обеспечения которых является средства от возврата ранее произведенных учреждением выплат, а также документы (копии документов), подтверждающие наличие и объем указанных обязательств учреждения.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3.8. Служба в течение 20 рабочих дней со дня представления учреждением документов, указанных в пункте 3.7 настоящего Порядка, рассматривает их и принимает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при предоставлении субсидии.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В случае нарушения учреждением сроков и (или) представления не полном объеме документов, указанных в пункте 3.7 настоящего Порядка, решение, указанное в абзаце первом настоящего пункта, не принимается, представленные учреждением документы возвращаются.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3.9. Служба и органы государственного финансового контроля осуществляют проверку соблюдения целей и условий предоставления учреждению субсидии в соответствии с законодательством.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3.10. Учреждение несет ответственность в соответствии с законодательством и н</w:t>
      </w:r>
      <w:r w:rsidR="008D71E5">
        <w:rPr>
          <w:sz w:val="28"/>
          <w:szCs w:val="28"/>
        </w:rPr>
        <w:t>астоящим Порядком за соблюдение</w:t>
      </w:r>
      <w:r w:rsidRPr="00115D0B">
        <w:rPr>
          <w:sz w:val="28"/>
          <w:szCs w:val="28"/>
        </w:rPr>
        <w:t xml:space="preserve"> целей и условий предоставления субсидии, а также достоверность представляемых в Службу сведений и документов.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3.11. В случае установления факта несоблюдения учреждением целей и условий предоставления субсидии, установленных настоящим Порядком, выявленного по результатам проверок, проведенных Службой и органами государственного финансового контроля, субсидия подлежит возврату в республиканский бюджет</w:t>
      </w:r>
      <w:r w:rsidR="008D71E5">
        <w:rPr>
          <w:sz w:val="28"/>
          <w:szCs w:val="28"/>
        </w:rPr>
        <w:t xml:space="preserve"> Республики Тыва</w:t>
      </w:r>
      <w:r w:rsidRPr="00115D0B">
        <w:rPr>
          <w:sz w:val="28"/>
          <w:szCs w:val="28"/>
        </w:rPr>
        <w:t>: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>1) на основании требования Службы – не позднее 30 рабочих дней со дня получения требования о возврате средств субсидии;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lastRenderedPageBreak/>
        <w:t>2) на основании представления и (или) предписания органа государственного финансового контроля – в сроки, установленные в соответствии с бюджетным законодательством Российской Федерации.</w:t>
      </w:r>
    </w:p>
    <w:p w:rsidR="00237441" w:rsidRPr="00115D0B" w:rsidRDefault="008D71E5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3.12. При не</w:t>
      </w:r>
      <w:r w:rsidR="00237441" w:rsidRPr="00115D0B">
        <w:rPr>
          <w:sz w:val="28"/>
          <w:szCs w:val="28"/>
        </w:rPr>
        <w:t xml:space="preserve">возврате средств субсидий в установленный срок Служба принимает меры по взысканию подлежащих возврату средств субсидии в республиканский бюджет </w:t>
      </w:r>
      <w:r>
        <w:rPr>
          <w:sz w:val="28"/>
          <w:szCs w:val="28"/>
        </w:rPr>
        <w:t xml:space="preserve">Республики Тыва </w:t>
      </w:r>
      <w:r w:rsidR="00237441" w:rsidRPr="00115D0B">
        <w:rPr>
          <w:sz w:val="28"/>
          <w:szCs w:val="28"/>
        </w:rPr>
        <w:t>в судебном порядке.</w:t>
      </w:r>
    </w:p>
    <w:p w:rsidR="00237441" w:rsidRPr="00115D0B" w:rsidRDefault="008D71E5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3.13. В случае </w:t>
      </w:r>
      <w:proofErr w:type="spellStart"/>
      <w:r>
        <w:rPr>
          <w:sz w:val="28"/>
          <w:szCs w:val="28"/>
        </w:rPr>
        <w:t>не</w:t>
      </w:r>
      <w:r w:rsidR="00237441" w:rsidRPr="00115D0B">
        <w:rPr>
          <w:sz w:val="28"/>
          <w:szCs w:val="28"/>
        </w:rPr>
        <w:t>достижения</w:t>
      </w:r>
      <w:proofErr w:type="spellEnd"/>
      <w:r w:rsidR="00237441" w:rsidRPr="00115D0B">
        <w:rPr>
          <w:sz w:val="28"/>
          <w:szCs w:val="28"/>
        </w:rPr>
        <w:t xml:space="preserve"> учреждением результатов предоставления субсидии Служба в течение 30 календарных дней со дня выявления указанного факта направляет учреждению письменное уведомление о необходимости возврата субсидии в республиканский бюджет </w:t>
      </w:r>
      <w:r>
        <w:rPr>
          <w:sz w:val="28"/>
          <w:szCs w:val="28"/>
        </w:rPr>
        <w:t xml:space="preserve">Республики Тыва </w:t>
      </w:r>
      <w:r w:rsidR="00237441" w:rsidRPr="00115D0B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="00237441" w:rsidRPr="00115D0B">
        <w:rPr>
          <w:sz w:val="28"/>
          <w:szCs w:val="28"/>
        </w:rPr>
        <w:t>уведомление).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D0B">
        <w:rPr>
          <w:sz w:val="28"/>
          <w:szCs w:val="28"/>
        </w:rPr>
        <w:t xml:space="preserve">Субсидия подлежит возврату в республиканский бюджет </w:t>
      </w:r>
      <w:r w:rsidR="008D71E5">
        <w:rPr>
          <w:sz w:val="28"/>
          <w:szCs w:val="28"/>
        </w:rPr>
        <w:t xml:space="preserve">Республики Тыва </w:t>
      </w:r>
      <w:r w:rsidRPr="00115D0B">
        <w:rPr>
          <w:sz w:val="28"/>
          <w:szCs w:val="28"/>
        </w:rPr>
        <w:t>не позднее 30 календарных дней со дня получения уведомления в размере, указанном в уведомлении, котор</w:t>
      </w:r>
      <w:r w:rsidR="008D71E5">
        <w:rPr>
          <w:sz w:val="28"/>
          <w:szCs w:val="28"/>
        </w:rPr>
        <w:t>ы</w:t>
      </w:r>
      <w:r w:rsidRPr="00115D0B">
        <w:rPr>
          <w:sz w:val="28"/>
          <w:szCs w:val="28"/>
        </w:rPr>
        <w:t xml:space="preserve">й определяется Службой исходя из уровня </w:t>
      </w:r>
      <w:proofErr w:type="spellStart"/>
      <w:r w:rsidRPr="00115D0B">
        <w:rPr>
          <w:sz w:val="28"/>
          <w:szCs w:val="28"/>
        </w:rPr>
        <w:t>недостижения</w:t>
      </w:r>
      <w:proofErr w:type="spellEnd"/>
      <w:r w:rsidRPr="00115D0B">
        <w:rPr>
          <w:sz w:val="28"/>
          <w:szCs w:val="28"/>
        </w:rPr>
        <w:t xml:space="preserve"> учреждением значений результатов предоставления субсидии, и не должен превышать размер субсидии.</w:t>
      </w:r>
    </w:p>
    <w:p w:rsidR="00237441" w:rsidRPr="00115D0B" w:rsidRDefault="00237441" w:rsidP="008D71E5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37441" w:rsidRPr="00115D0B" w:rsidRDefault="00237441" w:rsidP="008D71E5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37441" w:rsidRPr="00115D0B" w:rsidRDefault="008D71E5" w:rsidP="008D71E5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237441" w:rsidRPr="00115D0B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37441" w:rsidRDefault="00237441" w:rsidP="0023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  <w:sectPr w:rsidR="00237441" w:rsidSect="00237441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237441" w:rsidRPr="00464F1D" w:rsidRDefault="00237441" w:rsidP="00237441">
      <w:pPr>
        <w:pStyle w:val="formattext"/>
        <w:spacing w:before="0" w:beforeAutospacing="0" w:after="0" w:afterAutospacing="0"/>
        <w:ind w:left="4536"/>
        <w:jc w:val="center"/>
        <w:textAlignment w:val="baseline"/>
        <w:rPr>
          <w:sz w:val="28"/>
          <w:szCs w:val="28"/>
        </w:rPr>
      </w:pPr>
      <w:r w:rsidRPr="00464F1D">
        <w:rPr>
          <w:sz w:val="28"/>
          <w:szCs w:val="28"/>
        </w:rPr>
        <w:lastRenderedPageBreak/>
        <w:t xml:space="preserve">Приложение </w:t>
      </w:r>
      <w:r w:rsidRPr="006F02C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64F1D">
        <w:rPr>
          <w:sz w:val="28"/>
          <w:szCs w:val="28"/>
        </w:rPr>
        <w:t>1</w:t>
      </w:r>
    </w:p>
    <w:p w:rsidR="008D71E5" w:rsidRPr="008D71E5" w:rsidRDefault="008D71E5" w:rsidP="008D71E5">
      <w:pPr>
        <w:pStyle w:val="a5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3744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7441" w:rsidRPr="00464F1D">
        <w:rPr>
          <w:rFonts w:ascii="Times New Roman" w:hAnsi="Times New Roman" w:cs="Times New Roman"/>
          <w:sz w:val="28"/>
          <w:szCs w:val="28"/>
        </w:rPr>
        <w:t xml:space="preserve"> </w:t>
      </w:r>
      <w:r w:rsidRPr="008D71E5">
        <w:rPr>
          <w:rFonts w:ascii="Times New Roman" w:hAnsi="Times New Roman" w:cs="Times New Roman"/>
          <w:sz w:val="28"/>
          <w:szCs w:val="28"/>
        </w:rPr>
        <w:t>определения объема и условий</w:t>
      </w:r>
    </w:p>
    <w:p w:rsidR="008D71E5" w:rsidRPr="008D71E5" w:rsidRDefault="008D71E5" w:rsidP="008D71E5">
      <w:pPr>
        <w:pStyle w:val="a5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71E5">
        <w:rPr>
          <w:rFonts w:ascii="Times New Roman" w:hAnsi="Times New Roman" w:cs="Times New Roman"/>
          <w:sz w:val="28"/>
          <w:szCs w:val="28"/>
        </w:rPr>
        <w:t>предоставления субсидий на иные цели из</w:t>
      </w:r>
    </w:p>
    <w:p w:rsidR="008D71E5" w:rsidRPr="008D71E5" w:rsidRDefault="008D71E5" w:rsidP="008D71E5">
      <w:pPr>
        <w:pStyle w:val="a5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71E5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Тыва </w:t>
      </w:r>
    </w:p>
    <w:p w:rsidR="008D71E5" w:rsidRDefault="008D71E5" w:rsidP="008D71E5">
      <w:pPr>
        <w:pStyle w:val="a5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71E5">
        <w:rPr>
          <w:rFonts w:ascii="Times New Roman" w:hAnsi="Times New Roman" w:cs="Times New Roman"/>
          <w:sz w:val="28"/>
          <w:szCs w:val="28"/>
        </w:rPr>
        <w:t>бюджетным учреждениям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E5">
        <w:rPr>
          <w:rFonts w:ascii="Times New Roman" w:hAnsi="Times New Roman" w:cs="Times New Roman"/>
          <w:sz w:val="28"/>
          <w:szCs w:val="28"/>
        </w:rPr>
        <w:t xml:space="preserve">(возмещение) затрат на создание условий для получения ветеринарными </w:t>
      </w:r>
    </w:p>
    <w:p w:rsidR="008D71E5" w:rsidRDefault="008D71E5" w:rsidP="008D71E5">
      <w:pPr>
        <w:pStyle w:val="a5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71E5">
        <w:rPr>
          <w:rFonts w:ascii="Times New Roman" w:hAnsi="Times New Roman" w:cs="Times New Roman"/>
          <w:sz w:val="28"/>
          <w:szCs w:val="28"/>
        </w:rPr>
        <w:t xml:space="preserve">лабораториями Республики Тыва </w:t>
      </w:r>
    </w:p>
    <w:p w:rsidR="008D71E5" w:rsidRDefault="008D71E5" w:rsidP="008D71E5">
      <w:pPr>
        <w:pStyle w:val="a5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71E5">
        <w:rPr>
          <w:rFonts w:ascii="Times New Roman" w:hAnsi="Times New Roman" w:cs="Times New Roman"/>
          <w:sz w:val="28"/>
          <w:szCs w:val="28"/>
        </w:rPr>
        <w:t xml:space="preserve">аккредитации в национальной системе </w:t>
      </w:r>
    </w:p>
    <w:p w:rsidR="008D71E5" w:rsidRDefault="008D71E5" w:rsidP="008D71E5">
      <w:pPr>
        <w:pStyle w:val="a5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D71E5">
        <w:rPr>
          <w:rFonts w:ascii="Times New Roman" w:hAnsi="Times New Roman" w:cs="Times New Roman"/>
          <w:sz w:val="28"/>
          <w:szCs w:val="28"/>
        </w:rPr>
        <w:t xml:space="preserve">аккредитации и (или) расширения их </w:t>
      </w:r>
    </w:p>
    <w:p w:rsidR="00237441" w:rsidRDefault="008D71E5" w:rsidP="008D71E5">
      <w:pPr>
        <w:pStyle w:val="a5"/>
        <w:ind w:left="4536"/>
        <w:jc w:val="center"/>
        <w:rPr>
          <w:sz w:val="28"/>
          <w:szCs w:val="28"/>
        </w:rPr>
      </w:pPr>
      <w:r w:rsidRPr="008D71E5">
        <w:rPr>
          <w:rFonts w:ascii="Times New Roman" w:hAnsi="Times New Roman" w:cs="Times New Roman"/>
          <w:sz w:val="28"/>
          <w:szCs w:val="28"/>
        </w:rPr>
        <w:t>области аккредитации</w:t>
      </w:r>
    </w:p>
    <w:p w:rsidR="00237441" w:rsidRDefault="00237441" w:rsidP="00237441">
      <w:pPr>
        <w:pStyle w:val="formattext"/>
        <w:shd w:val="clear" w:color="auto" w:fill="FFFFFF"/>
        <w:spacing w:before="0" w:beforeAutospacing="0" w:after="0" w:afterAutospacing="0"/>
        <w:ind w:left="4536" w:firstLine="709"/>
        <w:jc w:val="center"/>
        <w:textAlignment w:val="baseline"/>
        <w:rPr>
          <w:sz w:val="28"/>
          <w:szCs w:val="28"/>
        </w:rPr>
      </w:pPr>
    </w:p>
    <w:p w:rsidR="00237441" w:rsidRDefault="008D71E5" w:rsidP="008D71E5">
      <w:pPr>
        <w:pStyle w:val="formattext"/>
        <w:shd w:val="clear" w:color="auto" w:fill="FFFFFF"/>
        <w:spacing w:before="0" w:beforeAutospacing="0" w:after="0" w:afterAutospacing="0"/>
        <w:ind w:left="4536" w:firstLine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D71E5" w:rsidRPr="00464F1D" w:rsidRDefault="008D71E5" w:rsidP="00237441">
      <w:pPr>
        <w:pStyle w:val="formattext"/>
        <w:shd w:val="clear" w:color="auto" w:fill="FFFFFF"/>
        <w:spacing w:before="0" w:beforeAutospacing="0" w:after="0" w:afterAutospacing="0"/>
        <w:ind w:left="4536" w:firstLine="709"/>
        <w:jc w:val="center"/>
        <w:textAlignment w:val="baseline"/>
        <w:rPr>
          <w:sz w:val="28"/>
          <w:szCs w:val="28"/>
        </w:rPr>
      </w:pPr>
    </w:p>
    <w:p w:rsidR="00237441" w:rsidRPr="00115D0B" w:rsidRDefault="00237441" w:rsidP="008D71E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15D0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115D0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15D0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115D0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15D0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115D0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8D71E5" w:rsidRPr="008D71E5" w:rsidRDefault="00237441" w:rsidP="008D71E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субсидий </w:t>
      </w:r>
      <w:r w:rsidR="008D71E5" w:rsidRPr="008D71E5">
        <w:rPr>
          <w:sz w:val="28"/>
          <w:szCs w:val="28"/>
        </w:rPr>
        <w:t>на иные цели из</w:t>
      </w:r>
    </w:p>
    <w:p w:rsidR="008D71E5" w:rsidRPr="008D71E5" w:rsidRDefault="008D71E5" w:rsidP="008D71E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D71E5">
        <w:rPr>
          <w:sz w:val="28"/>
          <w:szCs w:val="28"/>
        </w:rPr>
        <w:t xml:space="preserve">республиканского бюджета Республики Тыва </w:t>
      </w:r>
    </w:p>
    <w:p w:rsidR="008D71E5" w:rsidRDefault="008D71E5" w:rsidP="008D71E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D71E5">
        <w:rPr>
          <w:sz w:val="28"/>
          <w:szCs w:val="28"/>
        </w:rPr>
        <w:t xml:space="preserve">бюджетным учреждениям на финансовое обеспечение </w:t>
      </w:r>
    </w:p>
    <w:p w:rsidR="008D71E5" w:rsidRDefault="008D71E5" w:rsidP="008D71E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D71E5">
        <w:rPr>
          <w:sz w:val="28"/>
          <w:szCs w:val="28"/>
        </w:rPr>
        <w:t xml:space="preserve">(возмещение) затрат на создание условий для </w:t>
      </w:r>
    </w:p>
    <w:p w:rsidR="008D71E5" w:rsidRDefault="008D71E5" w:rsidP="008D71E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D71E5">
        <w:rPr>
          <w:sz w:val="28"/>
          <w:szCs w:val="28"/>
        </w:rPr>
        <w:t xml:space="preserve">получения ветеринарными лабораториями </w:t>
      </w:r>
    </w:p>
    <w:p w:rsidR="008D71E5" w:rsidRDefault="008D71E5" w:rsidP="008D71E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D71E5">
        <w:rPr>
          <w:sz w:val="28"/>
          <w:szCs w:val="28"/>
        </w:rPr>
        <w:t xml:space="preserve">Республики Тыва аккредитации в национальной </w:t>
      </w:r>
    </w:p>
    <w:p w:rsidR="008D71E5" w:rsidRPr="008D71E5" w:rsidRDefault="008D71E5" w:rsidP="008D71E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D71E5">
        <w:rPr>
          <w:sz w:val="28"/>
          <w:szCs w:val="28"/>
        </w:rPr>
        <w:t xml:space="preserve">системе аккредитации и (или) расширения их </w:t>
      </w:r>
    </w:p>
    <w:p w:rsidR="008D71E5" w:rsidRDefault="008D71E5" w:rsidP="008D71E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D71E5">
        <w:rPr>
          <w:sz w:val="28"/>
          <w:szCs w:val="28"/>
        </w:rPr>
        <w:t>области аккредитации</w:t>
      </w:r>
    </w:p>
    <w:p w:rsidR="00237441" w:rsidRDefault="00237441" w:rsidP="008D71E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>
        <w:t>________________________________________________________________________</w:t>
      </w:r>
      <w:r w:rsidR="008D71E5">
        <w:t>_____________</w:t>
      </w:r>
      <w:r>
        <w:t xml:space="preserve"> </w:t>
      </w:r>
    </w:p>
    <w:p w:rsidR="00237441" w:rsidRDefault="00237441" w:rsidP="00237441">
      <w:pPr>
        <w:pStyle w:val="a5"/>
        <w:jc w:val="center"/>
        <w:rPr>
          <w:rFonts w:ascii="Times New Roman" w:hAnsi="Times New Roman" w:cs="Times New Roman"/>
          <w:sz w:val="24"/>
        </w:rPr>
      </w:pPr>
      <w:r w:rsidRPr="00115D0B">
        <w:rPr>
          <w:rFonts w:ascii="Times New Roman" w:hAnsi="Times New Roman" w:cs="Times New Roman"/>
          <w:sz w:val="24"/>
        </w:rPr>
        <w:t>(наименование учреждения)</w:t>
      </w:r>
    </w:p>
    <w:p w:rsidR="00237441" w:rsidRPr="00115D0B" w:rsidRDefault="00237441" w:rsidP="00237441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</w:p>
    <w:p w:rsidR="00237441" w:rsidRDefault="00237441" w:rsidP="00237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Службу ветеринарии Республики Тыва предоставить субсидии </w:t>
      </w:r>
      <w:r w:rsidRPr="00DD4261">
        <w:rPr>
          <w:rFonts w:ascii="Times New Roman" w:hAnsi="Times New Roman" w:cs="Times New Roman"/>
          <w:sz w:val="28"/>
          <w:szCs w:val="28"/>
        </w:rPr>
        <w:t>на иные цели</w:t>
      </w:r>
      <w:r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Тыва бюджетному учреждению </w:t>
      </w:r>
      <w:r w:rsidRPr="00DD42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отношении которого Служба ветеринарии Р</w:t>
      </w:r>
      <w:r w:rsidRPr="00DD4261">
        <w:rPr>
          <w:rFonts w:ascii="Times New Roman" w:hAnsi="Times New Roman" w:cs="Times New Roman"/>
          <w:sz w:val="28"/>
          <w:szCs w:val="28"/>
        </w:rPr>
        <w:t>еспуб</w:t>
      </w:r>
      <w:r>
        <w:rPr>
          <w:rFonts w:ascii="Times New Roman" w:hAnsi="Times New Roman" w:cs="Times New Roman"/>
          <w:sz w:val="28"/>
          <w:szCs w:val="28"/>
        </w:rPr>
        <w:t xml:space="preserve">лики Тыва осуществляет функции </w:t>
      </w:r>
      <w:r w:rsidRPr="00DD4261">
        <w:rPr>
          <w:rFonts w:ascii="Times New Roman" w:hAnsi="Times New Roman" w:cs="Times New Roman"/>
          <w:sz w:val="28"/>
          <w:szCs w:val="28"/>
        </w:rPr>
        <w:t xml:space="preserve">и полномочия </w:t>
      </w:r>
      <w:proofErr w:type="gramStart"/>
      <w:r w:rsidRPr="00DD4261">
        <w:rPr>
          <w:rFonts w:ascii="Times New Roman" w:hAnsi="Times New Roman" w:cs="Times New Roman"/>
          <w:sz w:val="28"/>
          <w:szCs w:val="28"/>
        </w:rPr>
        <w:t>учредителя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</w:p>
    <w:p w:rsidR="00237441" w:rsidRDefault="00237441" w:rsidP="00237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Look w:val="04A0" w:firstRow="1" w:lastRow="0" w:firstColumn="1" w:lastColumn="0" w:noHBand="0" w:noVBand="1"/>
      </w:tblPr>
      <w:tblGrid>
        <w:gridCol w:w="575"/>
        <w:gridCol w:w="4530"/>
        <w:gridCol w:w="2551"/>
        <w:gridCol w:w="2550"/>
      </w:tblGrid>
      <w:tr w:rsidR="00237441" w:rsidTr="0045387A">
        <w:tc>
          <w:tcPr>
            <w:tcW w:w="540" w:type="dxa"/>
          </w:tcPr>
          <w:p w:rsidR="00237441" w:rsidRDefault="00237441" w:rsidP="004538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7441" w:rsidRPr="00DD4261" w:rsidRDefault="00237441" w:rsidP="004538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8" w:type="dxa"/>
          </w:tcPr>
          <w:p w:rsidR="00237441" w:rsidRDefault="00237441" w:rsidP="004538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направление расходов</w:t>
            </w:r>
          </w:p>
          <w:p w:rsidR="00237441" w:rsidRPr="00DD4261" w:rsidRDefault="00237441" w:rsidP="004538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2392" w:type="dxa"/>
          </w:tcPr>
          <w:p w:rsidR="00237441" w:rsidRPr="00DD4261" w:rsidRDefault="00237441" w:rsidP="004538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1" w:type="dxa"/>
          </w:tcPr>
          <w:p w:rsidR="00237441" w:rsidRDefault="00237441" w:rsidP="004538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</w:p>
          <w:p w:rsidR="00237441" w:rsidRPr="00DD4261" w:rsidRDefault="00237441" w:rsidP="008D71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8D71E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7441" w:rsidTr="0045387A">
        <w:tc>
          <w:tcPr>
            <w:tcW w:w="540" w:type="dxa"/>
          </w:tcPr>
          <w:p w:rsidR="00237441" w:rsidRPr="00DD4261" w:rsidRDefault="00237441" w:rsidP="004538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237441" w:rsidRPr="00DD4261" w:rsidRDefault="00237441" w:rsidP="004538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37441" w:rsidRPr="00DD4261" w:rsidRDefault="00237441" w:rsidP="004538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37441" w:rsidRPr="00DD4261" w:rsidRDefault="00237441" w:rsidP="004538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41" w:rsidTr="0045387A">
        <w:tc>
          <w:tcPr>
            <w:tcW w:w="4788" w:type="dxa"/>
            <w:gridSpan w:val="2"/>
          </w:tcPr>
          <w:p w:rsidR="00237441" w:rsidRPr="00DD4261" w:rsidRDefault="00237441" w:rsidP="004538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2" w:type="dxa"/>
          </w:tcPr>
          <w:p w:rsidR="00237441" w:rsidRPr="00DD4261" w:rsidRDefault="00237441" w:rsidP="004538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37441" w:rsidRPr="00DD4261" w:rsidRDefault="00237441" w:rsidP="004538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441" w:rsidRPr="00DD4261" w:rsidRDefault="00237441" w:rsidP="00237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7441" w:rsidRDefault="00237441" w:rsidP="0023744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Приложение: на _____ листах.</w:t>
      </w:r>
    </w:p>
    <w:p w:rsidR="00237441" w:rsidRDefault="00237441" w:rsidP="0023744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441" w:rsidRPr="00DD4261" w:rsidRDefault="00237441" w:rsidP="00237441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261">
        <w:rPr>
          <w:rFonts w:ascii="Times New Roman" w:hAnsi="Times New Roman" w:cs="Times New Roman"/>
          <w:sz w:val="28"/>
          <w:szCs w:val="28"/>
        </w:rPr>
        <w:t>Руководитель учреждения 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4261">
        <w:rPr>
          <w:rFonts w:ascii="Times New Roman" w:hAnsi="Times New Roman" w:cs="Times New Roman"/>
          <w:sz w:val="28"/>
          <w:szCs w:val="28"/>
        </w:rPr>
        <w:t xml:space="preserve"> ____________________ </w:t>
      </w:r>
    </w:p>
    <w:p w:rsidR="00237441" w:rsidRPr="009079AB" w:rsidRDefault="00237441" w:rsidP="0023744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9079AB">
        <w:t xml:space="preserve">                                        </w:t>
      </w:r>
      <w:r>
        <w:t xml:space="preserve">                    </w:t>
      </w:r>
      <w:r w:rsidRPr="009079AB">
        <w:t xml:space="preserve">     (подпись)                      </w:t>
      </w:r>
      <w:r>
        <w:t xml:space="preserve">  </w:t>
      </w:r>
      <w:r w:rsidRPr="009079AB">
        <w:t xml:space="preserve">        (Ф.И.О.)</w:t>
      </w:r>
    </w:p>
    <w:p w:rsidR="00237441" w:rsidRPr="009079AB" w:rsidRDefault="00237441" w:rsidP="0023744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9079AB">
        <w:t xml:space="preserve">            М.П.</w:t>
      </w:r>
    </w:p>
    <w:p w:rsidR="00237441" w:rsidRDefault="00237441" w:rsidP="0023744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441" w:rsidRDefault="00237441" w:rsidP="0023744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учреждения ________________     _______________ </w:t>
      </w:r>
    </w:p>
    <w:p w:rsidR="00237441" w:rsidRPr="0040035B" w:rsidRDefault="00237441" w:rsidP="0023744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0035B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40035B">
        <w:rPr>
          <w:sz w:val="22"/>
          <w:szCs w:val="22"/>
        </w:rPr>
        <w:t xml:space="preserve">  (подпись)                   </w:t>
      </w:r>
      <w:r>
        <w:rPr>
          <w:sz w:val="22"/>
          <w:szCs w:val="22"/>
        </w:rPr>
        <w:t xml:space="preserve">          </w:t>
      </w:r>
      <w:r w:rsidRPr="0040035B">
        <w:rPr>
          <w:sz w:val="22"/>
          <w:szCs w:val="22"/>
        </w:rPr>
        <w:t xml:space="preserve"> (Ф.И.О.)</w:t>
      </w:r>
    </w:p>
    <w:p w:rsidR="00237441" w:rsidRDefault="00237441" w:rsidP="00237441">
      <w:pPr>
        <w:pStyle w:val="formattext"/>
        <w:shd w:val="clear" w:color="auto" w:fill="FFFFFF"/>
        <w:ind w:firstLine="709"/>
        <w:textAlignment w:val="baseline"/>
        <w:rPr>
          <w:sz w:val="22"/>
          <w:szCs w:val="22"/>
        </w:rPr>
        <w:sectPr w:rsidR="00237441" w:rsidSect="00237441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«____» ____________ 20___г.</w:t>
      </w:r>
    </w:p>
    <w:p w:rsidR="00237441" w:rsidRPr="0040035B" w:rsidRDefault="00237441" w:rsidP="00D14D42">
      <w:pPr>
        <w:pStyle w:val="formattext"/>
        <w:shd w:val="clear" w:color="auto" w:fill="FFFFFF"/>
        <w:spacing w:before="0" w:beforeAutospacing="0" w:after="0" w:afterAutospacing="0"/>
        <w:ind w:left="7938"/>
        <w:jc w:val="center"/>
        <w:textAlignment w:val="baseline"/>
        <w:rPr>
          <w:sz w:val="28"/>
          <w:szCs w:val="28"/>
        </w:rPr>
      </w:pPr>
      <w:r w:rsidRPr="0040035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6F02C8">
        <w:rPr>
          <w:sz w:val="28"/>
          <w:szCs w:val="28"/>
        </w:rPr>
        <w:t>№</w:t>
      </w:r>
      <w:r w:rsidRPr="0040035B">
        <w:rPr>
          <w:sz w:val="28"/>
          <w:szCs w:val="28"/>
        </w:rPr>
        <w:t xml:space="preserve"> 2</w:t>
      </w:r>
    </w:p>
    <w:p w:rsidR="00D14D42" w:rsidRDefault="00897BCF" w:rsidP="00D14D42">
      <w:pPr>
        <w:pStyle w:val="formattext"/>
        <w:shd w:val="clear" w:color="auto" w:fill="FFFFFF"/>
        <w:spacing w:before="0" w:beforeAutospacing="0" w:after="0" w:afterAutospacing="0"/>
        <w:ind w:left="7938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897BCF">
        <w:rPr>
          <w:rFonts w:eastAsiaTheme="minorHAnsi"/>
          <w:sz w:val="28"/>
          <w:szCs w:val="28"/>
          <w:lang w:eastAsia="en-US"/>
        </w:rPr>
        <w:t>к Порядку определения объема и условий</w:t>
      </w:r>
      <w:r w:rsidR="00D14D42">
        <w:rPr>
          <w:rFonts w:eastAsiaTheme="minorHAnsi"/>
          <w:sz w:val="28"/>
          <w:szCs w:val="28"/>
          <w:lang w:eastAsia="en-US"/>
        </w:rPr>
        <w:t xml:space="preserve"> </w:t>
      </w:r>
      <w:r w:rsidRPr="00897BCF">
        <w:rPr>
          <w:rFonts w:eastAsiaTheme="minorHAnsi"/>
          <w:sz w:val="28"/>
          <w:szCs w:val="28"/>
          <w:lang w:eastAsia="en-US"/>
        </w:rPr>
        <w:t xml:space="preserve">предоставления </w:t>
      </w:r>
    </w:p>
    <w:p w:rsidR="00D14D42" w:rsidRDefault="00897BCF" w:rsidP="00D14D42">
      <w:pPr>
        <w:pStyle w:val="formattext"/>
        <w:shd w:val="clear" w:color="auto" w:fill="FFFFFF"/>
        <w:spacing w:before="0" w:beforeAutospacing="0" w:after="0" w:afterAutospacing="0"/>
        <w:ind w:left="7938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897BCF">
        <w:rPr>
          <w:rFonts w:eastAsiaTheme="minorHAnsi"/>
          <w:sz w:val="28"/>
          <w:szCs w:val="28"/>
          <w:lang w:eastAsia="en-US"/>
        </w:rPr>
        <w:t>субсидий на иные цели из</w:t>
      </w:r>
      <w:r w:rsidR="00D14D42">
        <w:rPr>
          <w:rFonts w:eastAsiaTheme="minorHAnsi"/>
          <w:sz w:val="28"/>
          <w:szCs w:val="28"/>
          <w:lang w:eastAsia="en-US"/>
        </w:rPr>
        <w:t xml:space="preserve"> </w:t>
      </w:r>
      <w:r w:rsidRPr="00897BCF">
        <w:rPr>
          <w:rFonts w:eastAsiaTheme="minorHAnsi"/>
          <w:sz w:val="28"/>
          <w:szCs w:val="28"/>
          <w:lang w:eastAsia="en-US"/>
        </w:rPr>
        <w:t xml:space="preserve">республиканского бюджета </w:t>
      </w:r>
    </w:p>
    <w:p w:rsidR="00897BCF" w:rsidRDefault="00897BCF" w:rsidP="00D14D42">
      <w:pPr>
        <w:pStyle w:val="formattext"/>
        <w:shd w:val="clear" w:color="auto" w:fill="FFFFFF"/>
        <w:spacing w:before="0" w:beforeAutospacing="0" w:after="0" w:afterAutospacing="0"/>
        <w:ind w:left="7938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897BCF">
        <w:rPr>
          <w:rFonts w:eastAsiaTheme="minorHAnsi"/>
          <w:sz w:val="28"/>
          <w:szCs w:val="28"/>
          <w:lang w:eastAsia="en-US"/>
        </w:rPr>
        <w:t xml:space="preserve">Республики Тыва бюджетным учреждениям на финансовое </w:t>
      </w:r>
    </w:p>
    <w:p w:rsidR="00D14D42" w:rsidRDefault="00897BCF" w:rsidP="00D14D42">
      <w:pPr>
        <w:pStyle w:val="formattext"/>
        <w:shd w:val="clear" w:color="auto" w:fill="FFFFFF"/>
        <w:spacing w:before="0" w:beforeAutospacing="0" w:after="0" w:afterAutospacing="0"/>
        <w:ind w:left="7938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897BCF">
        <w:rPr>
          <w:rFonts w:eastAsiaTheme="minorHAnsi"/>
          <w:sz w:val="28"/>
          <w:szCs w:val="28"/>
          <w:lang w:eastAsia="en-US"/>
        </w:rPr>
        <w:t xml:space="preserve">обеспечение (возмещение) затрат на создание условий для </w:t>
      </w:r>
    </w:p>
    <w:p w:rsidR="00D14D42" w:rsidRDefault="00897BCF" w:rsidP="00D14D42">
      <w:pPr>
        <w:pStyle w:val="formattext"/>
        <w:shd w:val="clear" w:color="auto" w:fill="FFFFFF"/>
        <w:spacing w:before="0" w:beforeAutospacing="0" w:after="0" w:afterAutospacing="0"/>
        <w:ind w:left="7938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897BCF">
        <w:rPr>
          <w:rFonts w:eastAsiaTheme="minorHAnsi"/>
          <w:sz w:val="28"/>
          <w:szCs w:val="28"/>
          <w:lang w:eastAsia="en-US"/>
        </w:rPr>
        <w:t xml:space="preserve">получения ветеринарными лабораториями Республики Тыва </w:t>
      </w:r>
    </w:p>
    <w:p w:rsidR="00D14D42" w:rsidRDefault="00897BCF" w:rsidP="00D14D42">
      <w:pPr>
        <w:pStyle w:val="formattext"/>
        <w:shd w:val="clear" w:color="auto" w:fill="FFFFFF"/>
        <w:spacing w:before="0" w:beforeAutospacing="0" w:after="0" w:afterAutospacing="0"/>
        <w:ind w:left="7938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897BCF">
        <w:rPr>
          <w:rFonts w:eastAsiaTheme="minorHAnsi"/>
          <w:sz w:val="28"/>
          <w:szCs w:val="28"/>
          <w:lang w:eastAsia="en-US"/>
        </w:rPr>
        <w:t xml:space="preserve">аккредитации в национальной системе аккредитации </w:t>
      </w:r>
    </w:p>
    <w:p w:rsidR="00237441" w:rsidRDefault="00897BCF" w:rsidP="00D14D42">
      <w:pPr>
        <w:pStyle w:val="formattext"/>
        <w:shd w:val="clear" w:color="auto" w:fill="FFFFFF"/>
        <w:spacing w:before="0" w:beforeAutospacing="0" w:after="0" w:afterAutospacing="0"/>
        <w:ind w:left="7938"/>
        <w:jc w:val="center"/>
        <w:textAlignment w:val="baseline"/>
        <w:rPr>
          <w:sz w:val="28"/>
          <w:szCs w:val="28"/>
        </w:rPr>
      </w:pPr>
      <w:r w:rsidRPr="00897BCF">
        <w:rPr>
          <w:rFonts w:eastAsiaTheme="minorHAnsi"/>
          <w:sz w:val="28"/>
          <w:szCs w:val="28"/>
          <w:lang w:eastAsia="en-US"/>
        </w:rPr>
        <w:t>и (или) расширения их области аккредитации</w:t>
      </w:r>
    </w:p>
    <w:p w:rsidR="00897BCF" w:rsidRDefault="00897BCF" w:rsidP="0023744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237441" w:rsidRDefault="00237441" w:rsidP="0023744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37441" w:rsidRDefault="00237441" w:rsidP="00897BC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37441" w:rsidRPr="00654953" w:rsidRDefault="00237441" w:rsidP="00897BC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5495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5495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54953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65495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54953">
        <w:rPr>
          <w:b/>
          <w:sz w:val="28"/>
          <w:szCs w:val="28"/>
        </w:rPr>
        <w:t>Т</w:t>
      </w:r>
    </w:p>
    <w:p w:rsidR="00897BCF" w:rsidRPr="00897BCF" w:rsidRDefault="00237441" w:rsidP="00897BC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54953">
        <w:rPr>
          <w:sz w:val="28"/>
          <w:szCs w:val="28"/>
        </w:rPr>
        <w:t xml:space="preserve"> о достижении результатов предоставления субсидий </w:t>
      </w:r>
      <w:r w:rsidR="00897BCF" w:rsidRPr="00897BCF">
        <w:rPr>
          <w:sz w:val="28"/>
          <w:szCs w:val="28"/>
        </w:rPr>
        <w:t>на иные цели из</w:t>
      </w:r>
    </w:p>
    <w:p w:rsidR="00897BCF" w:rsidRDefault="00897BCF" w:rsidP="00897BC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97BCF">
        <w:rPr>
          <w:sz w:val="28"/>
          <w:szCs w:val="28"/>
        </w:rPr>
        <w:t xml:space="preserve">республиканского бюджета Республики Тыва бюджетным учреждениям </w:t>
      </w:r>
    </w:p>
    <w:p w:rsidR="00897BCF" w:rsidRDefault="00897BCF" w:rsidP="00897BC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97BCF">
        <w:rPr>
          <w:sz w:val="28"/>
          <w:szCs w:val="28"/>
        </w:rPr>
        <w:t xml:space="preserve">на финансовое обеспечение (возмещение) затрат на создание условий </w:t>
      </w:r>
    </w:p>
    <w:p w:rsidR="00897BCF" w:rsidRDefault="00897BCF" w:rsidP="00897BC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97BCF">
        <w:rPr>
          <w:sz w:val="28"/>
          <w:szCs w:val="28"/>
        </w:rPr>
        <w:t>для получения ветеринарными лабораториями Республики Тыва</w:t>
      </w:r>
    </w:p>
    <w:p w:rsidR="00897BCF" w:rsidRPr="00897BCF" w:rsidRDefault="00897BCF" w:rsidP="00897BC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97BCF">
        <w:rPr>
          <w:sz w:val="28"/>
          <w:szCs w:val="28"/>
        </w:rPr>
        <w:t xml:space="preserve"> аккредитации в национальной системе аккредитации и (или) </w:t>
      </w:r>
    </w:p>
    <w:p w:rsidR="00897BCF" w:rsidRDefault="00897BCF" w:rsidP="00897BC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97BCF">
        <w:rPr>
          <w:sz w:val="28"/>
          <w:szCs w:val="28"/>
        </w:rPr>
        <w:t>расширения их области аккредитации</w:t>
      </w:r>
    </w:p>
    <w:p w:rsidR="00237441" w:rsidRPr="00654953" w:rsidRDefault="00D14D42" w:rsidP="00897BC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37441" w:rsidRPr="00654953">
        <w:rPr>
          <w:sz w:val="28"/>
          <w:szCs w:val="28"/>
        </w:rPr>
        <w:t>Наименование учреждения ________________</w:t>
      </w:r>
      <w:r w:rsidR="00237441">
        <w:rPr>
          <w:sz w:val="28"/>
          <w:szCs w:val="28"/>
        </w:rPr>
        <w:t>______</w:t>
      </w:r>
      <w:r w:rsidR="00237441" w:rsidRPr="00654953">
        <w:rPr>
          <w:sz w:val="28"/>
          <w:szCs w:val="28"/>
        </w:rPr>
        <w:t xml:space="preserve">_____________________________________________________________ </w:t>
      </w:r>
    </w:p>
    <w:p w:rsidR="00237441" w:rsidRDefault="00237441" w:rsidP="00237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54953">
        <w:rPr>
          <w:sz w:val="28"/>
          <w:szCs w:val="28"/>
        </w:rPr>
        <w:t>Дата _____________________________________</w:t>
      </w:r>
      <w:r>
        <w:rPr>
          <w:sz w:val="28"/>
          <w:szCs w:val="28"/>
        </w:rPr>
        <w:t>_____</w:t>
      </w:r>
      <w:r w:rsidRPr="00654953">
        <w:rPr>
          <w:sz w:val="28"/>
          <w:szCs w:val="28"/>
        </w:rPr>
        <w:t>________________________________________________________</w:t>
      </w:r>
      <w:r w:rsidRPr="0040035B">
        <w:rPr>
          <w:sz w:val="28"/>
          <w:szCs w:val="28"/>
        </w:rPr>
        <w:t xml:space="preserve">____ </w:t>
      </w:r>
    </w:p>
    <w:p w:rsidR="00237441" w:rsidRPr="00D14D42" w:rsidRDefault="00237441" w:rsidP="00237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</w:p>
    <w:tbl>
      <w:tblPr>
        <w:tblStyle w:val="a6"/>
        <w:tblW w:w="15876" w:type="dxa"/>
        <w:jc w:val="center"/>
        <w:tblLook w:val="04A0" w:firstRow="1" w:lastRow="0" w:firstColumn="1" w:lastColumn="0" w:noHBand="0" w:noVBand="1"/>
      </w:tblPr>
      <w:tblGrid>
        <w:gridCol w:w="729"/>
        <w:gridCol w:w="2901"/>
        <w:gridCol w:w="1077"/>
        <w:gridCol w:w="2325"/>
        <w:gridCol w:w="1652"/>
        <w:gridCol w:w="1531"/>
        <w:gridCol w:w="2907"/>
        <w:gridCol w:w="2754"/>
      </w:tblGrid>
      <w:tr w:rsidR="00237441" w:rsidTr="00D14D42">
        <w:trPr>
          <w:trHeight w:val="70"/>
          <w:jc w:val="center"/>
        </w:trPr>
        <w:tc>
          <w:tcPr>
            <w:tcW w:w="729" w:type="dxa"/>
            <w:vMerge w:val="restart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№</w:t>
            </w:r>
          </w:p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п/п</w:t>
            </w:r>
          </w:p>
        </w:tc>
        <w:tc>
          <w:tcPr>
            <w:tcW w:w="2901" w:type="dxa"/>
            <w:vMerge w:val="restart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Наименование результата предоставления субсидий (далее результат)</w:t>
            </w:r>
          </w:p>
        </w:tc>
        <w:tc>
          <w:tcPr>
            <w:tcW w:w="5054" w:type="dxa"/>
            <w:gridSpan w:val="3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Значение</w:t>
            </w:r>
          </w:p>
        </w:tc>
        <w:tc>
          <w:tcPr>
            <w:tcW w:w="4438" w:type="dxa"/>
            <w:gridSpan w:val="2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Дата достижения результата (</w:t>
            </w:r>
            <w:proofErr w:type="spellStart"/>
            <w:r w:rsidRPr="0040035B">
              <w:t>дд.мм.гг</w:t>
            </w:r>
            <w:proofErr w:type="spellEnd"/>
            <w:r w:rsidRPr="0040035B">
              <w:t>)</w:t>
            </w:r>
          </w:p>
        </w:tc>
        <w:tc>
          <w:tcPr>
            <w:tcW w:w="2754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Причина отклонения</w:t>
            </w:r>
          </w:p>
        </w:tc>
      </w:tr>
      <w:tr w:rsidR="00237441" w:rsidTr="00D14D42">
        <w:trPr>
          <w:trHeight w:val="70"/>
          <w:jc w:val="center"/>
        </w:trPr>
        <w:tc>
          <w:tcPr>
            <w:tcW w:w="729" w:type="dxa"/>
            <w:vMerge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901" w:type="dxa"/>
            <w:vMerge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077" w:type="dxa"/>
          </w:tcPr>
          <w:p w:rsidR="00237441" w:rsidRPr="0040035B" w:rsidRDefault="00D14D42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план</w:t>
            </w:r>
          </w:p>
        </w:tc>
        <w:tc>
          <w:tcPr>
            <w:tcW w:w="2325" w:type="dxa"/>
          </w:tcPr>
          <w:p w:rsidR="00237441" w:rsidRPr="0040035B" w:rsidRDefault="00D14D42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факт по состоянию на отчетную дату)</w:t>
            </w:r>
          </w:p>
        </w:tc>
        <w:tc>
          <w:tcPr>
            <w:tcW w:w="1652" w:type="dxa"/>
          </w:tcPr>
          <w:p w:rsidR="00237441" w:rsidRPr="0040035B" w:rsidRDefault="00D14D42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% выполнения</w:t>
            </w:r>
          </w:p>
        </w:tc>
        <w:tc>
          <w:tcPr>
            <w:tcW w:w="1531" w:type="dxa"/>
          </w:tcPr>
          <w:p w:rsidR="00237441" w:rsidRPr="0040035B" w:rsidRDefault="00D14D42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план</w:t>
            </w:r>
          </w:p>
        </w:tc>
        <w:tc>
          <w:tcPr>
            <w:tcW w:w="2907" w:type="dxa"/>
          </w:tcPr>
          <w:p w:rsidR="00237441" w:rsidRPr="0040035B" w:rsidRDefault="00D14D42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факт по состоянию на отчетную дату)</w:t>
            </w:r>
          </w:p>
        </w:tc>
        <w:tc>
          <w:tcPr>
            <w:tcW w:w="2754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237441" w:rsidTr="00D14D42">
        <w:trPr>
          <w:jc w:val="center"/>
        </w:trPr>
        <w:tc>
          <w:tcPr>
            <w:tcW w:w="729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1</w:t>
            </w:r>
          </w:p>
        </w:tc>
        <w:tc>
          <w:tcPr>
            <w:tcW w:w="2901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2</w:t>
            </w:r>
          </w:p>
        </w:tc>
        <w:tc>
          <w:tcPr>
            <w:tcW w:w="1077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3</w:t>
            </w:r>
          </w:p>
        </w:tc>
        <w:tc>
          <w:tcPr>
            <w:tcW w:w="2325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4</w:t>
            </w:r>
          </w:p>
        </w:tc>
        <w:tc>
          <w:tcPr>
            <w:tcW w:w="1652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5</w:t>
            </w:r>
          </w:p>
        </w:tc>
        <w:tc>
          <w:tcPr>
            <w:tcW w:w="1531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6</w:t>
            </w:r>
          </w:p>
        </w:tc>
        <w:tc>
          <w:tcPr>
            <w:tcW w:w="2907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7</w:t>
            </w:r>
          </w:p>
        </w:tc>
        <w:tc>
          <w:tcPr>
            <w:tcW w:w="2754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0035B">
              <w:t>8</w:t>
            </w:r>
          </w:p>
        </w:tc>
      </w:tr>
      <w:tr w:rsidR="00237441" w:rsidTr="00D14D42">
        <w:trPr>
          <w:jc w:val="center"/>
        </w:trPr>
        <w:tc>
          <w:tcPr>
            <w:tcW w:w="729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01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077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325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652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531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07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754" w:type="dxa"/>
          </w:tcPr>
          <w:p w:rsidR="00237441" w:rsidRPr="0040035B" w:rsidRDefault="00237441" w:rsidP="0045387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237441" w:rsidRPr="00D14D42" w:rsidRDefault="00237441" w:rsidP="0023744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</w:p>
    <w:p w:rsidR="00237441" w:rsidRDefault="00237441" w:rsidP="0023744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0035B">
        <w:rPr>
          <w:sz w:val="28"/>
          <w:szCs w:val="28"/>
        </w:rPr>
        <w:t xml:space="preserve">Руководитель учреждения: ________________ </w:t>
      </w:r>
      <w:r>
        <w:rPr>
          <w:sz w:val="28"/>
          <w:szCs w:val="28"/>
        </w:rPr>
        <w:t xml:space="preserve">    </w:t>
      </w:r>
      <w:r w:rsidRPr="0040035B">
        <w:rPr>
          <w:sz w:val="28"/>
          <w:szCs w:val="28"/>
        </w:rPr>
        <w:t>__________________</w:t>
      </w:r>
    </w:p>
    <w:p w:rsidR="00237441" w:rsidRPr="001C6E15" w:rsidRDefault="00237441" w:rsidP="0023744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32"/>
          <w:szCs w:val="28"/>
        </w:rPr>
      </w:pPr>
      <w:r w:rsidRPr="001C6E15">
        <w:rPr>
          <w:szCs w:val="22"/>
        </w:rPr>
        <w:t xml:space="preserve">                                     </w:t>
      </w:r>
      <w:r>
        <w:rPr>
          <w:szCs w:val="22"/>
        </w:rPr>
        <w:t xml:space="preserve">                    </w:t>
      </w:r>
      <w:r w:rsidRPr="001C6E15">
        <w:rPr>
          <w:szCs w:val="22"/>
        </w:rPr>
        <w:t xml:space="preserve">          (подпись)                            (Ф.И.О.)</w:t>
      </w:r>
    </w:p>
    <w:p w:rsidR="00237441" w:rsidRPr="0040035B" w:rsidRDefault="00237441" w:rsidP="00237441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35B">
        <w:rPr>
          <w:rFonts w:ascii="Times New Roman" w:hAnsi="Times New Roman" w:cs="Times New Roman"/>
          <w:sz w:val="28"/>
          <w:szCs w:val="28"/>
        </w:rPr>
        <w:t>Исполнитель: 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035B">
        <w:rPr>
          <w:rFonts w:ascii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035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0035B">
        <w:rPr>
          <w:rFonts w:ascii="Times New Roman" w:hAnsi="Times New Roman" w:cs="Times New Roman"/>
          <w:sz w:val="28"/>
          <w:szCs w:val="28"/>
        </w:rPr>
        <w:t>________</w:t>
      </w:r>
    </w:p>
    <w:p w:rsidR="00237441" w:rsidRPr="001C6E15" w:rsidRDefault="00237441" w:rsidP="0023744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Pr="001C6E15">
        <w:rPr>
          <w:rFonts w:ascii="Times New Roman" w:hAnsi="Times New Roman" w:cs="Times New Roman"/>
          <w:sz w:val="24"/>
        </w:rPr>
        <w:t xml:space="preserve">(подпись)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1C6E15">
        <w:rPr>
          <w:rFonts w:ascii="Times New Roman" w:hAnsi="Times New Roman" w:cs="Times New Roman"/>
          <w:sz w:val="24"/>
        </w:rPr>
        <w:t xml:space="preserve">      (Ф.И.О)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1C6E15">
        <w:rPr>
          <w:rFonts w:ascii="Times New Roman" w:hAnsi="Times New Roman" w:cs="Times New Roman"/>
          <w:sz w:val="24"/>
        </w:rPr>
        <w:t xml:space="preserve">   (контактный телефон)</w:t>
      </w:r>
    </w:p>
    <w:p w:rsidR="00237441" w:rsidRPr="0040035B" w:rsidRDefault="00237441" w:rsidP="00237441">
      <w:pPr>
        <w:pStyle w:val="formattext"/>
        <w:shd w:val="clear" w:color="auto" w:fill="FFFFFF"/>
        <w:spacing w:after="0"/>
        <w:jc w:val="both"/>
        <w:textAlignment w:val="baseline"/>
        <w:rPr>
          <w:sz w:val="28"/>
          <w:szCs w:val="28"/>
        </w:rPr>
        <w:sectPr w:rsidR="00237441" w:rsidRPr="0040035B" w:rsidSect="001C6E15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237441" w:rsidRPr="001C6E15" w:rsidRDefault="00237441" w:rsidP="00D14D4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C6E15">
        <w:rPr>
          <w:b/>
          <w:sz w:val="28"/>
          <w:szCs w:val="28"/>
        </w:rPr>
        <w:lastRenderedPageBreak/>
        <w:t>О</w:t>
      </w:r>
      <w:r>
        <w:rPr>
          <w:b/>
          <w:sz w:val="28"/>
          <w:szCs w:val="28"/>
        </w:rPr>
        <w:t xml:space="preserve"> </w:t>
      </w:r>
      <w:r w:rsidRPr="001C6E1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C6E15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1C6E1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C6E15">
        <w:rPr>
          <w:b/>
          <w:sz w:val="28"/>
          <w:szCs w:val="28"/>
        </w:rPr>
        <w:t>Т</w:t>
      </w:r>
    </w:p>
    <w:p w:rsidR="00237441" w:rsidRDefault="00237441" w:rsidP="00D14D4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расходов, источником финансового обеспечения которых </w:t>
      </w:r>
    </w:p>
    <w:p w:rsidR="00D14D42" w:rsidRPr="00D14D42" w:rsidRDefault="00237441" w:rsidP="00D14D4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является субсидии</w:t>
      </w:r>
      <w:r w:rsidRPr="0028062F">
        <w:rPr>
          <w:sz w:val="28"/>
          <w:szCs w:val="28"/>
        </w:rPr>
        <w:t xml:space="preserve"> </w:t>
      </w:r>
      <w:r w:rsidR="00D14D42" w:rsidRPr="00D14D42">
        <w:rPr>
          <w:sz w:val="28"/>
          <w:szCs w:val="28"/>
        </w:rPr>
        <w:t>на иные цели из</w:t>
      </w:r>
      <w:r w:rsidR="00D14D42">
        <w:rPr>
          <w:sz w:val="28"/>
          <w:szCs w:val="28"/>
        </w:rPr>
        <w:t xml:space="preserve"> </w:t>
      </w:r>
      <w:r w:rsidR="00D14D42" w:rsidRPr="00D14D42">
        <w:rPr>
          <w:sz w:val="28"/>
          <w:szCs w:val="28"/>
        </w:rPr>
        <w:t xml:space="preserve">республиканского бюджета Республики Тыва </w:t>
      </w:r>
    </w:p>
    <w:p w:rsidR="00D14D42" w:rsidRDefault="00D14D42" w:rsidP="00D14D4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14D42">
        <w:rPr>
          <w:sz w:val="28"/>
          <w:szCs w:val="28"/>
        </w:rPr>
        <w:t xml:space="preserve">бюджетным учреждениям на финансовое обеспечение (возмещение) затрат </w:t>
      </w:r>
    </w:p>
    <w:p w:rsidR="00D14D42" w:rsidRDefault="00D14D42" w:rsidP="00D14D4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14D42">
        <w:rPr>
          <w:sz w:val="28"/>
          <w:szCs w:val="28"/>
        </w:rPr>
        <w:t xml:space="preserve">на создание условий для получения ветеринарными лабораториями </w:t>
      </w:r>
    </w:p>
    <w:p w:rsidR="00D14D42" w:rsidRDefault="00D14D42" w:rsidP="00D14D4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14D42">
        <w:rPr>
          <w:sz w:val="28"/>
          <w:szCs w:val="28"/>
        </w:rPr>
        <w:t xml:space="preserve">Республики Тыва аккредитации в национальной системе </w:t>
      </w:r>
    </w:p>
    <w:p w:rsidR="00237441" w:rsidRDefault="00D14D42" w:rsidP="00D14D4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14D42">
        <w:rPr>
          <w:sz w:val="28"/>
          <w:szCs w:val="28"/>
        </w:rPr>
        <w:t>аккредитации и (или) расширения их области аккредитации</w:t>
      </w:r>
    </w:p>
    <w:p w:rsidR="00D14D42" w:rsidRDefault="00D14D42" w:rsidP="00D14D4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tbl>
      <w:tblPr>
        <w:tblStyle w:val="a6"/>
        <w:tblW w:w="1587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3"/>
        <w:gridCol w:w="754"/>
        <w:gridCol w:w="1155"/>
        <w:gridCol w:w="951"/>
        <w:gridCol w:w="1077"/>
        <w:gridCol w:w="1698"/>
        <w:gridCol w:w="1391"/>
        <w:gridCol w:w="2074"/>
        <w:gridCol w:w="1440"/>
        <w:gridCol w:w="2035"/>
        <w:gridCol w:w="1688"/>
      </w:tblGrid>
      <w:tr w:rsidR="00237441" w:rsidTr="0045387A">
        <w:trPr>
          <w:jc w:val="center"/>
        </w:trPr>
        <w:tc>
          <w:tcPr>
            <w:tcW w:w="1613" w:type="dxa"/>
          </w:tcPr>
          <w:p w:rsidR="00237441" w:rsidRPr="0040035B" w:rsidRDefault="00237441" w:rsidP="00D14D42">
            <w:pPr>
              <w:pStyle w:val="formattext"/>
              <w:jc w:val="center"/>
              <w:textAlignment w:val="baseline"/>
            </w:pPr>
            <w:r w:rsidRPr="0040035B">
              <w:t>Наименование субсидий</w:t>
            </w:r>
          </w:p>
        </w:tc>
        <w:tc>
          <w:tcPr>
            <w:tcW w:w="754" w:type="dxa"/>
          </w:tcPr>
          <w:p w:rsidR="00237441" w:rsidRPr="0040035B" w:rsidRDefault="00237441" w:rsidP="00D14D42">
            <w:pPr>
              <w:pStyle w:val="formattext"/>
              <w:jc w:val="center"/>
              <w:textAlignment w:val="baseline"/>
            </w:pPr>
            <w:r w:rsidRPr="0040035B">
              <w:t>Код Главы БК</w:t>
            </w:r>
          </w:p>
        </w:tc>
        <w:tc>
          <w:tcPr>
            <w:tcW w:w="1155" w:type="dxa"/>
          </w:tcPr>
          <w:p w:rsidR="00237441" w:rsidRPr="0040035B" w:rsidRDefault="00237441" w:rsidP="00D14D42">
            <w:pPr>
              <w:pStyle w:val="formattext"/>
              <w:jc w:val="center"/>
              <w:textAlignment w:val="baseline"/>
            </w:pPr>
            <w:r w:rsidRPr="0040035B">
              <w:t>Раздел, подраздел</w:t>
            </w:r>
          </w:p>
        </w:tc>
        <w:tc>
          <w:tcPr>
            <w:tcW w:w="951" w:type="dxa"/>
          </w:tcPr>
          <w:p w:rsidR="00237441" w:rsidRPr="0040035B" w:rsidRDefault="00237441" w:rsidP="00D14D42">
            <w:pPr>
              <w:pStyle w:val="formattext"/>
              <w:jc w:val="center"/>
              <w:textAlignment w:val="baseline"/>
            </w:pPr>
            <w:r w:rsidRPr="0040035B">
              <w:t>Целевая статья</w:t>
            </w:r>
          </w:p>
        </w:tc>
        <w:tc>
          <w:tcPr>
            <w:tcW w:w="1077" w:type="dxa"/>
          </w:tcPr>
          <w:p w:rsidR="00237441" w:rsidRPr="0040035B" w:rsidRDefault="00237441" w:rsidP="00D14D42">
            <w:pPr>
              <w:pStyle w:val="formattext"/>
              <w:jc w:val="center"/>
              <w:textAlignment w:val="baseline"/>
            </w:pPr>
            <w:r w:rsidRPr="0040035B">
              <w:t>Код субсидий</w:t>
            </w:r>
          </w:p>
        </w:tc>
        <w:tc>
          <w:tcPr>
            <w:tcW w:w="1698" w:type="dxa"/>
          </w:tcPr>
          <w:p w:rsidR="00237441" w:rsidRPr="0040035B" w:rsidRDefault="00237441" w:rsidP="00D14D42">
            <w:pPr>
              <w:pStyle w:val="formattext"/>
              <w:jc w:val="center"/>
              <w:textAlignment w:val="baseline"/>
            </w:pPr>
            <w:r w:rsidRPr="0040035B">
              <w:t>Разрешенный к использованию остаток субсидий прошлых лет (руб.)</w:t>
            </w:r>
          </w:p>
        </w:tc>
        <w:tc>
          <w:tcPr>
            <w:tcW w:w="1391" w:type="dxa"/>
          </w:tcPr>
          <w:p w:rsidR="00237441" w:rsidRPr="0040035B" w:rsidRDefault="00237441" w:rsidP="00D14D42">
            <w:pPr>
              <w:pStyle w:val="formattext"/>
              <w:jc w:val="center"/>
              <w:textAlignment w:val="baseline"/>
            </w:pPr>
            <w:r w:rsidRPr="0040035B">
              <w:t>Плановые назначения на отчетный фина</w:t>
            </w:r>
            <w:r>
              <w:t xml:space="preserve">нсовый год (с учетом уточнений </w:t>
            </w:r>
            <w:r w:rsidRPr="0040035B">
              <w:t>(руб</w:t>
            </w:r>
            <w:r w:rsidR="00D14D42">
              <w:t>.</w:t>
            </w:r>
            <w:r w:rsidRPr="0040035B">
              <w:t>)</w:t>
            </w:r>
          </w:p>
        </w:tc>
        <w:tc>
          <w:tcPr>
            <w:tcW w:w="2074" w:type="dxa"/>
          </w:tcPr>
          <w:p w:rsidR="00237441" w:rsidRPr="0040035B" w:rsidRDefault="00237441" w:rsidP="00D14D42">
            <w:pPr>
              <w:pStyle w:val="formattext"/>
              <w:jc w:val="center"/>
              <w:textAlignment w:val="baseline"/>
            </w:pPr>
            <w:r w:rsidRPr="0040035B">
              <w:t>Фактически профинансировано (с начала отчетного финансового года) (руб</w:t>
            </w:r>
            <w:r w:rsidR="00D14D42">
              <w:t>.</w:t>
            </w:r>
            <w:r w:rsidRPr="0040035B">
              <w:t>)</w:t>
            </w:r>
          </w:p>
        </w:tc>
        <w:tc>
          <w:tcPr>
            <w:tcW w:w="1440" w:type="dxa"/>
          </w:tcPr>
          <w:p w:rsidR="00237441" w:rsidRPr="0040035B" w:rsidRDefault="00237441" w:rsidP="00D14D42">
            <w:pPr>
              <w:pStyle w:val="formattext"/>
              <w:jc w:val="center"/>
              <w:textAlignment w:val="baseline"/>
            </w:pPr>
            <w:r w:rsidRPr="0040035B">
              <w:t>Исполнено (кассовые расходы) с начала отчетного финансового года (руб</w:t>
            </w:r>
            <w:r w:rsidR="00D14D42">
              <w:t>.</w:t>
            </w:r>
            <w:r w:rsidRPr="0040035B">
              <w:t>)</w:t>
            </w:r>
          </w:p>
        </w:tc>
        <w:tc>
          <w:tcPr>
            <w:tcW w:w="2035" w:type="dxa"/>
          </w:tcPr>
          <w:p w:rsidR="00237441" w:rsidRPr="0040035B" w:rsidRDefault="00237441" w:rsidP="00D14D42">
            <w:pPr>
              <w:pStyle w:val="formattext"/>
              <w:jc w:val="center"/>
              <w:textAlignment w:val="baseline"/>
            </w:pPr>
            <w:r w:rsidRPr="0040035B">
              <w:t>Остатки неиспользованных средств (на конец отчетного периода)</w:t>
            </w:r>
          </w:p>
        </w:tc>
        <w:tc>
          <w:tcPr>
            <w:tcW w:w="1688" w:type="dxa"/>
          </w:tcPr>
          <w:p w:rsidR="00237441" w:rsidRPr="0040035B" w:rsidRDefault="00237441" w:rsidP="00D14D42">
            <w:pPr>
              <w:pStyle w:val="formattext"/>
              <w:jc w:val="center"/>
              <w:textAlignment w:val="baseline"/>
            </w:pPr>
            <w:r w:rsidRPr="0040035B">
              <w:t>Примечание (указать причину не</w:t>
            </w:r>
            <w:r>
              <w:t xml:space="preserve"> </w:t>
            </w:r>
            <w:r w:rsidRPr="0040035B">
              <w:t>освоения средств)</w:t>
            </w:r>
          </w:p>
        </w:tc>
      </w:tr>
      <w:tr w:rsidR="00237441" w:rsidTr="0045387A">
        <w:trPr>
          <w:jc w:val="center"/>
        </w:trPr>
        <w:tc>
          <w:tcPr>
            <w:tcW w:w="1613" w:type="dxa"/>
          </w:tcPr>
          <w:p w:rsidR="00237441" w:rsidRPr="0040035B" w:rsidRDefault="00237441" w:rsidP="0045387A">
            <w:pPr>
              <w:pStyle w:val="formattext"/>
              <w:jc w:val="center"/>
              <w:textAlignment w:val="baseline"/>
            </w:pPr>
            <w:r w:rsidRPr="0040035B">
              <w:t>1</w:t>
            </w:r>
          </w:p>
        </w:tc>
        <w:tc>
          <w:tcPr>
            <w:tcW w:w="754" w:type="dxa"/>
          </w:tcPr>
          <w:p w:rsidR="00237441" w:rsidRPr="0040035B" w:rsidRDefault="00237441" w:rsidP="0045387A">
            <w:pPr>
              <w:pStyle w:val="formattext"/>
              <w:jc w:val="center"/>
              <w:textAlignment w:val="baseline"/>
            </w:pPr>
            <w:r w:rsidRPr="0040035B">
              <w:t>2</w:t>
            </w:r>
          </w:p>
        </w:tc>
        <w:tc>
          <w:tcPr>
            <w:tcW w:w="1155" w:type="dxa"/>
          </w:tcPr>
          <w:p w:rsidR="00237441" w:rsidRPr="0040035B" w:rsidRDefault="00237441" w:rsidP="0045387A">
            <w:pPr>
              <w:pStyle w:val="formattext"/>
              <w:jc w:val="center"/>
              <w:textAlignment w:val="baseline"/>
            </w:pPr>
            <w:r w:rsidRPr="0040035B">
              <w:t>3</w:t>
            </w:r>
          </w:p>
        </w:tc>
        <w:tc>
          <w:tcPr>
            <w:tcW w:w="951" w:type="dxa"/>
          </w:tcPr>
          <w:p w:rsidR="00237441" w:rsidRPr="0040035B" w:rsidRDefault="00237441" w:rsidP="0045387A">
            <w:pPr>
              <w:pStyle w:val="formattext"/>
              <w:jc w:val="center"/>
              <w:textAlignment w:val="baseline"/>
            </w:pPr>
            <w:r w:rsidRPr="0040035B">
              <w:t>4</w:t>
            </w:r>
          </w:p>
        </w:tc>
        <w:tc>
          <w:tcPr>
            <w:tcW w:w="1077" w:type="dxa"/>
          </w:tcPr>
          <w:p w:rsidR="00237441" w:rsidRPr="0040035B" w:rsidRDefault="00237441" w:rsidP="0045387A">
            <w:pPr>
              <w:pStyle w:val="formattext"/>
              <w:jc w:val="center"/>
              <w:textAlignment w:val="baseline"/>
            </w:pPr>
            <w:r w:rsidRPr="0040035B">
              <w:t>5</w:t>
            </w:r>
          </w:p>
        </w:tc>
        <w:tc>
          <w:tcPr>
            <w:tcW w:w="1698" w:type="dxa"/>
          </w:tcPr>
          <w:p w:rsidR="00237441" w:rsidRPr="0040035B" w:rsidRDefault="00237441" w:rsidP="0045387A">
            <w:pPr>
              <w:pStyle w:val="formattext"/>
              <w:jc w:val="center"/>
              <w:textAlignment w:val="baseline"/>
            </w:pPr>
            <w:r w:rsidRPr="0040035B">
              <w:t>6</w:t>
            </w:r>
          </w:p>
        </w:tc>
        <w:tc>
          <w:tcPr>
            <w:tcW w:w="1391" w:type="dxa"/>
          </w:tcPr>
          <w:p w:rsidR="00237441" w:rsidRPr="0040035B" w:rsidRDefault="00237441" w:rsidP="0045387A">
            <w:pPr>
              <w:pStyle w:val="formattext"/>
              <w:jc w:val="center"/>
              <w:textAlignment w:val="baseline"/>
            </w:pPr>
            <w:r w:rsidRPr="0040035B">
              <w:t>7</w:t>
            </w:r>
          </w:p>
        </w:tc>
        <w:tc>
          <w:tcPr>
            <w:tcW w:w="2074" w:type="dxa"/>
          </w:tcPr>
          <w:p w:rsidR="00237441" w:rsidRPr="0040035B" w:rsidRDefault="00237441" w:rsidP="0045387A">
            <w:pPr>
              <w:pStyle w:val="formattext"/>
              <w:jc w:val="center"/>
              <w:textAlignment w:val="baseline"/>
            </w:pPr>
            <w:r w:rsidRPr="0040035B">
              <w:t>8</w:t>
            </w:r>
          </w:p>
        </w:tc>
        <w:tc>
          <w:tcPr>
            <w:tcW w:w="1440" w:type="dxa"/>
          </w:tcPr>
          <w:p w:rsidR="00237441" w:rsidRPr="0040035B" w:rsidRDefault="00237441" w:rsidP="0045387A">
            <w:pPr>
              <w:pStyle w:val="formattext"/>
              <w:jc w:val="center"/>
              <w:textAlignment w:val="baseline"/>
            </w:pPr>
            <w:r w:rsidRPr="0040035B">
              <w:t>9</w:t>
            </w:r>
          </w:p>
        </w:tc>
        <w:tc>
          <w:tcPr>
            <w:tcW w:w="2035" w:type="dxa"/>
          </w:tcPr>
          <w:p w:rsidR="00237441" w:rsidRPr="0040035B" w:rsidRDefault="00237441" w:rsidP="0045387A">
            <w:pPr>
              <w:pStyle w:val="formattext"/>
              <w:jc w:val="center"/>
              <w:textAlignment w:val="baseline"/>
            </w:pPr>
            <w:r w:rsidRPr="0040035B">
              <w:t>10</w:t>
            </w:r>
          </w:p>
        </w:tc>
        <w:tc>
          <w:tcPr>
            <w:tcW w:w="1688" w:type="dxa"/>
          </w:tcPr>
          <w:p w:rsidR="00237441" w:rsidRPr="0040035B" w:rsidRDefault="00237441" w:rsidP="0045387A">
            <w:pPr>
              <w:pStyle w:val="formattext"/>
              <w:jc w:val="center"/>
              <w:textAlignment w:val="baseline"/>
            </w:pPr>
            <w:r w:rsidRPr="0040035B">
              <w:t>11</w:t>
            </w:r>
          </w:p>
        </w:tc>
      </w:tr>
      <w:tr w:rsidR="00237441" w:rsidTr="0045387A">
        <w:trPr>
          <w:jc w:val="center"/>
        </w:trPr>
        <w:tc>
          <w:tcPr>
            <w:tcW w:w="1613" w:type="dxa"/>
          </w:tcPr>
          <w:p w:rsidR="00237441" w:rsidRPr="0040035B" w:rsidRDefault="00237441" w:rsidP="0045387A">
            <w:pPr>
              <w:pStyle w:val="formattext"/>
              <w:jc w:val="both"/>
              <w:textAlignment w:val="baseline"/>
            </w:pPr>
          </w:p>
        </w:tc>
        <w:tc>
          <w:tcPr>
            <w:tcW w:w="754" w:type="dxa"/>
          </w:tcPr>
          <w:p w:rsidR="00237441" w:rsidRPr="0040035B" w:rsidRDefault="00237441" w:rsidP="0045387A">
            <w:pPr>
              <w:pStyle w:val="formattext"/>
              <w:jc w:val="both"/>
              <w:textAlignment w:val="baseline"/>
            </w:pPr>
          </w:p>
        </w:tc>
        <w:tc>
          <w:tcPr>
            <w:tcW w:w="1155" w:type="dxa"/>
          </w:tcPr>
          <w:p w:rsidR="00237441" w:rsidRPr="0040035B" w:rsidRDefault="00237441" w:rsidP="0045387A">
            <w:pPr>
              <w:pStyle w:val="formattext"/>
              <w:jc w:val="both"/>
              <w:textAlignment w:val="baseline"/>
            </w:pPr>
          </w:p>
        </w:tc>
        <w:tc>
          <w:tcPr>
            <w:tcW w:w="951" w:type="dxa"/>
          </w:tcPr>
          <w:p w:rsidR="00237441" w:rsidRPr="0040035B" w:rsidRDefault="00237441" w:rsidP="0045387A">
            <w:pPr>
              <w:pStyle w:val="formattext"/>
              <w:jc w:val="both"/>
              <w:textAlignment w:val="baseline"/>
            </w:pPr>
          </w:p>
        </w:tc>
        <w:tc>
          <w:tcPr>
            <w:tcW w:w="1077" w:type="dxa"/>
          </w:tcPr>
          <w:p w:rsidR="00237441" w:rsidRPr="0040035B" w:rsidRDefault="00237441" w:rsidP="0045387A">
            <w:pPr>
              <w:pStyle w:val="formattext"/>
              <w:jc w:val="both"/>
              <w:textAlignment w:val="baseline"/>
            </w:pPr>
          </w:p>
        </w:tc>
        <w:tc>
          <w:tcPr>
            <w:tcW w:w="1698" w:type="dxa"/>
          </w:tcPr>
          <w:p w:rsidR="00237441" w:rsidRPr="0040035B" w:rsidRDefault="00237441" w:rsidP="0045387A">
            <w:pPr>
              <w:pStyle w:val="formattext"/>
              <w:jc w:val="both"/>
              <w:textAlignment w:val="baseline"/>
            </w:pPr>
          </w:p>
        </w:tc>
        <w:tc>
          <w:tcPr>
            <w:tcW w:w="1391" w:type="dxa"/>
          </w:tcPr>
          <w:p w:rsidR="00237441" w:rsidRPr="0040035B" w:rsidRDefault="00237441" w:rsidP="0045387A">
            <w:pPr>
              <w:pStyle w:val="formattext"/>
              <w:jc w:val="both"/>
              <w:textAlignment w:val="baseline"/>
            </w:pPr>
          </w:p>
        </w:tc>
        <w:tc>
          <w:tcPr>
            <w:tcW w:w="2074" w:type="dxa"/>
          </w:tcPr>
          <w:p w:rsidR="00237441" w:rsidRPr="0040035B" w:rsidRDefault="00237441" w:rsidP="0045387A">
            <w:pPr>
              <w:pStyle w:val="formattext"/>
              <w:jc w:val="both"/>
              <w:textAlignment w:val="baseline"/>
            </w:pPr>
          </w:p>
        </w:tc>
        <w:tc>
          <w:tcPr>
            <w:tcW w:w="1440" w:type="dxa"/>
          </w:tcPr>
          <w:p w:rsidR="00237441" w:rsidRPr="0040035B" w:rsidRDefault="00237441" w:rsidP="0045387A">
            <w:pPr>
              <w:pStyle w:val="formattext"/>
              <w:jc w:val="both"/>
              <w:textAlignment w:val="baseline"/>
            </w:pPr>
          </w:p>
        </w:tc>
        <w:tc>
          <w:tcPr>
            <w:tcW w:w="2035" w:type="dxa"/>
          </w:tcPr>
          <w:p w:rsidR="00237441" w:rsidRPr="0040035B" w:rsidRDefault="00237441" w:rsidP="0045387A">
            <w:pPr>
              <w:pStyle w:val="formattext"/>
              <w:jc w:val="both"/>
              <w:textAlignment w:val="baseline"/>
            </w:pPr>
          </w:p>
        </w:tc>
        <w:tc>
          <w:tcPr>
            <w:tcW w:w="1688" w:type="dxa"/>
          </w:tcPr>
          <w:p w:rsidR="00237441" w:rsidRPr="0040035B" w:rsidRDefault="00237441" w:rsidP="0045387A">
            <w:pPr>
              <w:pStyle w:val="formattext"/>
              <w:jc w:val="both"/>
              <w:textAlignment w:val="baseline"/>
            </w:pPr>
          </w:p>
        </w:tc>
      </w:tr>
    </w:tbl>
    <w:p w:rsidR="00237441" w:rsidRDefault="00237441" w:rsidP="0023744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37441" w:rsidRDefault="00237441" w:rsidP="0023744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37441" w:rsidRDefault="00237441" w:rsidP="0023744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37441" w:rsidRDefault="00237441" w:rsidP="0023744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0035B">
        <w:rPr>
          <w:sz w:val="28"/>
          <w:szCs w:val="28"/>
        </w:rPr>
        <w:t xml:space="preserve">Руководитель учреждения: ________________ </w:t>
      </w:r>
      <w:r>
        <w:rPr>
          <w:sz w:val="28"/>
          <w:szCs w:val="28"/>
        </w:rPr>
        <w:t xml:space="preserve">    </w:t>
      </w:r>
      <w:r w:rsidRPr="0040035B">
        <w:rPr>
          <w:sz w:val="28"/>
          <w:szCs w:val="28"/>
        </w:rPr>
        <w:t>__________________</w:t>
      </w:r>
    </w:p>
    <w:p w:rsidR="00237441" w:rsidRPr="001C6E15" w:rsidRDefault="00237441" w:rsidP="0023744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32"/>
          <w:szCs w:val="28"/>
        </w:rPr>
      </w:pPr>
      <w:r w:rsidRPr="001C6E15">
        <w:rPr>
          <w:szCs w:val="22"/>
        </w:rPr>
        <w:t xml:space="preserve">                                     </w:t>
      </w:r>
      <w:r>
        <w:rPr>
          <w:szCs w:val="22"/>
        </w:rPr>
        <w:t xml:space="preserve">                    </w:t>
      </w:r>
      <w:r w:rsidRPr="001C6E15">
        <w:rPr>
          <w:szCs w:val="22"/>
        </w:rPr>
        <w:t xml:space="preserve">          (подпись)                            (Ф.И.О.)</w:t>
      </w:r>
    </w:p>
    <w:p w:rsidR="00237441" w:rsidRPr="0040035B" w:rsidRDefault="00237441" w:rsidP="00237441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35B">
        <w:rPr>
          <w:rFonts w:ascii="Times New Roman" w:hAnsi="Times New Roman" w:cs="Times New Roman"/>
          <w:sz w:val="28"/>
          <w:szCs w:val="28"/>
        </w:rPr>
        <w:t>Исполнитель: 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035B">
        <w:rPr>
          <w:rFonts w:ascii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035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0035B">
        <w:rPr>
          <w:rFonts w:ascii="Times New Roman" w:hAnsi="Times New Roman" w:cs="Times New Roman"/>
          <w:sz w:val="28"/>
          <w:szCs w:val="28"/>
        </w:rPr>
        <w:t>________</w:t>
      </w:r>
    </w:p>
    <w:p w:rsidR="00237441" w:rsidRPr="001C6E15" w:rsidRDefault="00237441" w:rsidP="0023744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Pr="001C6E15">
        <w:rPr>
          <w:rFonts w:ascii="Times New Roman" w:hAnsi="Times New Roman" w:cs="Times New Roman"/>
          <w:sz w:val="24"/>
        </w:rPr>
        <w:t xml:space="preserve">(подпись)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1C6E15">
        <w:rPr>
          <w:rFonts w:ascii="Times New Roman" w:hAnsi="Times New Roman" w:cs="Times New Roman"/>
          <w:sz w:val="24"/>
        </w:rPr>
        <w:t xml:space="preserve">      (Ф.И.О)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1C6E15">
        <w:rPr>
          <w:rFonts w:ascii="Times New Roman" w:hAnsi="Times New Roman" w:cs="Times New Roman"/>
          <w:sz w:val="24"/>
        </w:rPr>
        <w:t xml:space="preserve">   (контактный телефон)</w:t>
      </w:r>
    </w:p>
    <w:p w:rsidR="00237441" w:rsidRDefault="00237441" w:rsidP="00237441">
      <w:pPr>
        <w:pStyle w:val="formattext"/>
        <w:shd w:val="clear" w:color="auto" w:fill="FFFFFF"/>
        <w:spacing w:after="0"/>
        <w:jc w:val="center"/>
        <w:textAlignment w:val="baseline"/>
      </w:pPr>
    </w:p>
    <w:p w:rsidR="00260785" w:rsidRPr="00237441" w:rsidRDefault="00260785" w:rsidP="00237441"/>
    <w:sectPr w:rsidR="00260785" w:rsidRPr="00237441" w:rsidSect="001C6E1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99" w:rsidRDefault="00716099" w:rsidP="001C6E15">
      <w:pPr>
        <w:spacing w:after="0" w:line="240" w:lineRule="auto"/>
      </w:pPr>
      <w:r>
        <w:separator/>
      </w:r>
    </w:p>
  </w:endnote>
  <w:endnote w:type="continuationSeparator" w:id="0">
    <w:p w:rsidR="00716099" w:rsidRDefault="00716099" w:rsidP="001C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70" w:rsidRDefault="00A61C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70" w:rsidRDefault="00A61C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70" w:rsidRDefault="00A61C70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0F" w:rsidRDefault="00C9230F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0F" w:rsidRDefault="00C9230F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0F" w:rsidRDefault="00C923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99" w:rsidRDefault="00716099" w:rsidP="001C6E15">
      <w:pPr>
        <w:spacing w:after="0" w:line="240" w:lineRule="auto"/>
      </w:pPr>
      <w:r>
        <w:separator/>
      </w:r>
    </w:p>
  </w:footnote>
  <w:footnote w:type="continuationSeparator" w:id="0">
    <w:p w:rsidR="00716099" w:rsidRDefault="00716099" w:rsidP="001C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70" w:rsidRDefault="00A61C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944"/>
    </w:sdtPr>
    <w:sdtEndPr>
      <w:rPr>
        <w:rFonts w:ascii="Times New Roman" w:hAnsi="Times New Roman" w:cs="Times New Roman"/>
        <w:sz w:val="24"/>
      </w:rPr>
    </w:sdtEndPr>
    <w:sdtContent>
      <w:p w:rsidR="00237441" w:rsidRPr="00237441" w:rsidRDefault="008C5FF2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237441">
          <w:rPr>
            <w:rFonts w:ascii="Times New Roman" w:hAnsi="Times New Roman" w:cs="Times New Roman"/>
            <w:sz w:val="24"/>
          </w:rPr>
          <w:fldChar w:fldCharType="begin"/>
        </w:r>
        <w:r w:rsidR="00237441" w:rsidRPr="0023744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7441">
          <w:rPr>
            <w:rFonts w:ascii="Times New Roman" w:hAnsi="Times New Roman" w:cs="Times New Roman"/>
            <w:sz w:val="24"/>
          </w:rPr>
          <w:fldChar w:fldCharType="separate"/>
        </w:r>
        <w:r w:rsidR="00972176">
          <w:rPr>
            <w:rFonts w:ascii="Times New Roman" w:hAnsi="Times New Roman" w:cs="Times New Roman"/>
            <w:noProof/>
            <w:sz w:val="24"/>
          </w:rPr>
          <w:t>6</w:t>
        </w:r>
        <w:r w:rsidRPr="0023744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70" w:rsidRDefault="00A61C7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0F" w:rsidRDefault="00C9230F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931"/>
    </w:sdtPr>
    <w:sdtEndPr>
      <w:rPr>
        <w:rFonts w:ascii="Times New Roman" w:hAnsi="Times New Roman" w:cs="Times New Roman"/>
        <w:sz w:val="24"/>
      </w:rPr>
    </w:sdtEndPr>
    <w:sdtContent>
      <w:p w:rsidR="001C6E15" w:rsidRPr="001C6E15" w:rsidRDefault="008C5FF2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1C6E15">
          <w:rPr>
            <w:rFonts w:ascii="Times New Roman" w:hAnsi="Times New Roman" w:cs="Times New Roman"/>
            <w:sz w:val="24"/>
          </w:rPr>
          <w:fldChar w:fldCharType="begin"/>
        </w:r>
        <w:r w:rsidR="001C6E15" w:rsidRPr="001C6E1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6E15">
          <w:rPr>
            <w:rFonts w:ascii="Times New Roman" w:hAnsi="Times New Roman" w:cs="Times New Roman"/>
            <w:sz w:val="24"/>
          </w:rPr>
          <w:fldChar w:fldCharType="separate"/>
        </w:r>
        <w:r w:rsidR="00972176">
          <w:rPr>
            <w:rFonts w:ascii="Times New Roman" w:hAnsi="Times New Roman" w:cs="Times New Roman"/>
            <w:noProof/>
            <w:sz w:val="24"/>
          </w:rPr>
          <w:t>2</w:t>
        </w:r>
        <w:r w:rsidRPr="001C6E1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0F" w:rsidRDefault="00C923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B500A"/>
    <w:multiLevelType w:val="hybridMultilevel"/>
    <w:tmpl w:val="D2CA4F4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75CA"/>
    <w:multiLevelType w:val="multilevel"/>
    <w:tmpl w:val="A2C02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CE31B30"/>
    <w:multiLevelType w:val="hybridMultilevel"/>
    <w:tmpl w:val="5A20E45C"/>
    <w:lvl w:ilvl="0" w:tplc="2D1004B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5173EA0"/>
    <w:multiLevelType w:val="multilevel"/>
    <w:tmpl w:val="6CB61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77526A9"/>
    <w:multiLevelType w:val="hybridMultilevel"/>
    <w:tmpl w:val="9E04A82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F42F7"/>
    <w:multiLevelType w:val="hybridMultilevel"/>
    <w:tmpl w:val="D7684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F6FDF"/>
    <w:multiLevelType w:val="hybridMultilevel"/>
    <w:tmpl w:val="C610E2AE"/>
    <w:lvl w:ilvl="0" w:tplc="88905D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0B831BA"/>
    <w:multiLevelType w:val="hybridMultilevel"/>
    <w:tmpl w:val="95E622B2"/>
    <w:lvl w:ilvl="0" w:tplc="191C881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7A910B8"/>
    <w:multiLevelType w:val="hybridMultilevel"/>
    <w:tmpl w:val="5F58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80769"/>
    <w:multiLevelType w:val="hybridMultilevel"/>
    <w:tmpl w:val="06183432"/>
    <w:lvl w:ilvl="0" w:tplc="A8D43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101FA5"/>
    <w:multiLevelType w:val="hybridMultilevel"/>
    <w:tmpl w:val="CC880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A2D55"/>
    <w:multiLevelType w:val="hybridMultilevel"/>
    <w:tmpl w:val="1DAE090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81948"/>
    <w:multiLevelType w:val="multilevel"/>
    <w:tmpl w:val="48124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FEA1584"/>
    <w:multiLevelType w:val="hybridMultilevel"/>
    <w:tmpl w:val="28849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75d0d34-6b2c-4d09-b998-bd41035eebcb"/>
  </w:docVars>
  <w:rsids>
    <w:rsidRoot w:val="001276D3"/>
    <w:rsid w:val="00002A07"/>
    <w:rsid w:val="00021E45"/>
    <w:rsid w:val="00033775"/>
    <w:rsid w:val="00040610"/>
    <w:rsid w:val="00041F67"/>
    <w:rsid w:val="000474E1"/>
    <w:rsid w:val="00055E6B"/>
    <w:rsid w:val="000659DC"/>
    <w:rsid w:val="000669EE"/>
    <w:rsid w:val="00071D95"/>
    <w:rsid w:val="00081F60"/>
    <w:rsid w:val="00084C55"/>
    <w:rsid w:val="00095B3E"/>
    <w:rsid w:val="000970CE"/>
    <w:rsid w:val="00097DA1"/>
    <w:rsid w:val="000A0ED9"/>
    <w:rsid w:val="000A51E9"/>
    <w:rsid w:val="000A6940"/>
    <w:rsid w:val="000A7906"/>
    <w:rsid w:val="000A7B34"/>
    <w:rsid w:val="000B59CE"/>
    <w:rsid w:val="000B67B5"/>
    <w:rsid w:val="000D5FBE"/>
    <w:rsid w:val="000E0B36"/>
    <w:rsid w:val="000E2907"/>
    <w:rsid w:val="000F0E35"/>
    <w:rsid w:val="000F74F4"/>
    <w:rsid w:val="00100417"/>
    <w:rsid w:val="00103405"/>
    <w:rsid w:val="00110458"/>
    <w:rsid w:val="0011056D"/>
    <w:rsid w:val="00113C27"/>
    <w:rsid w:val="00115BBA"/>
    <w:rsid w:val="00115EDC"/>
    <w:rsid w:val="001205F4"/>
    <w:rsid w:val="001276D3"/>
    <w:rsid w:val="001408CD"/>
    <w:rsid w:val="00150A93"/>
    <w:rsid w:val="001540B1"/>
    <w:rsid w:val="00154D64"/>
    <w:rsid w:val="0016523E"/>
    <w:rsid w:val="00166935"/>
    <w:rsid w:val="00173CB5"/>
    <w:rsid w:val="00177B8C"/>
    <w:rsid w:val="00180668"/>
    <w:rsid w:val="001C0B26"/>
    <w:rsid w:val="001C2530"/>
    <w:rsid w:val="001C6E15"/>
    <w:rsid w:val="001E3CEE"/>
    <w:rsid w:val="00203741"/>
    <w:rsid w:val="002104F0"/>
    <w:rsid w:val="00225335"/>
    <w:rsid w:val="00233252"/>
    <w:rsid w:val="00237441"/>
    <w:rsid w:val="00240A45"/>
    <w:rsid w:val="00242649"/>
    <w:rsid w:val="00242F32"/>
    <w:rsid w:val="00244431"/>
    <w:rsid w:val="00246EF5"/>
    <w:rsid w:val="002542F6"/>
    <w:rsid w:val="002566D2"/>
    <w:rsid w:val="00260785"/>
    <w:rsid w:val="00264813"/>
    <w:rsid w:val="002734F5"/>
    <w:rsid w:val="00275511"/>
    <w:rsid w:val="0028062F"/>
    <w:rsid w:val="00280655"/>
    <w:rsid w:val="00281B47"/>
    <w:rsid w:val="00284583"/>
    <w:rsid w:val="00297C0A"/>
    <w:rsid w:val="002A178F"/>
    <w:rsid w:val="002A330B"/>
    <w:rsid w:val="002A396D"/>
    <w:rsid w:val="002B32A5"/>
    <w:rsid w:val="002B609D"/>
    <w:rsid w:val="002C092D"/>
    <w:rsid w:val="002C4103"/>
    <w:rsid w:val="002C541C"/>
    <w:rsid w:val="002E0727"/>
    <w:rsid w:val="002E62C0"/>
    <w:rsid w:val="002E71B1"/>
    <w:rsid w:val="00324AC8"/>
    <w:rsid w:val="00326449"/>
    <w:rsid w:val="003338FE"/>
    <w:rsid w:val="00337508"/>
    <w:rsid w:val="00347ABF"/>
    <w:rsid w:val="00350191"/>
    <w:rsid w:val="00350853"/>
    <w:rsid w:val="003509C5"/>
    <w:rsid w:val="00351EFD"/>
    <w:rsid w:val="003555E4"/>
    <w:rsid w:val="003A1678"/>
    <w:rsid w:val="003C160D"/>
    <w:rsid w:val="003C4483"/>
    <w:rsid w:val="003C7E43"/>
    <w:rsid w:val="003D1B31"/>
    <w:rsid w:val="003D5EFA"/>
    <w:rsid w:val="003D7C6C"/>
    <w:rsid w:val="003E0C44"/>
    <w:rsid w:val="003F7306"/>
    <w:rsid w:val="003F7408"/>
    <w:rsid w:val="0040035B"/>
    <w:rsid w:val="0041412A"/>
    <w:rsid w:val="00414C47"/>
    <w:rsid w:val="0043145F"/>
    <w:rsid w:val="0043378E"/>
    <w:rsid w:val="00444B19"/>
    <w:rsid w:val="004506FA"/>
    <w:rsid w:val="00451FFE"/>
    <w:rsid w:val="00452F84"/>
    <w:rsid w:val="004553CC"/>
    <w:rsid w:val="00460187"/>
    <w:rsid w:val="00460F3A"/>
    <w:rsid w:val="00461832"/>
    <w:rsid w:val="004625A9"/>
    <w:rsid w:val="00464F1D"/>
    <w:rsid w:val="004722BA"/>
    <w:rsid w:val="00474D79"/>
    <w:rsid w:val="004762A9"/>
    <w:rsid w:val="004835DD"/>
    <w:rsid w:val="00485F6D"/>
    <w:rsid w:val="00491EB6"/>
    <w:rsid w:val="00493784"/>
    <w:rsid w:val="004A13A3"/>
    <w:rsid w:val="004A6370"/>
    <w:rsid w:val="004C76B1"/>
    <w:rsid w:val="004D416C"/>
    <w:rsid w:val="004D4C77"/>
    <w:rsid w:val="004E568B"/>
    <w:rsid w:val="004E64D4"/>
    <w:rsid w:val="004F05BD"/>
    <w:rsid w:val="004F09A5"/>
    <w:rsid w:val="004F4DE1"/>
    <w:rsid w:val="005146A2"/>
    <w:rsid w:val="00514F1A"/>
    <w:rsid w:val="00515F70"/>
    <w:rsid w:val="005218FD"/>
    <w:rsid w:val="00521E5F"/>
    <w:rsid w:val="005317AC"/>
    <w:rsid w:val="00535D1E"/>
    <w:rsid w:val="00537721"/>
    <w:rsid w:val="005431C2"/>
    <w:rsid w:val="005434C9"/>
    <w:rsid w:val="005724EF"/>
    <w:rsid w:val="00590AA2"/>
    <w:rsid w:val="00593BD7"/>
    <w:rsid w:val="005976F1"/>
    <w:rsid w:val="005A410C"/>
    <w:rsid w:val="005B4008"/>
    <w:rsid w:val="005C6516"/>
    <w:rsid w:val="005D6452"/>
    <w:rsid w:val="005F135D"/>
    <w:rsid w:val="005F4061"/>
    <w:rsid w:val="005F49D1"/>
    <w:rsid w:val="00617452"/>
    <w:rsid w:val="00633965"/>
    <w:rsid w:val="006453AC"/>
    <w:rsid w:val="00647CB4"/>
    <w:rsid w:val="00654953"/>
    <w:rsid w:val="006571A9"/>
    <w:rsid w:val="00664E8A"/>
    <w:rsid w:val="006866CB"/>
    <w:rsid w:val="006B3518"/>
    <w:rsid w:val="006C28B4"/>
    <w:rsid w:val="006D409D"/>
    <w:rsid w:val="006E08B2"/>
    <w:rsid w:val="006E2E7E"/>
    <w:rsid w:val="006E55C0"/>
    <w:rsid w:val="006F02C8"/>
    <w:rsid w:val="00704931"/>
    <w:rsid w:val="00710B53"/>
    <w:rsid w:val="007138F0"/>
    <w:rsid w:val="00716099"/>
    <w:rsid w:val="007303BC"/>
    <w:rsid w:val="00731846"/>
    <w:rsid w:val="00735D5B"/>
    <w:rsid w:val="007363A3"/>
    <w:rsid w:val="007448EE"/>
    <w:rsid w:val="007509FB"/>
    <w:rsid w:val="00763563"/>
    <w:rsid w:val="00770B39"/>
    <w:rsid w:val="00770FD2"/>
    <w:rsid w:val="0077766C"/>
    <w:rsid w:val="00793083"/>
    <w:rsid w:val="007A2001"/>
    <w:rsid w:val="007A314E"/>
    <w:rsid w:val="007B3421"/>
    <w:rsid w:val="007B51E8"/>
    <w:rsid w:val="007B6332"/>
    <w:rsid w:val="007C5214"/>
    <w:rsid w:val="007E4E44"/>
    <w:rsid w:val="007F2E1F"/>
    <w:rsid w:val="007F34E8"/>
    <w:rsid w:val="00806DCF"/>
    <w:rsid w:val="00811F22"/>
    <w:rsid w:val="008241EB"/>
    <w:rsid w:val="00831315"/>
    <w:rsid w:val="00831E9E"/>
    <w:rsid w:val="00850453"/>
    <w:rsid w:val="00855387"/>
    <w:rsid w:val="00863C0E"/>
    <w:rsid w:val="008845C6"/>
    <w:rsid w:val="008863EB"/>
    <w:rsid w:val="00897BCF"/>
    <w:rsid w:val="008A101E"/>
    <w:rsid w:val="008A4037"/>
    <w:rsid w:val="008C118A"/>
    <w:rsid w:val="008C3656"/>
    <w:rsid w:val="008C5FF2"/>
    <w:rsid w:val="008D3EE5"/>
    <w:rsid w:val="008D71E5"/>
    <w:rsid w:val="008E63CC"/>
    <w:rsid w:val="008E738F"/>
    <w:rsid w:val="008F3D39"/>
    <w:rsid w:val="008F4024"/>
    <w:rsid w:val="008F4292"/>
    <w:rsid w:val="009079AB"/>
    <w:rsid w:val="00910B68"/>
    <w:rsid w:val="00915726"/>
    <w:rsid w:val="00943944"/>
    <w:rsid w:val="009642F0"/>
    <w:rsid w:val="00965CF7"/>
    <w:rsid w:val="00972176"/>
    <w:rsid w:val="00974A4F"/>
    <w:rsid w:val="009804B9"/>
    <w:rsid w:val="009904B2"/>
    <w:rsid w:val="00990E02"/>
    <w:rsid w:val="009A4683"/>
    <w:rsid w:val="009B3CC4"/>
    <w:rsid w:val="009B6564"/>
    <w:rsid w:val="009C6AD0"/>
    <w:rsid w:val="009E02EC"/>
    <w:rsid w:val="009E3D26"/>
    <w:rsid w:val="009E7D4E"/>
    <w:rsid w:val="00A01757"/>
    <w:rsid w:val="00A12B95"/>
    <w:rsid w:val="00A200A8"/>
    <w:rsid w:val="00A24D48"/>
    <w:rsid w:val="00A2689A"/>
    <w:rsid w:val="00A27EC2"/>
    <w:rsid w:val="00A44B22"/>
    <w:rsid w:val="00A46D4C"/>
    <w:rsid w:val="00A53D14"/>
    <w:rsid w:val="00A60C83"/>
    <w:rsid w:val="00A61C70"/>
    <w:rsid w:val="00A63661"/>
    <w:rsid w:val="00A97A45"/>
    <w:rsid w:val="00AA3E1E"/>
    <w:rsid w:val="00AC347E"/>
    <w:rsid w:val="00AC5C31"/>
    <w:rsid w:val="00AD1022"/>
    <w:rsid w:val="00AD32D3"/>
    <w:rsid w:val="00AE7EBC"/>
    <w:rsid w:val="00B01E94"/>
    <w:rsid w:val="00B30860"/>
    <w:rsid w:val="00B351BA"/>
    <w:rsid w:val="00B47C81"/>
    <w:rsid w:val="00B523F0"/>
    <w:rsid w:val="00B54F36"/>
    <w:rsid w:val="00B7130D"/>
    <w:rsid w:val="00B75E7B"/>
    <w:rsid w:val="00B82EA5"/>
    <w:rsid w:val="00B84582"/>
    <w:rsid w:val="00BA166D"/>
    <w:rsid w:val="00BB5B48"/>
    <w:rsid w:val="00BB6C23"/>
    <w:rsid w:val="00BD23B9"/>
    <w:rsid w:val="00BD4326"/>
    <w:rsid w:val="00BD448C"/>
    <w:rsid w:val="00BE3593"/>
    <w:rsid w:val="00BF1C68"/>
    <w:rsid w:val="00C01A22"/>
    <w:rsid w:val="00C0525A"/>
    <w:rsid w:val="00C16ADD"/>
    <w:rsid w:val="00C22FF9"/>
    <w:rsid w:val="00C534FC"/>
    <w:rsid w:val="00C54CF2"/>
    <w:rsid w:val="00C57E31"/>
    <w:rsid w:val="00C61709"/>
    <w:rsid w:val="00C627AA"/>
    <w:rsid w:val="00C83635"/>
    <w:rsid w:val="00C87AF0"/>
    <w:rsid w:val="00C9230F"/>
    <w:rsid w:val="00C93119"/>
    <w:rsid w:val="00C94A20"/>
    <w:rsid w:val="00CB7754"/>
    <w:rsid w:val="00CC7771"/>
    <w:rsid w:val="00CD0E62"/>
    <w:rsid w:val="00CD60FC"/>
    <w:rsid w:val="00CE40A8"/>
    <w:rsid w:val="00CF0D23"/>
    <w:rsid w:val="00CF4719"/>
    <w:rsid w:val="00D105D2"/>
    <w:rsid w:val="00D14D42"/>
    <w:rsid w:val="00D204E7"/>
    <w:rsid w:val="00D2748B"/>
    <w:rsid w:val="00D36B0A"/>
    <w:rsid w:val="00D41AD2"/>
    <w:rsid w:val="00D636A5"/>
    <w:rsid w:val="00D63A0E"/>
    <w:rsid w:val="00D72CBE"/>
    <w:rsid w:val="00D74CB4"/>
    <w:rsid w:val="00D836F4"/>
    <w:rsid w:val="00D83BD7"/>
    <w:rsid w:val="00D869BE"/>
    <w:rsid w:val="00D94C22"/>
    <w:rsid w:val="00D9691E"/>
    <w:rsid w:val="00D971C9"/>
    <w:rsid w:val="00DC0A58"/>
    <w:rsid w:val="00DD0A29"/>
    <w:rsid w:val="00DD2950"/>
    <w:rsid w:val="00DD4261"/>
    <w:rsid w:val="00DE1817"/>
    <w:rsid w:val="00DE21F2"/>
    <w:rsid w:val="00DE4CA8"/>
    <w:rsid w:val="00DE5E6F"/>
    <w:rsid w:val="00DF6465"/>
    <w:rsid w:val="00E20049"/>
    <w:rsid w:val="00E20F99"/>
    <w:rsid w:val="00E2119A"/>
    <w:rsid w:val="00E33467"/>
    <w:rsid w:val="00E40FE5"/>
    <w:rsid w:val="00E55175"/>
    <w:rsid w:val="00E5630D"/>
    <w:rsid w:val="00E57575"/>
    <w:rsid w:val="00E62D43"/>
    <w:rsid w:val="00E64341"/>
    <w:rsid w:val="00E65721"/>
    <w:rsid w:val="00E65854"/>
    <w:rsid w:val="00E6612D"/>
    <w:rsid w:val="00E7062C"/>
    <w:rsid w:val="00E71A45"/>
    <w:rsid w:val="00E7512B"/>
    <w:rsid w:val="00E80174"/>
    <w:rsid w:val="00E86486"/>
    <w:rsid w:val="00E91587"/>
    <w:rsid w:val="00EA2159"/>
    <w:rsid w:val="00EA3546"/>
    <w:rsid w:val="00EB1516"/>
    <w:rsid w:val="00EB595D"/>
    <w:rsid w:val="00EB6FF8"/>
    <w:rsid w:val="00EC1508"/>
    <w:rsid w:val="00EC4B66"/>
    <w:rsid w:val="00EC50F0"/>
    <w:rsid w:val="00EE12DA"/>
    <w:rsid w:val="00EE2441"/>
    <w:rsid w:val="00EE3F01"/>
    <w:rsid w:val="00EF2789"/>
    <w:rsid w:val="00EF672E"/>
    <w:rsid w:val="00F07E67"/>
    <w:rsid w:val="00F14E68"/>
    <w:rsid w:val="00F15A0D"/>
    <w:rsid w:val="00F22921"/>
    <w:rsid w:val="00F301F0"/>
    <w:rsid w:val="00F40CF3"/>
    <w:rsid w:val="00F61F3D"/>
    <w:rsid w:val="00F6522F"/>
    <w:rsid w:val="00F80964"/>
    <w:rsid w:val="00F91660"/>
    <w:rsid w:val="00FA105A"/>
    <w:rsid w:val="00FB4741"/>
    <w:rsid w:val="00FD1A28"/>
    <w:rsid w:val="00FF0A1A"/>
    <w:rsid w:val="00FF215B"/>
    <w:rsid w:val="00FF5E3D"/>
    <w:rsid w:val="00FF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5CB1C0-2137-445A-884C-1DF7B697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7AA"/>
    <w:rPr>
      <w:color w:val="0000FF"/>
      <w:u w:val="single"/>
    </w:rPr>
  </w:style>
  <w:style w:type="paragraph" w:customStyle="1" w:styleId="formattext">
    <w:name w:val="formattext"/>
    <w:basedOn w:val="a"/>
    <w:rsid w:val="0022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23B9"/>
    <w:pPr>
      <w:ind w:left="720"/>
      <w:contextualSpacing/>
    </w:pPr>
  </w:style>
  <w:style w:type="paragraph" w:customStyle="1" w:styleId="ConsPlusNormal">
    <w:name w:val="ConsPlusNormal"/>
    <w:rsid w:val="003F7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0669EE"/>
    <w:pPr>
      <w:spacing w:after="0" w:line="240" w:lineRule="auto"/>
    </w:pPr>
  </w:style>
  <w:style w:type="table" w:styleId="a6">
    <w:name w:val="Table Grid"/>
    <w:basedOn w:val="a1"/>
    <w:uiPriority w:val="59"/>
    <w:rsid w:val="00DD4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6E15"/>
  </w:style>
  <w:style w:type="paragraph" w:styleId="a9">
    <w:name w:val="footer"/>
    <w:basedOn w:val="a"/>
    <w:link w:val="aa"/>
    <w:uiPriority w:val="99"/>
    <w:semiHidden/>
    <w:unhideWhenUsed/>
    <w:rsid w:val="001C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6E15"/>
  </w:style>
  <w:style w:type="paragraph" w:styleId="ab">
    <w:name w:val="Balloon Text"/>
    <w:basedOn w:val="a"/>
    <w:link w:val="ac"/>
    <w:uiPriority w:val="99"/>
    <w:semiHidden/>
    <w:unhideWhenUsed/>
    <w:rsid w:val="0023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7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302142D385E7B38BE35B156A01C1B4C7C0C780EA35653AEE51E0DDDDE3BFB4841805BB5E80AC4F75DC0D4B2F5659EA560689C7E6E61D1d773M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226C2917F32D6F35F561430B7EC39435E7195C7F16B4E0C53F0595931D0DC30192E85A3E231C5260B00CB48BAS7z1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26C2917F32D6F35F561430B7EC39435E7290CCF16A4E0C53F0595931D0DC300B2EDDA8E03AD82D564F8D1DB570BD72293A8C4E5800SFzF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ACF2-B339-4B0D-84EB-C48FE84F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Тас-оол Оксана Всеволодовна</cp:lastModifiedBy>
  <cp:revision>4</cp:revision>
  <cp:lastPrinted>2022-09-22T10:43:00Z</cp:lastPrinted>
  <dcterms:created xsi:type="dcterms:W3CDTF">2022-09-22T10:43:00Z</dcterms:created>
  <dcterms:modified xsi:type="dcterms:W3CDTF">2022-09-22T10:44:00Z</dcterms:modified>
</cp:coreProperties>
</file>