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D87E" w14:textId="1370070E" w:rsidR="00B04A42" w:rsidRDefault="00B04A42" w:rsidP="00B04A4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8B83F" wp14:editId="09ADA99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21E34" w14:textId="66504465" w:rsidR="00B04A42" w:rsidRPr="00B04A42" w:rsidRDefault="00B04A42" w:rsidP="00B04A4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620200099/30146(5)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CE21E34" w14:textId="66504465" w:rsidR="00B04A42" w:rsidRPr="00B04A42" w:rsidRDefault="00B04A42" w:rsidP="00B04A4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620200099/30146(5)</w:t>
                      </w:r>
                    </w:p>
                  </w:txbxContent>
                </v:textbox>
              </v:rect>
            </w:pict>
          </mc:Fallback>
        </mc:AlternateContent>
      </w:r>
    </w:p>
    <w:p w14:paraId="4BCB5038" w14:textId="77777777" w:rsidR="00B04A42" w:rsidRDefault="00B04A42" w:rsidP="00B04A4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59D13A6" w14:textId="77777777" w:rsidR="00B04A42" w:rsidRPr="00B04A42" w:rsidRDefault="00B04A42" w:rsidP="00B04A42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47FB3E41" w14:textId="77777777" w:rsidR="00B04A42" w:rsidRPr="00B04A42" w:rsidRDefault="00B04A42" w:rsidP="00B04A42">
      <w:pPr>
        <w:jc w:val="center"/>
        <w:rPr>
          <w:rFonts w:ascii="Times New Roman" w:hAnsi="Times New Roman"/>
          <w:b/>
          <w:sz w:val="40"/>
          <w:szCs w:val="40"/>
        </w:rPr>
      </w:pPr>
      <w:r w:rsidRPr="00B04A42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B04A42">
        <w:rPr>
          <w:rFonts w:ascii="Times New Roman" w:hAnsi="Times New Roman"/>
          <w:sz w:val="36"/>
          <w:szCs w:val="36"/>
        </w:rPr>
        <w:br/>
      </w:r>
      <w:r w:rsidRPr="00B04A42">
        <w:rPr>
          <w:rFonts w:ascii="Times New Roman" w:hAnsi="Times New Roman"/>
          <w:b/>
          <w:sz w:val="36"/>
          <w:szCs w:val="36"/>
        </w:rPr>
        <w:t>ПОСТАНОВЛЕНИЕ</w:t>
      </w:r>
    </w:p>
    <w:p w14:paraId="0C900D59" w14:textId="77777777" w:rsidR="00B04A42" w:rsidRPr="00B04A42" w:rsidRDefault="00B04A42" w:rsidP="00B04A42">
      <w:pPr>
        <w:jc w:val="center"/>
        <w:rPr>
          <w:rFonts w:ascii="Times New Roman" w:hAnsi="Times New Roman"/>
          <w:sz w:val="36"/>
          <w:szCs w:val="36"/>
        </w:rPr>
      </w:pPr>
      <w:r w:rsidRPr="00B04A42">
        <w:rPr>
          <w:rFonts w:ascii="Times New Roman" w:hAnsi="Times New Roman"/>
          <w:sz w:val="32"/>
          <w:szCs w:val="32"/>
        </w:rPr>
        <w:t>ТЫВА РЕСПУБЛИКАНЫӉ ЧАЗАА</w:t>
      </w:r>
      <w:r w:rsidRPr="00B04A42">
        <w:rPr>
          <w:rFonts w:ascii="Times New Roman" w:hAnsi="Times New Roman"/>
          <w:sz w:val="36"/>
          <w:szCs w:val="36"/>
        </w:rPr>
        <w:br/>
      </w:r>
      <w:r w:rsidRPr="00B04A42">
        <w:rPr>
          <w:rFonts w:ascii="Times New Roman" w:hAnsi="Times New Roman"/>
          <w:b/>
          <w:sz w:val="36"/>
          <w:szCs w:val="36"/>
        </w:rPr>
        <w:t>ДОКТААЛ</w:t>
      </w:r>
    </w:p>
    <w:p w14:paraId="3730D94D" w14:textId="77777777" w:rsidR="008E1C1D" w:rsidRDefault="008E1C1D" w:rsidP="008E1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D1EBC" w14:textId="02A67A22" w:rsidR="008E1C1D" w:rsidRDefault="008229D2" w:rsidP="008229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декабря 2024 г. № 574</w:t>
      </w:r>
    </w:p>
    <w:p w14:paraId="5019A39C" w14:textId="1A5CE97C" w:rsidR="008229D2" w:rsidRDefault="008229D2" w:rsidP="008229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A61023D" w14:textId="77777777" w:rsidR="008E1C1D" w:rsidRPr="008E1C1D" w:rsidRDefault="008E1C1D" w:rsidP="008E1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9FC63C" w14:textId="77777777" w:rsidR="008E1C1D" w:rsidRDefault="00956978" w:rsidP="008E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1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Pr="008E1C1D">
        <w:rPr>
          <w:rFonts w:ascii="Times New Roman" w:hAnsi="Times New Roman"/>
          <w:b/>
          <w:sz w:val="28"/>
          <w:szCs w:val="28"/>
        </w:rPr>
        <w:t>государственную</w:t>
      </w:r>
      <w:proofErr w:type="gramEnd"/>
    </w:p>
    <w:p w14:paraId="64569C19" w14:textId="77777777" w:rsidR="008E1C1D" w:rsidRDefault="00956978" w:rsidP="008E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1D">
        <w:rPr>
          <w:rFonts w:ascii="Times New Roman" w:hAnsi="Times New Roman"/>
          <w:b/>
          <w:sz w:val="28"/>
          <w:szCs w:val="28"/>
        </w:rPr>
        <w:t xml:space="preserve"> программу Республики Тыва </w:t>
      </w:r>
    </w:p>
    <w:p w14:paraId="07215ED0" w14:textId="77777777" w:rsidR="008E1C1D" w:rsidRDefault="00956978" w:rsidP="008E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1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E1C1D">
        <w:rPr>
          <w:rFonts w:ascii="Times New Roman" w:hAnsi="Times New Roman"/>
          <w:b/>
          <w:sz w:val="28"/>
          <w:szCs w:val="28"/>
        </w:rPr>
        <w:t>Энергоэффективность</w:t>
      </w:r>
      <w:proofErr w:type="spellEnd"/>
      <w:r w:rsidRPr="008E1C1D">
        <w:rPr>
          <w:rFonts w:ascii="Times New Roman" w:hAnsi="Times New Roman"/>
          <w:b/>
          <w:sz w:val="28"/>
          <w:szCs w:val="28"/>
        </w:rPr>
        <w:t xml:space="preserve"> и развитие </w:t>
      </w:r>
    </w:p>
    <w:p w14:paraId="3CA89E1C" w14:textId="263EF53B" w:rsidR="00956978" w:rsidRPr="008E1C1D" w:rsidRDefault="00956978" w:rsidP="008E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1D">
        <w:rPr>
          <w:rFonts w:ascii="Times New Roman" w:hAnsi="Times New Roman"/>
          <w:b/>
          <w:sz w:val="28"/>
          <w:szCs w:val="28"/>
        </w:rPr>
        <w:t>энергетики в Республике Тыва»</w:t>
      </w:r>
    </w:p>
    <w:p w14:paraId="34C165B7" w14:textId="1260DF0B" w:rsidR="005B0B8E" w:rsidRPr="008E1C1D" w:rsidRDefault="005B0B8E" w:rsidP="008E1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187FB6" w14:textId="77777777" w:rsidR="00C47CAE" w:rsidRPr="008E1C1D" w:rsidRDefault="00C47CAE" w:rsidP="008E1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5D5B8" w14:textId="0DADA3B4" w:rsidR="004D6B1D" w:rsidRDefault="001101B9" w:rsidP="008E1C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9709D8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7B98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371557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м Правительства Российской Федерации от 25</w:t>
      </w:r>
      <w:r w:rsidR="00AD17BB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</w:t>
      </w:r>
      <w:r w:rsidR="005B0B8E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1782 </w:t>
      </w:r>
      <w:r w:rsidR="00DA6BA8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нормати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ным правовым актам, муниципальным правовым актам, регулирующим пред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из бюджетов субъектов </w:t>
      </w:r>
      <w:r w:rsidR="00367300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367300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едерации, местных бюджетов субсидий, в том числе грантов в форме субсидий, юридическим лицам, индив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дуальным предпринимателям, а также физическим лицам – производителям </w:t>
      </w:r>
      <w:r w:rsidR="000C2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 и проведение отборов получателей указанных субсидий, в</w:t>
      </w:r>
      <w:proofErr w:type="gramEnd"/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грантов в форме субсидий</w:t>
      </w:r>
      <w:r w:rsidR="00DA6BA8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B1D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="000C2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4D6B1D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596DE7D6" w14:textId="77777777" w:rsidR="000C2DF6" w:rsidRPr="008E1C1D" w:rsidRDefault="000C2DF6" w:rsidP="008E1C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28DCE1" w14:textId="6B1603C1" w:rsidR="007143ED" w:rsidRPr="008E1C1D" w:rsidRDefault="007143ED" w:rsidP="008E1C1D">
      <w:pPr>
        <w:pStyle w:val="ConsPlusNormal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государственную программу Республики Тыва «</w:t>
      </w:r>
      <w:proofErr w:type="spellStart"/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Энергоэ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фективность</w:t>
      </w:r>
      <w:proofErr w:type="spellEnd"/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развитие энергетики в Республике Тыва», утвержденн</w:t>
      </w:r>
      <w:r w:rsidR="00823F3D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новлением Правительства Республики Тыва от 2 ноября 2023 г. № 792 (далее – Программа)</w:t>
      </w:r>
      <w:r w:rsidR="00823F3D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26F86A74" w14:textId="67A6CD9A" w:rsidR="00956978" w:rsidRDefault="00367300" w:rsidP="008E1C1D">
      <w:pPr>
        <w:pStyle w:val="ConsPlusNormal"/>
        <w:numPr>
          <w:ilvl w:val="0"/>
          <w:numId w:val="8"/>
        </w:numPr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143ED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 1 к Программ</w:t>
      </w:r>
      <w:r w:rsidR="00956978" w:rsidRPr="008E1C1D">
        <w:rPr>
          <w:rFonts w:ascii="Times New Roman" w:hAnsi="Times New Roman" w:cs="Times New Roman"/>
          <w:color w:val="000000" w:themeColor="text1"/>
          <w:sz w:val="28"/>
          <w:szCs w:val="28"/>
        </w:rPr>
        <w:t>е изложить в следующей редакции:</w:t>
      </w:r>
    </w:p>
    <w:p w14:paraId="73BFE98B" w14:textId="77777777" w:rsidR="000C2DF6" w:rsidRDefault="000C2DF6" w:rsidP="000C2DF6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6F610D" w14:textId="77777777" w:rsidR="000C2DF6" w:rsidRPr="008E1C1D" w:rsidRDefault="000C2DF6" w:rsidP="000C2DF6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C2DF6" w:rsidRPr="008E1C1D" w:rsidSect="00A97BA5">
          <w:headerReference w:type="default" r:id="rId9"/>
          <w:headerReference w:type="first" r:id="rId10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14:paraId="3FC8294F" w14:textId="4127AAB3" w:rsidR="007143ED" w:rsidRPr="000C2DF6" w:rsidRDefault="007143ED" w:rsidP="000C2DF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C2DF6">
        <w:rPr>
          <w:rFonts w:ascii="Times New Roman" w:hAnsi="Times New Roman"/>
          <w:sz w:val="28"/>
          <w:szCs w:val="28"/>
        </w:rPr>
        <w:lastRenderedPageBreak/>
        <w:t>«Приложение № 1</w:t>
      </w:r>
    </w:p>
    <w:p w14:paraId="0F832054" w14:textId="774EEA55" w:rsidR="007143ED" w:rsidRPr="000C2DF6" w:rsidRDefault="007143ED" w:rsidP="000C2DF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0C2DF6">
        <w:rPr>
          <w:rFonts w:ascii="Times New Roman" w:hAnsi="Times New Roman"/>
          <w:sz w:val="28"/>
          <w:szCs w:val="28"/>
        </w:rPr>
        <w:t>к государственной программе Республики Тыва</w:t>
      </w:r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«</w:t>
      </w:r>
      <w:proofErr w:type="spellStart"/>
      <w:r w:rsidRPr="000C2DF6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0C2DF6">
        <w:rPr>
          <w:rFonts w:ascii="Times New Roman" w:hAnsi="Times New Roman"/>
          <w:sz w:val="28"/>
          <w:szCs w:val="28"/>
        </w:rPr>
        <w:t xml:space="preserve"> и развитие энергетики</w:t>
      </w:r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в Республике Тыва»</w:t>
      </w:r>
    </w:p>
    <w:p w14:paraId="347BFC33" w14:textId="782173DA" w:rsidR="007143ED" w:rsidRDefault="007143ED" w:rsidP="000C2DF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14:paraId="2980A4DC" w14:textId="77777777" w:rsidR="000C2DF6" w:rsidRPr="000C2DF6" w:rsidRDefault="000C2DF6" w:rsidP="000C2DF6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14:paraId="13870786" w14:textId="6ACA848D" w:rsidR="007143ED" w:rsidRPr="000C2DF6" w:rsidRDefault="007143ED" w:rsidP="000C2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C2DF6">
        <w:rPr>
          <w:rFonts w:ascii="Times New Roman" w:hAnsi="Times New Roman"/>
          <w:sz w:val="28"/>
          <w:szCs w:val="28"/>
        </w:rPr>
        <w:t>П</w:t>
      </w:r>
      <w:proofErr w:type="gramEnd"/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О</w:t>
      </w:r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К</w:t>
      </w:r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А</w:t>
      </w:r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З</w:t>
      </w:r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А</w:t>
      </w:r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Т</w:t>
      </w:r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Е</w:t>
      </w:r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Л</w:t>
      </w:r>
      <w:r w:rsidR="000C2DF6">
        <w:rPr>
          <w:rFonts w:ascii="Times New Roman" w:hAnsi="Times New Roman"/>
          <w:sz w:val="28"/>
          <w:szCs w:val="28"/>
        </w:rPr>
        <w:t xml:space="preserve"> </w:t>
      </w:r>
      <w:r w:rsidRPr="000C2DF6">
        <w:rPr>
          <w:rFonts w:ascii="Times New Roman" w:hAnsi="Times New Roman"/>
          <w:sz w:val="28"/>
          <w:szCs w:val="28"/>
        </w:rPr>
        <w:t>И</w:t>
      </w:r>
    </w:p>
    <w:p w14:paraId="3E384EBC" w14:textId="1AF2B5C7" w:rsidR="007143ED" w:rsidRPr="000C2DF6" w:rsidRDefault="000C2DF6" w:rsidP="000C2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DF6">
        <w:rPr>
          <w:rFonts w:ascii="Times New Roman" w:hAnsi="Times New Roman"/>
          <w:sz w:val="28"/>
          <w:szCs w:val="28"/>
        </w:rPr>
        <w:t>государственной программы «</w:t>
      </w:r>
      <w:proofErr w:type="spellStart"/>
      <w:r w:rsidRPr="000C2DF6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</w:p>
    <w:p w14:paraId="11315ED6" w14:textId="1E972851" w:rsidR="007143ED" w:rsidRPr="000C2DF6" w:rsidRDefault="000C2DF6" w:rsidP="000C2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DF6">
        <w:rPr>
          <w:rFonts w:ascii="Times New Roman" w:hAnsi="Times New Roman"/>
          <w:sz w:val="28"/>
          <w:szCs w:val="28"/>
        </w:rPr>
        <w:t>и развитие энергетики в Республике Тыва»</w:t>
      </w:r>
    </w:p>
    <w:p w14:paraId="2E0FF7BB" w14:textId="6ECBEF9C" w:rsidR="007143ED" w:rsidRPr="000C2DF6" w:rsidRDefault="007143ED" w:rsidP="000C2D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589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3212"/>
        <w:gridCol w:w="983"/>
        <w:gridCol w:w="976"/>
        <w:gridCol w:w="761"/>
        <w:gridCol w:w="610"/>
        <w:gridCol w:w="691"/>
        <w:gridCol w:w="689"/>
        <w:gridCol w:w="651"/>
        <w:gridCol w:w="610"/>
        <w:gridCol w:w="687"/>
        <w:gridCol w:w="968"/>
        <w:gridCol w:w="1520"/>
        <w:gridCol w:w="1387"/>
        <w:gridCol w:w="1665"/>
      </w:tblGrid>
      <w:tr w:rsidR="008E1C1D" w:rsidRPr="006D029A" w14:paraId="212FFCD5" w14:textId="77777777" w:rsidTr="006D029A">
        <w:trPr>
          <w:trHeight w:val="20"/>
          <w:jc w:val="center"/>
        </w:trPr>
        <w:tc>
          <w:tcPr>
            <w:tcW w:w="489" w:type="dxa"/>
            <w:vMerge w:val="restart"/>
            <w:hideMark/>
          </w:tcPr>
          <w:p w14:paraId="359F9F6B" w14:textId="77B8F3FA" w:rsidR="007143ED" w:rsidRPr="006D029A" w:rsidRDefault="000C2DF6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№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143ED" w:rsidRPr="006D02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7143ED" w:rsidRPr="006D029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12" w:type="dxa"/>
            <w:vMerge w:val="restart"/>
            <w:hideMark/>
          </w:tcPr>
          <w:p w14:paraId="47B3A795" w14:textId="0D74A9CC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hideMark/>
          </w:tcPr>
          <w:p w14:paraId="5230E58E" w14:textId="4FA2A0D8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ца и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з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мерения (по ОКЕИ)</w:t>
            </w:r>
          </w:p>
        </w:tc>
        <w:tc>
          <w:tcPr>
            <w:tcW w:w="976" w:type="dxa"/>
            <w:vMerge w:val="restart"/>
            <w:hideMark/>
          </w:tcPr>
          <w:p w14:paraId="38E35E0A" w14:textId="2D015EFA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Базовое знач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699" w:type="dxa"/>
            <w:gridSpan w:val="7"/>
            <w:hideMark/>
          </w:tcPr>
          <w:p w14:paraId="059B7D3A" w14:textId="28A574DD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  <w:tc>
          <w:tcPr>
            <w:tcW w:w="968" w:type="dxa"/>
            <w:vMerge w:val="restart"/>
            <w:hideMark/>
          </w:tcPr>
          <w:p w14:paraId="391FDA82" w14:textId="6E81062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Док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у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  <w:tc>
          <w:tcPr>
            <w:tcW w:w="1520" w:type="dxa"/>
            <w:vMerge w:val="restart"/>
            <w:hideMark/>
          </w:tcPr>
          <w:p w14:paraId="160E8F29" w14:textId="66D68F30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29A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 w:rsidRPr="006D029A">
              <w:rPr>
                <w:rFonts w:ascii="Times New Roman" w:hAnsi="Times New Roman"/>
                <w:sz w:val="24"/>
                <w:szCs w:val="24"/>
              </w:rPr>
              <w:t xml:space="preserve"> за д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стижение п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казателя</w:t>
            </w:r>
          </w:p>
        </w:tc>
        <w:tc>
          <w:tcPr>
            <w:tcW w:w="1387" w:type="dxa"/>
            <w:vMerge w:val="restart"/>
            <w:hideMark/>
          </w:tcPr>
          <w:p w14:paraId="4796DAE1" w14:textId="5040101C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Связь с п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казателями национал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ь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ных целей</w:t>
            </w:r>
          </w:p>
        </w:tc>
        <w:tc>
          <w:tcPr>
            <w:tcW w:w="1665" w:type="dxa"/>
            <w:vMerge w:val="restart"/>
            <w:hideMark/>
          </w:tcPr>
          <w:p w14:paraId="0157D26B" w14:textId="44B6DCAF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Информац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</w:tr>
      <w:tr w:rsidR="008E1C1D" w:rsidRPr="006D029A" w14:paraId="39B1DE88" w14:textId="77777777" w:rsidTr="006D029A">
        <w:trPr>
          <w:trHeight w:val="20"/>
          <w:jc w:val="center"/>
        </w:trPr>
        <w:tc>
          <w:tcPr>
            <w:tcW w:w="489" w:type="dxa"/>
            <w:vMerge/>
            <w:hideMark/>
          </w:tcPr>
          <w:p w14:paraId="4903466E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vMerge/>
            <w:hideMark/>
          </w:tcPr>
          <w:p w14:paraId="1DB1C124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hideMark/>
          </w:tcPr>
          <w:p w14:paraId="474B55B3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hideMark/>
          </w:tcPr>
          <w:p w14:paraId="302382C7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hideMark/>
          </w:tcPr>
          <w:p w14:paraId="5D5CE276" w14:textId="363D0F9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10" w:type="dxa"/>
            <w:hideMark/>
          </w:tcPr>
          <w:p w14:paraId="4F689E5C" w14:textId="5F8C3B3E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91" w:type="dxa"/>
            <w:hideMark/>
          </w:tcPr>
          <w:p w14:paraId="7B9012EC" w14:textId="21C9B17C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9" w:type="dxa"/>
            <w:hideMark/>
          </w:tcPr>
          <w:p w14:paraId="6132F054" w14:textId="51AAB478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51" w:type="dxa"/>
            <w:hideMark/>
          </w:tcPr>
          <w:p w14:paraId="7A3AA572" w14:textId="1CDA31F1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  <w:hideMark/>
          </w:tcPr>
          <w:p w14:paraId="36EA0BF0" w14:textId="79BAB5ED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87" w:type="dxa"/>
            <w:hideMark/>
          </w:tcPr>
          <w:p w14:paraId="4BD8C40A" w14:textId="0AE23AF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968" w:type="dxa"/>
            <w:vMerge/>
            <w:hideMark/>
          </w:tcPr>
          <w:p w14:paraId="55E582E8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hideMark/>
          </w:tcPr>
          <w:p w14:paraId="60DBDEDD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hideMark/>
          </w:tcPr>
          <w:p w14:paraId="6E01A34B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hideMark/>
          </w:tcPr>
          <w:p w14:paraId="4FE25A5F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C1D" w:rsidRPr="006D029A" w14:paraId="7A5946B7" w14:textId="77777777" w:rsidTr="006D029A">
        <w:trPr>
          <w:trHeight w:val="20"/>
          <w:jc w:val="center"/>
        </w:trPr>
        <w:tc>
          <w:tcPr>
            <w:tcW w:w="489" w:type="dxa"/>
            <w:hideMark/>
          </w:tcPr>
          <w:p w14:paraId="77B2D015" w14:textId="23FCBE92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  <w:hideMark/>
          </w:tcPr>
          <w:p w14:paraId="21E5BD2D" w14:textId="32279A4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hideMark/>
          </w:tcPr>
          <w:p w14:paraId="05973175" w14:textId="3456EC04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hideMark/>
          </w:tcPr>
          <w:p w14:paraId="1450FB45" w14:textId="05A914D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hideMark/>
          </w:tcPr>
          <w:p w14:paraId="01C44E87" w14:textId="42916F92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hideMark/>
          </w:tcPr>
          <w:p w14:paraId="630536F4" w14:textId="60720A5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hideMark/>
          </w:tcPr>
          <w:p w14:paraId="5A1A2B66" w14:textId="1204287E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hideMark/>
          </w:tcPr>
          <w:p w14:paraId="38FFC318" w14:textId="44921EAC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" w:type="dxa"/>
            <w:hideMark/>
          </w:tcPr>
          <w:p w14:paraId="46EC3DCB" w14:textId="34AF8F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" w:type="dxa"/>
            <w:hideMark/>
          </w:tcPr>
          <w:p w14:paraId="700B78EC" w14:textId="4E1FA00C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  <w:hideMark/>
          </w:tcPr>
          <w:p w14:paraId="032AF052" w14:textId="2E4BC1B4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  <w:hideMark/>
          </w:tcPr>
          <w:p w14:paraId="21523390" w14:textId="2B52EBF6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0" w:type="dxa"/>
            <w:hideMark/>
          </w:tcPr>
          <w:p w14:paraId="6990D083" w14:textId="2733007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7" w:type="dxa"/>
            <w:hideMark/>
          </w:tcPr>
          <w:p w14:paraId="739C2115" w14:textId="6AA6266E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hideMark/>
          </w:tcPr>
          <w:p w14:paraId="47AE0742" w14:textId="031D2933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E1C1D" w:rsidRPr="006D029A" w14:paraId="29EC712F" w14:textId="77777777" w:rsidTr="006D029A">
        <w:trPr>
          <w:trHeight w:val="20"/>
          <w:jc w:val="center"/>
        </w:trPr>
        <w:tc>
          <w:tcPr>
            <w:tcW w:w="15899" w:type="dxa"/>
            <w:gridSpan w:val="15"/>
            <w:hideMark/>
          </w:tcPr>
          <w:p w14:paraId="4DFACF38" w14:textId="232A737D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6D029A">
              <w:rPr>
                <w:rFonts w:ascii="Times New Roman" w:hAnsi="Times New Roman"/>
                <w:sz w:val="24"/>
                <w:szCs w:val="24"/>
              </w:rPr>
              <w:t>–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 комплексное развитие электросетевого хозяйства для обеспечения поставки энергетической мощности объектам промышленной и социальной сфер Республики Тыва</w:t>
            </w:r>
          </w:p>
        </w:tc>
      </w:tr>
      <w:tr w:rsidR="008E1C1D" w:rsidRPr="006D029A" w14:paraId="3B76E267" w14:textId="77777777" w:rsidTr="006D029A">
        <w:trPr>
          <w:trHeight w:val="20"/>
          <w:jc w:val="center"/>
        </w:trPr>
        <w:tc>
          <w:tcPr>
            <w:tcW w:w="489" w:type="dxa"/>
            <w:hideMark/>
          </w:tcPr>
          <w:p w14:paraId="6EBEE9BE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2" w:type="dxa"/>
            <w:hideMark/>
          </w:tcPr>
          <w:p w14:paraId="2D1A1DC7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Внебюджетные инвестиции при технологическом прис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единении объектов электр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сетевого хозяйства в рамках исполнения инвестиционных проектов </w:t>
            </w:r>
          </w:p>
        </w:tc>
        <w:tc>
          <w:tcPr>
            <w:tcW w:w="983" w:type="dxa"/>
            <w:hideMark/>
          </w:tcPr>
          <w:p w14:paraId="5DF52997" w14:textId="1D439A8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976" w:type="dxa"/>
            <w:hideMark/>
          </w:tcPr>
          <w:p w14:paraId="21497EF1" w14:textId="458C7FF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hideMark/>
          </w:tcPr>
          <w:p w14:paraId="1B97AB69" w14:textId="3A160CC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hideMark/>
          </w:tcPr>
          <w:p w14:paraId="2497960A" w14:textId="7AF53DA1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hideMark/>
          </w:tcPr>
          <w:p w14:paraId="6663CEA1" w14:textId="2D4A35B0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689" w:type="dxa"/>
            <w:hideMark/>
          </w:tcPr>
          <w:p w14:paraId="1DFADDE4" w14:textId="12FA5F81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651" w:type="dxa"/>
            <w:hideMark/>
          </w:tcPr>
          <w:p w14:paraId="3C1F40C8" w14:textId="2A2EA50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hideMark/>
          </w:tcPr>
          <w:p w14:paraId="1605010A" w14:textId="5A7E4DE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hideMark/>
          </w:tcPr>
          <w:p w14:paraId="5905A1F1" w14:textId="3A800FAE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hideMark/>
          </w:tcPr>
          <w:p w14:paraId="48227510" w14:textId="5DE661D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14:paraId="6CF1D0D5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ство топлива и энергетики Республики Тыва </w:t>
            </w:r>
          </w:p>
        </w:tc>
        <w:tc>
          <w:tcPr>
            <w:tcW w:w="1387" w:type="dxa"/>
            <w:hideMark/>
          </w:tcPr>
          <w:p w14:paraId="13E57C69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65" w:type="dxa"/>
            <w:hideMark/>
          </w:tcPr>
          <w:p w14:paraId="65E27387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</w:p>
        </w:tc>
      </w:tr>
      <w:tr w:rsidR="008E1C1D" w:rsidRPr="006D029A" w14:paraId="69FF6C94" w14:textId="77777777" w:rsidTr="006D029A">
        <w:trPr>
          <w:trHeight w:val="20"/>
          <w:jc w:val="center"/>
        </w:trPr>
        <w:tc>
          <w:tcPr>
            <w:tcW w:w="489" w:type="dxa"/>
          </w:tcPr>
          <w:p w14:paraId="74919757" w14:textId="2F334258" w:rsidR="007143ED" w:rsidRPr="006D029A" w:rsidRDefault="00305BEA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14:paraId="1067E975" w14:textId="6248042C" w:rsidR="007143ED" w:rsidRPr="006D029A" w:rsidRDefault="007143ED" w:rsidP="003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Обеспечена гот</w:t>
            </w:r>
            <w:r w:rsidR="00956978" w:rsidRPr="006D029A">
              <w:rPr>
                <w:rFonts w:ascii="Times New Roman" w:hAnsi="Times New Roman"/>
                <w:sz w:val="24"/>
                <w:szCs w:val="24"/>
              </w:rPr>
              <w:t>овность об</w:t>
            </w:r>
            <w:r w:rsidR="00956978" w:rsidRPr="006D029A">
              <w:rPr>
                <w:rFonts w:ascii="Times New Roman" w:hAnsi="Times New Roman"/>
                <w:sz w:val="24"/>
                <w:szCs w:val="24"/>
              </w:rPr>
              <w:t>ъ</w:t>
            </w:r>
            <w:r w:rsidR="00956978" w:rsidRPr="006D029A">
              <w:rPr>
                <w:rFonts w:ascii="Times New Roman" w:hAnsi="Times New Roman"/>
                <w:sz w:val="24"/>
                <w:szCs w:val="24"/>
              </w:rPr>
              <w:t>ектов инфраструктуры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, с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здаваемых в соответствии с договором технологического присоединения к электрич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ским сетям объектов </w:t>
            </w:r>
            <w:proofErr w:type="spellStart"/>
            <w:r w:rsidRPr="006D029A">
              <w:rPr>
                <w:rFonts w:ascii="Times New Roman" w:hAnsi="Times New Roman"/>
                <w:sz w:val="24"/>
                <w:szCs w:val="24"/>
              </w:rPr>
              <w:t>получа</w:t>
            </w:r>
            <w:proofErr w:type="spellEnd"/>
            <w:r w:rsidR="003F0B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14:paraId="7D73E2ED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976" w:type="dxa"/>
          </w:tcPr>
          <w:p w14:paraId="61D58B7E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1" w:type="dxa"/>
          </w:tcPr>
          <w:p w14:paraId="5855421B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0" w:type="dxa"/>
          </w:tcPr>
          <w:p w14:paraId="59D5DDC6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91" w:type="dxa"/>
          </w:tcPr>
          <w:p w14:paraId="7CA9D835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1AD85CF2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14:paraId="797274C5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14:paraId="36F6A6FF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2F71612D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14:paraId="2BA9BB57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984B0BA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ство топлива и энергетики Республики Тыва</w:t>
            </w:r>
          </w:p>
        </w:tc>
        <w:tc>
          <w:tcPr>
            <w:tcW w:w="1387" w:type="dxa"/>
          </w:tcPr>
          <w:p w14:paraId="627CAB48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5" w:type="dxa"/>
          </w:tcPr>
          <w:p w14:paraId="63C3CF95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</w:tr>
    </w:tbl>
    <w:p w14:paraId="277B8A91" w14:textId="77777777" w:rsidR="003F0B1E" w:rsidRDefault="003F0B1E"/>
    <w:p w14:paraId="497F9373" w14:textId="77777777" w:rsidR="003F0B1E" w:rsidRDefault="003F0B1E"/>
    <w:tbl>
      <w:tblPr>
        <w:tblStyle w:val="a8"/>
        <w:tblW w:w="1606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3212"/>
        <w:gridCol w:w="650"/>
        <w:gridCol w:w="850"/>
        <w:gridCol w:w="851"/>
        <w:gridCol w:w="850"/>
        <w:gridCol w:w="820"/>
        <w:gridCol w:w="778"/>
        <w:gridCol w:w="888"/>
        <w:gridCol w:w="796"/>
        <w:gridCol w:w="850"/>
        <w:gridCol w:w="741"/>
        <w:gridCol w:w="1520"/>
        <w:gridCol w:w="1109"/>
        <w:gridCol w:w="1665"/>
      </w:tblGrid>
      <w:tr w:rsidR="00A97BA5" w:rsidRPr="006D029A" w14:paraId="5BC7C716" w14:textId="77777777" w:rsidTr="00A97BA5">
        <w:trPr>
          <w:trHeight w:val="20"/>
          <w:tblHeader/>
          <w:jc w:val="center"/>
        </w:trPr>
        <w:tc>
          <w:tcPr>
            <w:tcW w:w="489" w:type="dxa"/>
            <w:hideMark/>
          </w:tcPr>
          <w:p w14:paraId="238C4D49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  <w:hideMark/>
          </w:tcPr>
          <w:p w14:paraId="587DB3C6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hideMark/>
          </w:tcPr>
          <w:p w14:paraId="69668CFE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14:paraId="1E3BD2DA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14:paraId="7814C238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14:paraId="4F6BD40E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hideMark/>
          </w:tcPr>
          <w:p w14:paraId="76B304B5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  <w:hideMark/>
          </w:tcPr>
          <w:p w14:paraId="4CC89BF9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hideMark/>
          </w:tcPr>
          <w:p w14:paraId="471481FD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hideMark/>
          </w:tcPr>
          <w:p w14:paraId="78CB9B47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3610E0DD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  <w:hideMark/>
          </w:tcPr>
          <w:p w14:paraId="408F51AE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0" w:type="dxa"/>
            <w:hideMark/>
          </w:tcPr>
          <w:p w14:paraId="553D606B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9" w:type="dxa"/>
            <w:hideMark/>
          </w:tcPr>
          <w:p w14:paraId="2EA8CB67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hideMark/>
          </w:tcPr>
          <w:p w14:paraId="1C9002CA" w14:textId="77777777" w:rsidR="003F0B1E" w:rsidRPr="006D029A" w:rsidRDefault="003F0B1E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0B1E" w:rsidRPr="006D029A" w14:paraId="3A9941D8" w14:textId="77777777" w:rsidTr="00A97BA5">
        <w:trPr>
          <w:trHeight w:val="20"/>
          <w:jc w:val="center"/>
        </w:trPr>
        <w:tc>
          <w:tcPr>
            <w:tcW w:w="489" w:type="dxa"/>
          </w:tcPr>
          <w:p w14:paraId="1744941F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3CF32D5F" w14:textId="7FD4F302" w:rsidR="003F0B1E" w:rsidRPr="006D029A" w:rsidRDefault="003F0B1E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теля субсидии, исходя из ст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имости фактических выпо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л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ненных работ (в процентах)</w:t>
            </w:r>
          </w:p>
        </w:tc>
        <w:tc>
          <w:tcPr>
            <w:tcW w:w="650" w:type="dxa"/>
          </w:tcPr>
          <w:p w14:paraId="5820739F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0079FE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55004E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F99411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21B220F3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14:paraId="49A6DCC6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170713F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71B54524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A6C50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14:paraId="408A2B2E" w14:textId="77777777" w:rsidR="003F0B1E" w:rsidRPr="006D029A" w:rsidRDefault="003F0B1E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FA74FB1" w14:textId="77777777" w:rsidR="003F0B1E" w:rsidRPr="006D029A" w:rsidRDefault="003F0B1E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0A8F3D2" w14:textId="77777777" w:rsidR="003F0B1E" w:rsidRPr="006D029A" w:rsidRDefault="003F0B1E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5" w:type="dxa"/>
          </w:tcPr>
          <w:p w14:paraId="0C9E93D0" w14:textId="77777777" w:rsidR="003F0B1E" w:rsidRPr="006D029A" w:rsidRDefault="003F0B1E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B1E" w:rsidRPr="006D029A" w14:paraId="47B10BBD" w14:textId="77777777" w:rsidTr="00A97BA5">
        <w:trPr>
          <w:trHeight w:val="20"/>
          <w:jc w:val="center"/>
        </w:trPr>
        <w:tc>
          <w:tcPr>
            <w:tcW w:w="489" w:type="dxa"/>
          </w:tcPr>
          <w:p w14:paraId="06F567B9" w14:textId="1AA36342" w:rsidR="007143ED" w:rsidRPr="006D029A" w:rsidRDefault="00305BEA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3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14:paraId="5DDA309C" w14:textId="67766483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Введены в эксплуатацию объекты</w:t>
            </w:r>
            <w:r w:rsidR="00956978" w:rsidRPr="006D029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нфраструктуры</w:t>
            </w:r>
            <w:r w:rsidR="00956978" w:rsidRPr="006D0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r w:rsidR="00956978" w:rsidRPr="006D0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для орг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низации добычи меди, м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либдена и</w:t>
            </w:r>
            <w:r w:rsidR="00956978" w:rsidRPr="006D0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попутных комп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нентов на Ак-</w:t>
            </w:r>
            <w:proofErr w:type="spellStart"/>
            <w:r w:rsidRPr="006D029A">
              <w:rPr>
                <w:rFonts w:ascii="Times New Roman" w:hAnsi="Times New Roman"/>
                <w:sz w:val="24"/>
                <w:szCs w:val="24"/>
              </w:rPr>
              <w:t>Сугском</w:t>
            </w:r>
            <w:proofErr w:type="spellEnd"/>
            <w:r w:rsidRPr="006D029A">
              <w:rPr>
                <w:rFonts w:ascii="Times New Roman" w:hAnsi="Times New Roman"/>
                <w:sz w:val="24"/>
                <w:szCs w:val="24"/>
              </w:rPr>
              <w:t xml:space="preserve"> медно-порфировом месторождении в Республике</w:t>
            </w:r>
            <w:r w:rsidR="00956978" w:rsidRPr="006D0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Тыва</w:t>
            </w:r>
          </w:p>
        </w:tc>
        <w:tc>
          <w:tcPr>
            <w:tcW w:w="650" w:type="dxa"/>
          </w:tcPr>
          <w:p w14:paraId="1687C377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850" w:type="dxa"/>
          </w:tcPr>
          <w:p w14:paraId="71626A32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790E251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C473BD5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13CF1E44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14:paraId="0BC8DFE9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14:paraId="3442B2E1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7DD53548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769F94C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14:paraId="378DD969" w14:textId="7777777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7DA7446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ство топлива и энергетики Республики Тыва</w:t>
            </w:r>
          </w:p>
        </w:tc>
        <w:tc>
          <w:tcPr>
            <w:tcW w:w="1109" w:type="dxa"/>
          </w:tcPr>
          <w:p w14:paraId="72AB872E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5" w:type="dxa"/>
          </w:tcPr>
          <w:p w14:paraId="396DE32D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</w:tr>
      <w:tr w:rsidR="008E1C1D" w:rsidRPr="006D029A" w14:paraId="4C38E297" w14:textId="77777777" w:rsidTr="00A97BA5">
        <w:trPr>
          <w:trHeight w:val="20"/>
          <w:jc w:val="center"/>
        </w:trPr>
        <w:tc>
          <w:tcPr>
            <w:tcW w:w="16069" w:type="dxa"/>
            <w:gridSpan w:val="15"/>
            <w:hideMark/>
          </w:tcPr>
          <w:p w14:paraId="6E1C3C0E" w14:textId="4E76FDEF" w:rsidR="007143ED" w:rsidRPr="006D029A" w:rsidRDefault="007143ED" w:rsidP="003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3F0B1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 надежное, качественное и экономически обоснованное обеспечение потребностей Республики Тыва в энергоносителях, энергии и сырье на при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ципах энергосбережения и </w:t>
            </w:r>
            <w:proofErr w:type="spellStart"/>
            <w:r w:rsidRPr="006D029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3F0B1E" w:rsidRPr="006D029A" w14:paraId="49FAD5EB" w14:textId="77777777" w:rsidTr="00A97BA5">
        <w:trPr>
          <w:trHeight w:val="20"/>
          <w:jc w:val="center"/>
        </w:trPr>
        <w:tc>
          <w:tcPr>
            <w:tcW w:w="489" w:type="dxa"/>
            <w:hideMark/>
          </w:tcPr>
          <w:p w14:paraId="3D599E49" w14:textId="57129A35" w:rsidR="007143ED" w:rsidRPr="006D029A" w:rsidRDefault="00305BEA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4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hideMark/>
          </w:tcPr>
          <w:p w14:paraId="321A31C9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Количество приобретенных автономных систем деце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трализованной системы эле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к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троснабжения </w:t>
            </w:r>
          </w:p>
        </w:tc>
        <w:tc>
          <w:tcPr>
            <w:tcW w:w="650" w:type="dxa"/>
            <w:hideMark/>
          </w:tcPr>
          <w:p w14:paraId="31F4A8A3" w14:textId="65EC7D74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850" w:type="dxa"/>
            <w:hideMark/>
          </w:tcPr>
          <w:p w14:paraId="11F64D09" w14:textId="3C95C8B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hideMark/>
          </w:tcPr>
          <w:p w14:paraId="30F60140" w14:textId="5942252A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14:paraId="689AC9D1" w14:textId="5998B2C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hideMark/>
          </w:tcPr>
          <w:p w14:paraId="153D4167" w14:textId="520FFD3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  <w:hideMark/>
          </w:tcPr>
          <w:p w14:paraId="6A02C42A" w14:textId="4A7247A0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hideMark/>
          </w:tcPr>
          <w:p w14:paraId="072C5E7F" w14:textId="1D32AFC0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hideMark/>
          </w:tcPr>
          <w:p w14:paraId="4C31DC71" w14:textId="3C8D1E6F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14:paraId="2FE2BEA2" w14:textId="0CD55F52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  <w:hideMark/>
          </w:tcPr>
          <w:p w14:paraId="28B80FB0" w14:textId="70B67BD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14:paraId="383EADAD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ство топлива и энергетики Республики Тыва </w:t>
            </w:r>
          </w:p>
        </w:tc>
        <w:tc>
          <w:tcPr>
            <w:tcW w:w="1109" w:type="dxa"/>
            <w:hideMark/>
          </w:tcPr>
          <w:p w14:paraId="57999E69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65" w:type="dxa"/>
            <w:hideMark/>
          </w:tcPr>
          <w:p w14:paraId="3B5F16CF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</w:p>
        </w:tc>
      </w:tr>
      <w:tr w:rsidR="003F0B1E" w:rsidRPr="006D029A" w14:paraId="3889B12D" w14:textId="77777777" w:rsidTr="00A97BA5">
        <w:trPr>
          <w:trHeight w:val="20"/>
          <w:jc w:val="center"/>
        </w:trPr>
        <w:tc>
          <w:tcPr>
            <w:tcW w:w="489" w:type="dxa"/>
            <w:hideMark/>
          </w:tcPr>
          <w:p w14:paraId="36ED8697" w14:textId="7041A8FF" w:rsidR="007143ED" w:rsidRPr="006D029A" w:rsidRDefault="00305BEA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5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hideMark/>
          </w:tcPr>
          <w:p w14:paraId="5151301D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Полезный отпуск тепловой энергии </w:t>
            </w:r>
          </w:p>
        </w:tc>
        <w:tc>
          <w:tcPr>
            <w:tcW w:w="650" w:type="dxa"/>
            <w:hideMark/>
          </w:tcPr>
          <w:p w14:paraId="32AF9989" w14:textId="23B9EA02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850" w:type="dxa"/>
            <w:hideMark/>
          </w:tcPr>
          <w:p w14:paraId="15A1DDCF" w14:textId="2E530EC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143,38</w:t>
            </w:r>
          </w:p>
        </w:tc>
        <w:tc>
          <w:tcPr>
            <w:tcW w:w="851" w:type="dxa"/>
            <w:hideMark/>
          </w:tcPr>
          <w:p w14:paraId="7DC71B26" w14:textId="436B40D6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143,38</w:t>
            </w:r>
          </w:p>
        </w:tc>
        <w:tc>
          <w:tcPr>
            <w:tcW w:w="850" w:type="dxa"/>
            <w:hideMark/>
          </w:tcPr>
          <w:p w14:paraId="5A696F8C" w14:textId="04A32956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109,57</w:t>
            </w:r>
          </w:p>
        </w:tc>
        <w:tc>
          <w:tcPr>
            <w:tcW w:w="820" w:type="dxa"/>
            <w:hideMark/>
          </w:tcPr>
          <w:p w14:paraId="19E939AF" w14:textId="027588AF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109,57</w:t>
            </w:r>
          </w:p>
        </w:tc>
        <w:tc>
          <w:tcPr>
            <w:tcW w:w="778" w:type="dxa"/>
            <w:hideMark/>
          </w:tcPr>
          <w:p w14:paraId="2356B0AA" w14:textId="72095D24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109,57</w:t>
            </w:r>
          </w:p>
        </w:tc>
        <w:tc>
          <w:tcPr>
            <w:tcW w:w="888" w:type="dxa"/>
            <w:hideMark/>
          </w:tcPr>
          <w:p w14:paraId="4FC4252D" w14:textId="6C47176D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109,57</w:t>
            </w:r>
          </w:p>
        </w:tc>
        <w:tc>
          <w:tcPr>
            <w:tcW w:w="796" w:type="dxa"/>
            <w:hideMark/>
          </w:tcPr>
          <w:p w14:paraId="32D30AC3" w14:textId="7E5AB05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109,57</w:t>
            </w:r>
          </w:p>
        </w:tc>
        <w:tc>
          <w:tcPr>
            <w:tcW w:w="850" w:type="dxa"/>
            <w:hideMark/>
          </w:tcPr>
          <w:p w14:paraId="6550A564" w14:textId="782C3AFE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109,57</w:t>
            </w:r>
          </w:p>
        </w:tc>
        <w:tc>
          <w:tcPr>
            <w:tcW w:w="741" w:type="dxa"/>
            <w:hideMark/>
          </w:tcPr>
          <w:p w14:paraId="61E5E343" w14:textId="53E01B6E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14:paraId="4B4C7DCC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ство топлива и энергетики Республики Тыва </w:t>
            </w:r>
          </w:p>
        </w:tc>
        <w:tc>
          <w:tcPr>
            <w:tcW w:w="1109" w:type="dxa"/>
            <w:hideMark/>
          </w:tcPr>
          <w:p w14:paraId="5082C9A2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65" w:type="dxa"/>
            <w:hideMark/>
          </w:tcPr>
          <w:p w14:paraId="447E337A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</w:p>
        </w:tc>
      </w:tr>
      <w:tr w:rsidR="003F0B1E" w:rsidRPr="006D029A" w14:paraId="76F0173A" w14:textId="77777777" w:rsidTr="00A97BA5">
        <w:trPr>
          <w:trHeight w:val="20"/>
          <w:jc w:val="center"/>
        </w:trPr>
        <w:tc>
          <w:tcPr>
            <w:tcW w:w="489" w:type="dxa"/>
            <w:hideMark/>
          </w:tcPr>
          <w:p w14:paraId="155EEDBB" w14:textId="77808E35" w:rsidR="007143ED" w:rsidRPr="006D029A" w:rsidRDefault="00305BEA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hideMark/>
          </w:tcPr>
          <w:p w14:paraId="75D2E55D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Полезный отпуск электрич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ской энергии децентрализ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ванной системы электр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снабжения </w:t>
            </w:r>
          </w:p>
        </w:tc>
        <w:tc>
          <w:tcPr>
            <w:tcW w:w="650" w:type="dxa"/>
            <w:hideMark/>
          </w:tcPr>
          <w:p w14:paraId="36B61719" w14:textId="5789403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850" w:type="dxa"/>
            <w:hideMark/>
          </w:tcPr>
          <w:p w14:paraId="02A0ECBB" w14:textId="4771AED0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8900</w:t>
            </w:r>
          </w:p>
        </w:tc>
        <w:tc>
          <w:tcPr>
            <w:tcW w:w="851" w:type="dxa"/>
            <w:hideMark/>
          </w:tcPr>
          <w:p w14:paraId="72A682D2" w14:textId="6F4C2ED0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9200</w:t>
            </w:r>
          </w:p>
        </w:tc>
        <w:tc>
          <w:tcPr>
            <w:tcW w:w="850" w:type="dxa"/>
            <w:hideMark/>
          </w:tcPr>
          <w:p w14:paraId="78F597AB" w14:textId="58ACC5D1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9350</w:t>
            </w:r>
          </w:p>
        </w:tc>
        <w:tc>
          <w:tcPr>
            <w:tcW w:w="820" w:type="dxa"/>
            <w:hideMark/>
          </w:tcPr>
          <w:p w14:paraId="00C862C0" w14:textId="772DBE43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9510</w:t>
            </w:r>
          </w:p>
        </w:tc>
        <w:tc>
          <w:tcPr>
            <w:tcW w:w="778" w:type="dxa"/>
            <w:hideMark/>
          </w:tcPr>
          <w:p w14:paraId="22811B52" w14:textId="30E8FA4A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9650</w:t>
            </w:r>
          </w:p>
        </w:tc>
        <w:tc>
          <w:tcPr>
            <w:tcW w:w="888" w:type="dxa"/>
            <w:hideMark/>
          </w:tcPr>
          <w:p w14:paraId="4E01DBC7" w14:textId="74D6BCBA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9750</w:t>
            </w:r>
          </w:p>
        </w:tc>
        <w:tc>
          <w:tcPr>
            <w:tcW w:w="796" w:type="dxa"/>
            <w:hideMark/>
          </w:tcPr>
          <w:p w14:paraId="38592F1B" w14:textId="6D130F3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9750</w:t>
            </w:r>
          </w:p>
        </w:tc>
        <w:tc>
          <w:tcPr>
            <w:tcW w:w="850" w:type="dxa"/>
            <w:hideMark/>
          </w:tcPr>
          <w:p w14:paraId="5070FDD1" w14:textId="0F3BEE0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9750</w:t>
            </w:r>
          </w:p>
        </w:tc>
        <w:tc>
          <w:tcPr>
            <w:tcW w:w="741" w:type="dxa"/>
            <w:hideMark/>
          </w:tcPr>
          <w:p w14:paraId="19C6210E" w14:textId="092740D0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14:paraId="60EEDFAA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ство топлива и энергетики Республики Тыва </w:t>
            </w:r>
          </w:p>
        </w:tc>
        <w:tc>
          <w:tcPr>
            <w:tcW w:w="1109" w:type="dxa"/>
            <w:hideMark/>
          </w:tcPr>
          <w:p w14:paraId="470764D5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65" w:type="dxa"/>
            <w:hideMark/>
          </w:tcPr>
          <w:p w14:paraId="01B424B0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</w:p>
        </w:tc>
      </w:tr>
    </w:tbl>
    <w:p w14:paraId="19FAB771" w14:textId="77777777" w:rsidR="00A97BA5" w:rsidRDefault="00A97BA5"/>
    <w:p w14:paraId="425C2399" w14:textId="77777777" w:rsidR="00A97BA5" w:rsidRDefault="00A97BA5"/>
    <w:tbl>
      <w:tblPr>
        <w:tblStyle w:val="a8"/>
        <w:tblW w:w="1606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3212"/>
        <w:gridCol w:w="650"/>
        <w:gridCol w:w="850"/>
        <w:gridCol w:w="851"/>
        <w:gridCol w:w="850"/>
        <w:gridCol w:w="820"/>
        <w:gridCol w:w="778"/>
        <w:gridCol w:w="888"/>
        <w:gridCol w:w="796"/>
        <w:gridCol w:w="850"/>
        <w:gridCol w:w="741"/>
        <w:gridCol w:w="1520"/>
        <w:gridCol w:w="1109"/>
        <w:gridCol w:w="1665"/>
      </w:tblGrid>
      <w:tr w:rsidR="00A97BA5" w:rsidRPr="006D029A" w14:paraId="70673094" w14:textId="77777777" w:rsidTr="00A97BA5">
        <w:trPr>
          <w:trHeight w:val="20"/>
          <w:tblHeader/>
          <w:jc w:val="center"/>
        </w:trPr>
        <w:tc>
          <w:tcPr>
            <w:tcW w:w="489" w:type="dxa"/>
            <w:hideMark/>
          </w:tcPr>
          <w:p w14:paraId="4E75A7A9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  <w:hideMark/>
          </w:tcPr>
          <w:p w14:paraId="12ADDFCE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hideMark/>
          </w:tcPr>
          <w:p w14:paraId="336FA5DF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14:paraId="5D3B3327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14:paraId="43264286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14:paraId="2DD2E2FA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hideMark/>
          </w:tcPr>
          <w:p w14:paraId="0E5A5190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  <w:hideMark/>
          </w:tcPr>
          <w:p w14:paraId="39F7B264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hideMark/>
          </w:tcPr>
          <w:p w14:paraId="6E837F31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hideMark/>
          </w:tcPr>
          <w:p w14:paraId="45B364F9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0E358D23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  <w:hideMark/>
          </w:tcPr>
          <w:p w14:paraId="377421AD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0" w:type="dxa"/>
            <w:hideMark/>
          </w:tcPr>
          <w:p w14:paraId="7D3CB8E5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9" w:type="dxa"/>
            <w:hideMark/>
          </w:tcPr>
          <w:p w14:paraId="1D8E1B3C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hideMark/>
          </w:tcPr>
          <w:p w14:paraId="6FB791F4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0B1E" w:rsidRPr="006D029A" w14:paraId="63FBA27C" w14:textId="77777777" w:rsidTr="00A97BA5">
        <w:trPr>
          <w:trHeight w:val="20"/>
          <w:jc w:val="center"/>
        </w:trPr>
        <w:tc>
          <w:tcPr>
            <w:tcW w:w="489" w:type="dxa"/>
            <w:hideMark/>
          </w:tcPr>
          <w:p w14:paraId="73B7FB1D" w14:textId="45ECD291" w:rsidR="007143ED" w:rsidRPr="006D029A" w:rsidRDefault="00305BEA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hideMark/>
          </w:tcPr>
          <w:p w14:paraId="74297FCB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Поставка материалов и об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рудования для создания ав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рийного запаса </w:t>
            </w:r>
          </w:p>
        </w:tc>
        <w:tc>
          <w:tcPr>
            <w:tcW w:w="650" w:type="dxa"/>
            <w:hideMark/>
          </w:tcPr>
          <w:p w14:paraId="77187D1D" w14:textId="41EE1CDE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850" w:type="dxa"/>
            <w:hideMark/>
          </w:tcPr>
          <w:p w14:paraId="0184B0CF" w14:textId="66D6380E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851" w:type="dxa"/>
            <w:hideMark/>
          </w:tcPr>
          <w:p w14:paraId="5A7F9EA2" w14:textId="43314EE5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14:paraId="6CF597D9" w14:textId="55AC90EA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820" w:type="dxa"/>
            <w:hideMark/>
          </w:tcPr>
          <w:p w14:paraId="24CF53D3" w14:textId="5840462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778" w:type="dxa"/>
            <w:hideMark/>
          </w:tcPr>
          <w:p w14:paraId="40CF8006" w14:textId="34D074FA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888" w:type="dxa"/>
            <w:hideMark/>
          </w:tcPr>
          <w:p w14:paraId="736F2CC2" w14:textId="3C246BBE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796" w:type="dxa"/>
            <w:hideMark/>
          </w:tcPr>
          <w:p w14:paraId="0B1512BB" w14:textId="5C463874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850" w:type="dxa"/>
            <w:hideMark/>
          </w:tcPr>
          <w:p w14:paraId="427C33F9" w14:textId="0CF0B194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741" w:type="dxa"/>
            <w:hideMark/>
          </w:tcPr>
          <w:p w14:paraId="31E2BF75" w14:textId="08D942C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14:paraId="62D7C9D6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ство топлива и энергетики Республики Тыва </w:t>
            </w:r>
          </w:p>
        </w:tc>
        <w:tc>
          <w:tcPr>
            <w:tcW w:w="1109" w:type="dxa"/>
            <w:hideMark/>
          </w:tcPr>
          <w:p w14:paraId="0B670AE2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65" w:type="dxa"/>
            <w:hideMark/>
          </w:tcPr>
          <w:p w14:paraId="0B194869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</w:p>
        </w:tc>
      </w:tr>
      <w:tr w:rsidR="003F0B1E" w:rsidRPr="006D029A" w14:paraId="51D37F4C" w14:textId="77777777" w:rsidTr="00A97BA5">
        <w:trPr>
          <w:trHeight w:val="20"/>
          <w:jc w:val="center"/>
        </w:trPr>
        <w:tc>
          <w:tcPr>
            <w:tcW w:w="489" w:type="dxa"/>
            <w:hideMark/>
          </w:tcPr>
          <w:p w14:paraId="47954DAE" w14:textId="11B28354" w:rsidR="007143ED" w:rsidRPr="006D029A" w:rsidRDefault="00305BEA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8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hideMark/>
          </w:tcPr>
          <w:p w14:paraId="45D1F5DC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Разработка схем теплосна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б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650" w:type="dxa"/>
            <w:hideMark/>
          </w:tcPr>
          <w:p w14:paraId="22D1D71C" w14:textId="11E36EC3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850" w:type="dxa"/>
            <w:hideMark/>
          </w:tcPr>
          <w:p w14:paraId="67360D02" w14:textId="5D1CF798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14:paraId="1F9DFCA4" w14:textId="3B536A5F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14:paraId="0AF1DD2C" w14:textId="0A24846C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14:paraId="7BBEA04C" w14:textId="35F8E8C5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hideMark/>
          </w:tcPr>
          <w:p w14:paraId="5B18701B" w14:textId="290696A0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hideMark/>
          </w:tcPr>
          <w:p w14:paraId="5391963F" w14:textId="7CCD2F6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hideMark/>
          </w:tcPr>
          <w:p w14:paraId="133DD1F2" w14:textId="66A11E05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14:paraId="45ABE956" w14:textId="4E09934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hideMark/>
          </w:tcPr>
          <w:p w14:paraId="6F235976" w14:textId="60643FD1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14:paraId="3A2C002D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ство топлива и энергетики Республики Тыва </w:t>
            </w:r>
          </w:p>
        </w:tc>
        <w:tc>
          <w:tcPr>
            <w:tcW w:w="1109" w:type="dxa"/>
            <w:hideMark/>
          </w:tcPr>
          <w:p w14:paraId="450F7F03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65" w:type="dxa"/>
            <w:hideMark/>
          </w:tcPr>
          <w:p w14:paraId="7E88668F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</w:p>
        </w:tc>
      </w:tr>
      <w:tr w:rsidR="003F0B1E" w:rsidRPr="006D029A" w14:paraId="0750E8FC" w14:textId="77777777" w:rsidTr="00A97BA5">
        <w:trPr>
          <w:trHeight w:val="20"/>
          <w:jc w:val="center"/>
        </w:trPr>
        <w:tc>
          <w:tcPr>
            <w:tcW w:w="489" w:type="dxa"/>
            <w:hideMark/>
          </w:tcPr>
          <w:p w14:paraId="39C7707C" w14:textId="6D1CFC56" w:rsidR="007143ED" w:rsidRPr="006D029A" w:rsidRDefault="00305BEA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hideMark/>
          </w:tcPr>
          <w:p w14:paraId="333311C6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Разработка и актуализация топливно-энергетического баланса Республики Тыва </w:t>
            </w:r>
          </w:p>
        </w:tc>
        <w:tc>
          <w:tcPr>
            <w:tcW w:w="650" w:type="dxa"/>
            <w:hideMark/>
          </w:tcPr>
          <w:p w14:paraId="493DB2C5" w14:textId="00F12F23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850" w:type="dxa"/>
            <w:hideMark/>
          </w:tcPr>
          <w:p w14:paraId="5F00013D" w14:textId="3FAA0F02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1E3C5A8D" w14:textId="7A0E898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14:paraId="0C6AA174" w14:textId="1ABF087D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hideMark/>
          </w:tcPr>
          <w:p w14:paraId="71C08487" w14:textId="2DB5746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14:paraId="01A92163" w14:textId="253FA12F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hideMark/>
          </w:tcPr>
          <w:p w14:paraId="50728DA2" w14:textId="1517550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hideMark/>
          </w:tcPr>
          <w:p w14:paraId="55B0624F" w14:textId="3B25B5ED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14:paraId="6AB84990" w14:textId="30C10A68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hideMark/>
          </w:tcPr>
          <w:p w14:paraId="3AEB037D" w14:textId="78B9124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14:paraId="64F194A5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ство топлива и энергетики Республики Тыва </w:t>
            </w:r>
          </w:p>
        </w:tc>
        <w:tc>
          <w:tcPr>
            <w:tcW w:w="1109" w:type="dxa"/>
            <w:hideMark/>
          </w:tcPr>
          <w:p w14:paraId="22E06DA9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65" w:type="dxa"/>
            <w:hideMark/>
          </w:tcPr>
          <w:p w14:paraId="16DBBF91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</w:p>
        </w:tc>
      </w:tr>
      <w:tr w:rsidR="003F0B1E" w:rsidRPr="006D029A" w14:paraId="530D24E1" w14:textId="77777777" w:rsidTr="00A97BA5">
        <w:trPr>
          <w:trHeight w:val="20"/>
          <w:jc w:val="center"/>
        </w:trPr>
        <w:tc>
          <w:tcPr>
            <w:tcW w:w="489" w:type="dxa"/>
            <w:hideMark/>
          </w:tcPr>
          <w:p w14:paraId="4606ADB7" w14:textId="1E8C3637" w:rsidR="007143ED" w:rsidRPr="006D029A" w:rsidRDefault="00305BEA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hideMark/>
          </w:tcPr>
          <w:p w14:paraId="094318BB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Приобретение котельно-печного топлива для казе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ных, бюджетных и автоно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м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ных учреждений, распол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женных в труднодоступных местностях с ограниченными сроками завоза грузов </w:t>
            </w:r>
          </w:p>
        </w:tc>
        <w:tc>
          <w:tcPr>
            <w:tcW w:w="650" w:type="dxa"/>
            <w:hideMark/>
          </w:tcPr>
          <w:p w14:paraId="6E1869D7" w14:textId="6EFFB144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  <w:hideMark/>
          </w:tcPr>
          <w:p w14:paraId="39A147E1" w14:textId="62407ECE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14:paraId="7B4F566E" w14:textId="5F4D7D7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14:paraId="2DB3B60B" w14:textId="3AD38697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hideMark/>
          </w:tcPr>
          <w:p w14:paraId="625B960A" w14:textId="5FDF1D74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14:paraId="6E97F9DD" w14:textId="0D79D9BD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hideMark/>
          </w:tcPr>
          <w:p w14:paraId="57597344" w14:textId="16A2DF09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hideMark/>
          </w:tcPr>
          <w:p w14:paraId="1DA7EBC5" w14:textId="015318AA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14:paraId="4E0CA5E7" w14:textId="6BE5F4AB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hideMark/>
          </w:tcPr>
          <w:p w14:paraId="564577BE" w14:textId="6FE825D3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14:paraId="420F9249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ство топлива и энергетики Республики Тыва </w:t>
            </w:r>
          </w:p>
        </w:tc>
        <w:tc>
          <w:tcPr>
            <w:tcW w:w="1109" w:type="dxa"/>
            <w:hideMark/>
          </w:tcPr>
          <w:p w14:paraId="6A6BC153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65" w:type="dxa"/>
            <w:hideMark/>
          </w:tcPr>
          <w:p w14:paraId="42E47FF1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</w:p>
        </w:tc>
      </w:tr>
      <w:tr w:rsidR="003F0B1E" w:rsidRPr="006D029A" w14:paraId="3335E615" w14:textId="77777777" w:rsidTr="00A97BA5">
        <w:trPr>
          <w:trHeight w:val="20"/>
          <w:jc w:val="center"/>
        </w:trPr>
        <w:tc>
          <w:tcPr>
            <w:tcW w:w="489" w:type="dxa"/>
            <w:hideMark/>
          </w:tcPr>
          <w:p w14:paraId="3A4CADE5" w14:textId="55016DD4" w:rsidR="007143ED" w:rsidRPr="006D029A" w:rsidRDefault="00305BEA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11</w:t>
            </w:r>
            <w:r w:rsidR="007143ED" w:rsidRPr="006D02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hideMark/>
          </w:tcPr>
          <w:p w14:paraId="2AB80215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Реконструкция и модерниз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а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ция существующей системы газоснабжения и приобрет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ние специализированных транспортных средств </w:t>
            </w:r>
          </w:p>
        </w:tc>
        <w:tc>
          <w:tcPr>
            <w:tcW w:w="650" w:type="dxa"/>
            <w:hideMark/>
          </w:tcPr>
          <w:p w14:paraId="7034BBF0" w14:textId="38001600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850" w:type="dxa"/>
            <w:hideMark/>
          </w:tcPr>
          <w:p w14:paraId="321ADE00" w14:textId="7658CBB3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4BC36A8F" w14:textId="478B79BA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14:paraId="22DBD182" w14:textId="4CC9BD65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hideMark/>
          </w:tcPr>
          <w:p w14:paraId="66012EBB" w14:textId="7273A9F3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hideMark/>
          </w:tcPr>
          <w:p w14:paraId="566AB936" w14:textId="5A4BBC72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hideMark/>
          </w:tcPr>
          <w:p w14:paraId="5750416E" w14:textId="26895448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hideMark/>
          </w:tcPr>
          <w:p w14:paraId="3CEAF99E" w14:textId="7D731316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14:paraId="1D770861" w14:textId="42B03764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hideMark/>
          </w:tcPr>
          <w:p w14:paraId="7A892CE1" w14:textId="7D49CFAA" w:rsidR="007143ED" w:rsidRPr="006D029A" w:rsidRDefault="007143ED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14:paraId="7B8BA40D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ство топлива и энергетики Республики Тыва </w:t>
            </w:r>
          </w:p>
        </w:tc>
        <w:tc>
          <w:tcPr>
            <w:tcW w:w="1109" w:type="dxa"/>
            <w:hideMark/>
          </w:tcPr>
          <w:p w14:paraId="372191B7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65" w:type="dxa"/>
            <w:hideMark/>
          </w:tcPr>
          <w:p w14:paraId="1DDFF139" w14:textId="77777777" w:rsidR="007143ED" w:rsidRPr="006D029A" w:rsidRDefault="007143ED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</w:p>
        </w:tc>
      </w:tr>
    </w:tbl>
    <w:p w14:paraId="41BF902E" w14:textId="77777777" w:rsidR="00A97BA5" w:rsidRDefault="00A97BA5"/>
    <w:p w14:paraId="6D0B1CA2" w14:textId="77777777" w:rsidR="00A97BA5" w:rsidRDefault="00A97BA5"/>
    <w:tbl>
      <w:tblPr>
        <w:tblStyle w:val="a8"/>
        <w:tblW w:w="1621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3212"/>
        <w:gridCol w:w="650"/>
        <w:gridCol w:w="850"/>
        <w:gridCol w:w="851"/>
        <w:gridCol w:w="850"/>
        <w:gridCol w:w="820"/>
        <w:gridCol w:w="778"/>
        <w:gridCol w:w="888"/>
        <w:gridCol w:w="796"/>
        <w:gridCol w:w="850"/>
        <w:gridCol w:w="741"/>
        <w:gridCol w:w="1520"/>
        <w:gridCol w:w="922"/>
        <w:gridCol w:w="1665"/>
        <w:gridCol w:w="329"/>
      </w:tblGrid>
      <w:tr w:rsidR="00A97BA5" w:rsidRPr="006D029A" w14:paraId="3255A0CD" w14:textId="4CE41E78" w:rsidTr="00A97BA5">
        <w:trPr>
          <w:trHeight w:val="20"/>
          <w:tblHeader/>
          <w:jc w:val="center"/>
        </w:trPr>
        <w:tc>
          <w:tcPr>
            <w:tcW w:w="489" w:type="dxa"/>
            <w:hideMark/>
          </w:tcPr>
          <w:p w14:paraId="210A5238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  <w:hideMark/>
          </w:tcPr>
          <w:p w14:paraId="2400E7F7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hideMark/>
          </w:tcPr>
          <w:p w14:paraId="51CFBC5B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14:paraId="2979CFCB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14:paraId="41256554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14:paraId="52AD2566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hideMark/>
          </w:tcPr>
          <w:p w14:paraId="5780AABF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  <w:hideMark/>
          </w:tcPr>
          <w:p w14:paraId="7E23426A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hideMark/>
          </w:tcPr>
          <w:p w14:paraId="29B7E554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hideMark/>
          </w:tcPr>
          <w:p w14:paraId="0EE59512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14:paraId="189486F1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  <w:hideMark/>
          </w:tcPr>
          <w:p w14:paraId="15099642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0" w:type="dxa"/>
            <w:hideMark/>
          </w:tcPr>
          <w:p w14:paraId="2BD61920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2" w:type="dxa"/>
            <w:hideMark/>
          </w:tcPr>
          <w:p w14:paraId="4F8EAE7A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hideMark/>
          </w:tcPr>
          <w:p w14:paraId="2FC84D99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1D19C" w14:textId="77777777" w:rsidR="00A97BA5" w:rsidRPr="006D029A" w:rsidRDefault="00A97BA5" w:rsidP="00A9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BA5" w:rsidRPr="006D029A" w14:paraId="4E1B7038" w14:textId="37833CB7" w:rsidTr="00A97BA5">
        <w:trPr>
          <w:trHeight w:val="20"/>
          <w:jc w:val="center"/>
        </w:trPr>
        <w:tc>
          <w:tcPr>
            <w:tcW w:w="489" w:type="dxa"/>
            <w:hideMark/>
          </w:tcPr>
          <w:p w14:paraId="35C88D52" w14:textId="452A1342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12" w:type="dxa"/>
            <w:hideMark/>
          </w:tcPr>
          <w:p w14:paraId="69E24686" w14:textId="77777777" w:rsidR="00A97BA5" w:rsidRPr="006D029A" w:rsidRDefault="00A97BA5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Количество объектов заря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д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ной инфраструктуры для быстрой зарядки электрич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ского автомобильного тран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с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порта, затраты на закупку оборудования которых во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з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мещаются получателям средств </w:t>
            </w:r>
          </w:p>
        </w:tc>
        <w:tc>
          <w:tcPr>
            <w:tcW w:w="650" w:type="dxa"/>
            <w:hideMark/>
          </w:tcPr>
          <w:p w14:paraId="28B86450" w14:textId="13B0B2E2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850" w:type="dxa"/>
            <w:hideMark/>
          </w:tcPr>
          <w:p w14:paraId="44ED1E8A" w14:textId="7CCB40F8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57B966ED" w14:textId="1C886521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14:paraId="7EAE8748" w14:textId="379C605B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hideMark/>
          </w:tcPr>
          <w:p w14:paraId="0888D8A9" w14:textId="052953D6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hideMark/>
          </w:tcPr>
          <w:p w14:paraId="04EC767B" w14:textId="1D81E4E1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hideMark/>
          </w:tcPr>
          <w:p w14:paraId="7E8A112A" w14:textId="1B363EB1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hideMark/>
          </w:tcPr>
          <w:p w14:paraId="11C17936" w14:textId="0B0FD390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14:paraId="4653D752" w14:textId="7933E4D2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hideMark/>
          </w:tcPr>
          <w:p w14:paraId="1978424D" w14:textId="56DE3E41" w:rsidR="00A97BA5" w:rsidRPr="006D029A" w:rsidRDefault="00A97BA5" w:rsidP="006D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hideMark/>
          </w:tcPr>
          <w:p w14:paraId="359451D3" w14:textId="77777777" w:rsidR="00A97BA5" w:rsidRPr="006D029A" w:rsidRDefault="00A97BA5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>р</w:t>
            </w:r>
            <w:r w:rsidRPr="006D029A">
              <w:rPr>
                <w:rFonts w:ascii="Times New Roman" w:hAnsi="Times New Roman"/>
                <w:sz w:val="24"/>
                <w:szCs w:val="24"/>
              </w:rPr>
              <w:t xml:space="preserve">ство топлива и энергетики Республики Тыва </w:t>
            </w:r>
          </w:p>
        </w:tc>
        <w:tc>
          <w:tcPr>
            <w:tcW w:w="922" w:type="dxa"/>
            <w:hideMark/>
          </w:tcPr>
          <w:p w14:paraId="1613DAEE" w14:textId="77777777" w:rsidR="00A97BA5" w:rsidRPr="006D029A" w:rsidRDefault="00A97BA5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hideMark/>
          </w:tcPr>
          <w:p w14:paraId="12C296AF" w14:textId="77777777" w:rsidR="00A97BA5" w:rsidRPr="006D029A" w:rsidRDefault="00A97BA5" w:rsidP="006D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9A"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BD19AA" w14:textId="4C7A722E" w:rsidR="00A97BA5" w:rsidRPr="006D029A" w:rsidRDefault="00A97BA5" w:rsidP="00A97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7A0CF684" w14:textId="77777777" w:rsidR="00A97BA5" w:rsidRDefault="00A97BA5" w:rsidP="008E1C1D">
      <w:pPr>
        <w:spacing w:before="168" w:after="0" w:line="288" w:lineRule="atLeast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246F21BA" w14:textId="07DB104C" w:rsidR="00956978" w:rsidRPr="008E1C1D" w:rsidRDefault="007143ED" w:rsidP="00A97BA5">
      <w:pPr>
        <w:spacing w:before="168" w:after="0" w:line="288" w:lineRule="atLeast"/>
        <w:rPr>
          <w:rFonts w:ascii="Times New Roman" w:eastAsia="Times New Roman" w:hAnsi="Times New Roman"/>
          <w:color w:val="000000" w:themeColor="text1"/>
          <w:sz w:val="28"/>
          <w:szCs w:val="28"/>
        </w:rPr>
        <w:sectPr w:rsidR="00956978" w:rsidRPr="008E1C1D" w:rsidSect="00A97BA5">
          <w:pgSz w:w="16838" w:h="11905" w:orient="landscape"/>
          <w:pgMar w:top="1134" w:right="567" w:bottom="1701" w:left="567" w:header="624" w:footer="624" w:gutter="0"/>
          <w:cols w:space="720"/>
          <w:docGrid w:linePitch="299"/>
        </w:sectPr>
      </w:pPr>
      <w:r w:rsidRPr="008E1C1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103ED57B" w14:textId="148580E0" w:rsidR="003415E6" w:rsidRPr="00A97BA5" w:rsidRDefault="00367300" w:rsidP="00A97BA5">
      <w:pPr>
        <w:pStyle w:val="ConsPlusNormal"/>
        <w:numPr>
          <w:ilvl w:val="0"/>
          <w:numId w:val="8"/>
        </w:numPr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3415E6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5 к Программе:</w:t>
      </w:r>
    </w:p>
    <w:p w14:paraId="4B0B0DB8" w14:textId="7B99F034" w:rsidR="00F0345D" w:rsidRPr="00A97BA5" w:rsidRDefault="003415E6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1.2 </w:t>
      </w:r>
      <w:r w:rsidR="00F0345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подпунктами</w:t>
      </w:r>
      <w:r w:rsidR="009177CE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«н», «о» следующего содержания</w:t>
      </w:r>
      <w:r w:rsidR="00F0345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CADF6B1" w14:textId="77777777" w:rsidR="00F0345D" w:rsidRPr="00A97BA5" w:rsidRDefault="00F0345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«н) на оплату стоимости проведения государственной экспертизы пр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ектной и сметной документации, экспертизы промышленной безопасности и обследование (технического состояния) зданий и сооружений объектов комм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хозяйства;</w:t>
      </w:r>
    </w:p>
    <w:p w14:paraId="763CF82C" w14:textId="3B52193D" w:rsidR="00F0345D" w:rsidRPr="00A97BA5" w:rsidRDefault="00F0345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о) на оплату услуг за составление сметной документации,</w:t>
      </w:r>
      <w:r w:rsidRPr="00A97BA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 уплату кредиторской задол</w:t>
      </w:r>
      <w:r w:rsidR="003E09B4">
        <w:rPr>
          <w:rFonts w:ascii="Times New Roman" w:hAnsi="Times New Roman" w:cs="Times New Roman"/>
          <w:color w:val="000000" w:themeColor="text1"/>
          <w:sz w:val="28"/>
          <w:szCs w:val="28"/>
        </w:rPr>
        <w:t>женности по данным направлениям</w:t>
      </w:r>
      <w:r w:rsidR="009D762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6201617" w14:textId="09850BAA" w:rsidR="00F506E1" w:rsidRPr="00A97BA5" w:rsidRDefault="00F506E1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пункт</w:t>
      </w:r>
      <w:r w:rsidR="00B701D2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</w:t>
      </w:r>
      <w:r w:rsidR="00B701D2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слова «бюджетных средств» исключить;</w:t>
      </w:r>
    </w:p>
    <w:p w14:paraId="1F98C384" w14:textId="3E53074E" w:rsidR="00B701D2" w:rsidRPr="00A97BA5" w:rsidRDefault="00B701D2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2.11.7 слова «бюджетных средств» исключить;</w:t>
      </w:r>
    </w:p>
    <w:p w14:paraId="752CFD26" w14:textId="32A47B81" w:rsidR="009D7625" w:rsidRPr="00A97BA5" w:rsidRDefault="00B701D2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2.11.8 слова «бюджетных средств» исключить;</w:t>
      </w:r>
    </w:p>
    <w:p w14:paraId="694725C7" w14:textId="4F4FF921" w:rsidR="00F0345D" w:rsidRPr="00A97BA5" w:rsidRDefault="003415E6" w:rsidP="00A97BA5">
      <w:pPr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</w:t>
      </w:r>
      <w:r w:rsidR="00F0345D"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ункт 2</w:t>
      </w:r>
      <w:r w:rsidR="005A260C"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0345D"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дополнить подпункт</w:t>
      </w:r>
      <w:r w:rsidR="00620479"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ом 2.13 следующего содержания</w:t>
      </w:r>
      <w:r w:rsidR="00F0345D"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:</w:t>
      </w:r>
    </w:p>
    <w:p w14:paraId="126465A5" w14:textId="09326857" w:rsidR="00620479" w:rsidRPr="00A97BA5" w:rsidRDefault="00620479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«2.13. В целях предупреждения чрезвычайных ситуаций Министерство перечисляет субсидии лицам, являющимся поставщиками (подрядчиками, 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полнителями) по договорам и контрактам, заключенным с получателем субс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дии в целях исполнения обязательств по соглашению о предоставлении субс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дий на финансовое обеспечение затрат, предусмотренных в пункте 1.2 насто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Порядка (далее </w:t>
      </w:r>
      <w:r w:rsidR="000E181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–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поставщик, договор, контракт), при наличии следующих условий:</w:t>
      </w:r>
    </w:p>
    <w:p w14:paraId="309C2C0E" w14:textId="33D8CD5B" w:rsidR="00620479" w:rsidRPr="00A97BA5" w:rsidRDefault="00620479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представление получателем субсидии в течение сро</w:t>
      </w:r>
      <w:r w:rsidR="007E5690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ка, установленного в пункте 2.12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.10 настоящего Порядка, ходатайства о перечислении субсидий поставщику;</w:t>
      </w:r>
    </w:p>
    <w:p w14:paraId="7252E901" w14:textId="77777777" w:rsidR="00620479" w:rsidRPr="00A97BA5" w:rsidRDefault="00620479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представление заверенных копий договоров, контрактов, подтвержд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ющих направление субсидии по целевому назначению;</w:t>
      </w:r>
    </w:p>
    <w:p w14:paraId="2448C7C7" w14:textId="0368C885" w:rsidR="00620479" w:rsidRPr="00A97BA5" w:rsidRDefault="00620479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3) заключение между Министерством, получателем субсидии и поста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щиком дополнительного соглашения о перечислении субсидий поставщику и обеспечении целевого назначения субсидии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31E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14:paraId="34FBE719" w14:textId="6DD8C56A" w:rsidR="0083631E" w:rsidRPr="00A97BA5" w:rsidRDefault="0083631E" w:rsidP="00A97BA5">
      <w:pPr>
        <w:pStyle w:val="a6"/>
        <w:numPr>
          <w:ilvl w:val="0"/>
          <w:numId w:val="8"/>
        </w:numPr>
        <w:spacing w:after="0" w:line="360" w:lineRule="atLeast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приложении № 6 к Программе</w:t>
      </w:r>
    </w:p>
    <w:p w14:paraId="1796E20B" w14:textId="2B61312E" w:rsidR="006D0E7C" w:rsidRPr="00A97BA5" w:rsidRDefault="0083631E" w:rsidP="00A97BA5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 пункте 2.5 </w:t>
      </w:r>
      <w:r w:rsidR="006D0E7C" w:rsidRPr="00A97BA5">
        <w:rPr>
          <w:rFonts w:ascii="Times New Roman" w:hAnsi="Times New Roman"/>
          <w:color w:val="000000" w:themeColor="text1"/>
          <w:sz w:val="28"/>
          <w:szCs w:val="28"/>
        </w:rPr>
        <w:t>слова «бюджетных средств» исключить;</w:t>
      </w:r>
    </w:p>
    <w:p w14:paraId="126A8CE0" w14:textId="3CDC4A78" w:rsidR="006D0E7C" w:rsidRPr="00A97BA5" w:rsidRDefault="006D0E7C" w:rsidP="00A97BA5">
      <w:pPr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пункте 2.12.7 слова «бюджетных средств» исключить;</w:t>
      </w:r>
    </w:p>
    <w:p w14:paraId="1CAB2ECA" w14:textId="68D41FB3" w:rsidR="006D0E7C" w:rsidRPr="00A97BA5" w:rsidRDefault="006D0E7C" w:rsidP="00A97BA5">
      <w:pPr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 пункте 2.12.8 слова «бюджетных средств» исключить;</w:t>
      </w:r>
    </w:p>
    <w:p w14:paraId="2C990D29" w14:textId="3E3FE32D" w:rsidR="005A260C" w:rsidRPr="00A97BA5" w:rsidRDefault="006D0E7C" w:rsidP="00A97BA5">
      <w:pPr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</w:t>
      </w:r>
      <w:r w:rsidR="005A260C"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ункт 2 дополнить подпунктом 2.14 следующего содержания:</w:t>
      </w:r>
    </w:p>
    <w:p w14:paraId="4B553BBA" w14:textId="587186D4" w:rsidR="005A260C" w:rsidRPr="00A97BA5" w:rsidRDefault="005A260C" w:rsidP="00A97BA5">
      <w:pPr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«2.14. В целях предупреждения чрезвычайных ситуаций Министерство перечисляет субсидии лицам, являющимся поставщиками (подрядчиками, и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полнителями) по договорам и контрактам, заключенным с получателем субс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дии в целях исполнения обязательств по соглашению о предоставлении субс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и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дий на возмещение недополученных доходов, предусмотренных в пункте 1.2 настоящего Порядка (далее </w:t>
      </w:r>
      <w:r w:rsidR="000E181E">
        <w:rPr>
          <w:rFonts w:ascii="Times New Roman" w:hAnsi="Times New Roman"/>
          <w:color w:val="000000" w:themeColor="text1"/>
          <w:sz w:val="28"/>
          <w:szCs w:val="28"/>
        </w:rPr>
        <w:t>соответственно –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поставщик, договор, контракт), при наличии следующих условий:</w:t>
      </w:r>
    </w:p>
    <w:p w14:paraId="1FE13B98" w14:textId="76F881C4" w:rsidR="005A260C" w:rsidRPr="00A97BA5" w:rsidRDefault="005A260C" w:rsidP="00A97BA5">
      <w:pPr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lastRenderedPageBreak/>
        <w:t>1) представление получателем субсидии в течение срока, установленного в пункте 2.13.10 настоящего Порядка, ходатайства о перечислении субсидий поставщику;</w:t>
      </w:r>
    </w:p>
    <w:p w14:paraId="1EB7F4B6" w14:textId="77777777" w:rsidR="005A260C" w:rsidRPr="00A97BA5" w:rsidRDefault="005A260C" w:rsidP="00A97BA5">
      <w:pPr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2) представление заверенных копий договоров, контрактов, подтвержд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ющих направление субсидии по целевому назначению;</w:t>
      </w:r>
    </w:p>
    <w:p w14:paraId="340C2395" w14:textId="3DA3220F" w:rsidR="00F0345D" w:rsidRPr="00A97BA5" w:rsidRDefault="005A260C" w:rsidP="00A97BA5">
      <w:pPr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3) заключение между Министерством, получателем субсидии и поста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</w:t>
      </w:r>
      <w:r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щиком дополнительного соглашения о перечислении субсидий поставщику и обеспечении</w:t>
      </w:r>
      <w:r w:rsidR="006D0E7C"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целевого назначения субсидии</w:t>
      </w:r>
      <w:proofErr w:type="gramStart"/>
      <w:r w:rsidR="006D0E7C" w:rsidRPr="00A97BA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.»;</w:t>
      </w:r>
      <w:proofErr w:type="gramEnd"/>
    </w:p>
    <w:p w14:paraId="21810964" w14:textId="2A27E7F2" w:rsidR="00681D48" w:rsidRPr="00A97BA5" w:rsidRDefault="00367300" w:rsidP="00A97BA5">
      <w:pPr>
        <w:pStyle w:val="ConsPlusNormal"/>
        <w:numPr>
          <w:ilvl w:val="0"/>
          <w:numId w:val="8"/>
        </w:numPr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D0E0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12 к </w:t>
      </w:r>
      <w:r w:rsidR="007143E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="00D313D8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</w:t>
      </w:r>
      <w:r w:rsidR="00305BEA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D313D8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</w:t>
      </w:r>
      <w:r w:rsidR="007811CB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B54A034" w14:textId="4E8FC3AB" w:rsidR="00A96B28" w:rsidRPr="00A97BA5" w:rsidRDefault="00DA6BA8" w:rsidP="000E181E">
      <w:pPr>
        <w:pStyle w:val="ConsPlusTitle"/>
        <w:spacing w:line="360" w:lineRule="atLeast"/>
        <w:ind w:left="4536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96B28"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</w:t>
      </w:r>
      <w:r w:rsidR="00631807"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A96B28"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12</w:t>
      </w:r>
    </w:p>
    <w:p w14:paraId="6CE0A97E" w14:textId="71A999BA" w:rsidR="00305B40" w:rsidRPr="00A97BA5" w:rsidRDefault="00305B40" w:rsidP="000E181E">
      <w:pPr>
        <w:pStyle w:val="ConsPlusTitle"/>
        <w:spacing w:line="360" w:lineRule="atLeast"/>
        <w:ind w:left="4536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A96B28"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государственной программе Республики Тыва</w:t>
      </w:r>
      <w:r w:rsidR="000E18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A6BA8"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proofErr w:type="spellStart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Энергоэффективность</w:t>
      </w:r>
      <w:proofErr w:type="spellEnd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развитие энергетики</w:t>
      </w:r>
      <w:r w:rsidR="000E18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Республике Тыва</w:t>
      </w:r>
      <w:r w:rsidR="00DA6BA8"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14:paraId="6E79ED44" w14:textId="77777777" w:rsidR="00305B40" w:rsidRDefault="00305B40" w:rsidP="000E181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B3F4C9A" w14:textId="77777777" w:rsidR="000E181E" w:rsidRPr="00A97BA5" w:rsidRDefault="000E181E" w:rsidP="000E181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C0D3660" w14:textId="213A6614" w:rsidR="00986A0F" w:rsidRPr="00A97BA5" w:rsidRDefault="000E181E" w:rsidP="000E181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</w:p>
    <w:p w14:paraId="586AC2FD" w14:textId="77777777" w:rsidR="000E181E" w:rsidRDefault="00986A0F" w:rsidP="000E181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субсидий </w:t>
      </w:r>
      <w:proofErr w:type="gramStart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</w:t>
      </w:r>
      <w:proofErr w:type="gramEnd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республиканского</w:t>
      </w:r>
    </w:p>
    <w:p w14:paraId="1E62D565" w14:textId="77777777" w:rsidR="000E181E" w:rsidRDefault="00986A0F" w:rsidP="000E181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бюджета на возмещение недополученных доходов,</w:t>
      </w:r>
    </w:p>
    <w:p w14:paraId="58DBDB19" w14:textId="77777777" w:rsidR="000E181E" w:rsidRDefault="00986A0F" w:rsidP="000E181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связанных</w:t>
      </w:r>
      <w:proofErr w:type="gramEnd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применением государственных</w:t>
      </w:r>
    </w:p>
    <w:p w14:paraId="6373DF1E" w14:textId="77777777" w:rsidR="000E181E" w:rsidRDefault="00986A0F" w:rsidP="000E181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</w:t>
      </w:r>
      <w:r w:rsidR="0091166D"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егулируемых цен на водоснабжение и </w:t>
      </w:r>
    </w:p>
    <w:p w14:paraId="07FD7DFF" w14:textId="77777777" w:rsidR="000E181E" w:rsidRDefault="0091166D" w:rsidP="000E181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водоотведение</w:t>
      </w:r>
      <w:r w:rsidR="00986A0F"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вырабатываемыми организациями</w:t>
      </w:r>
    </w:p>
    <w:p w14:paraId="3B233F9F" w14:textId="77777777" w:rsidR="000E181E" w:rsidRDefault="00986A0F" w:rsidP="000E181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коммунального комплекса, </w:t>
      </w:r>
      <w:proofErr w:type="gramStart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понесенных</w:t>
      </w:r>
      <w:proofErr w:type="gramEnd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</w:t>
      </w:r>
    </w:p>
    <w:p w14:paraId="41EBC74F" w14:textId="524C78C6" w:rsidR="00986A0F" w:rsidRPr="00A97BA5" w:rsidRDefault="00986A0F" w:rsidP="000E181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процессе</w:t>
      </w:r>
      <w:proofErr w:type="gramEnd"/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выработки и (или) транспортировки воды</w:t>
      </w:r>
    </w:p>
    <w:p w14:paraId="0D49F1A7" w14:textId="77777777" w:rsidR="00986A0F" w:rsidRPr="00A97BA5" w:rsidRDefault="00986A0F" w:rsidP="000E181E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C83FE0" w14:textId="05C53303" w:rsidR="00986A0F" w:rsidRPr="00A97BA5" w:rsidRDefault="00FA0610" w:rsidP="000E181E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986A0F"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Общие положения</w:t>
      </w:r>
    </w:p>
    <w:p w14:paraId="654754A8" w14:textId="77777777" w:rsidR="00986A0F" w:rsidRPr="00A97BA5" w:rsidRDefault="00986A0F" w:rsidP="000E181E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79A87" w14:textId="1857E865" w:rsidR="00986A0F" w:rsidRPr="00A97BA5" w:rsidRDefault="00986A0F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D0E6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порядок определяет условия 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порядок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субсидий из республиканского бюджета Республики Тыва на возмещение 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 доходов, связанных с применением государственных регулиру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мых цен на водоснабжение и водоотведение, вырабатываемыми организациями коммунального комплекса, понесенных в процессе выработки и (или) тран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портировки воды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36556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Порядок).</w:t>
      </w:r>
    </w:p>
    <w:p w14:paraId="794023A7" w14:textId="33FAF915" w:rsidR="00986A0F" w:rsidRPr="00A97BA5" w:rsidRDefault="00DD0E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6578"/>
      <w:bookmarkEnd w:id="1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Субсидии 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в соответствии с государственной пр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граммой Республики Тыва «</w:t>
      </w:r>
      <w:proofErr w:type="spellStart"/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развитие энергетики в Республике Тыва»</w:t>
      </w:r>
      <w:r w:rsidR="00222D3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постановлением Правительства Республики Тыва от 2 ноября 2023 г. № 792</w:t>
      </w:r>
      <w:r w:rsidR="00D37BEC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возмещение недополученных доходов:</w:t>
      </w:r>
    </w:p>
    <w:p w14:paraId="2CA4AC30" w14:textId="77777777" w:rsidR="00986A0F" w:rsidRPr="00A97BA5" w:rsidRDefault="00986A0F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а) на возмещение потребленных услуг водоснабжения и водоотведения, а также на уплату кредиторской задолженности по данным направлениям;</w:t>
      </w:r>
    </w:p>
    <w:p w14:paraId="446E8448" w14:textId="1C49E30F" w:rsidR="00986A0F" w:rsidRPr="00A97BA5" w:rsidRDefault="00986A0F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б) на возмещение приобретенных материалов и оборудования, которые обеспечивают бесперебойное обеспечение услуг (кроме административно-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хозяйственных расходов)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уплату кредиторской задолженности по данному направлению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D585A3" w14:textId="77777777" w:rsidR="00986A0F" w:rsidRPr="00A97BA5" w:rsidRDefault="00986A0F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в) на возмещение задолженности в бюджеты бюджетной системы Росси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 государственные внебюджетные фонды;</w:t>
      </w:r>
    </w:p>
    <w:p w14:paraId="4074A2FE" w14:textId="5BD5DFD7" w:rsidR="00986A0F" w:rsidRPr="00A97BA5" w:rsidRDefault="00986A0F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 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оплату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</w:t>
      </w:r>
      <w:r w:rsidR="00FF4434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получателей субсидии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уплату кредиторской задол</w:t>
      </w:r>
      <w:r w:rsidR="00F34E9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женности по данному направлению и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9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фактич</w:t>
      </w:r>
      <w:r w:rsidR="00F34E9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34E9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ски понесенных расходов, за счет поступивших денежных средств от вида де</w:t>
      </w:r>
      <w:r w:rsidR="00F34E9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34E9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«Тепловая энергия»;</w:t>
      </w:r>
    </w:p>
    <w:p w14:paraId="5D244E1C" w14:textId="76AEEF76" w:rsidR="00E16D79" w:rsidRPr="00A97BA5" w:rsidRDefault="00E16D79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д) на оплату потребленных услуг электроснабжения, а также на уплату кредиторской задолженности по данному направлени</w:t>
      </w:r>
      <w:r w:rsidR="005A1A7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7795B5" w14:textId="23F9243B" w:rsidR="00E16D79" w:rsidRPr="00A97BA5" w:rsidRDefault="009116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) на приобретение топлива, в том числе каменного угля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упл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ту кредиторской задолженности по данным направлениям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9D4072" w14:textId="4E022B45" w:rsidR="00E16D79" w:rsidRPr="00A97BA5" w:rsidRDefault="009116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) на погашение задолженности, в том числе реструктурированной, по платежам в бюджеты бюджетной системы Российской Федерации, госуда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ственные внебюджетные фонды;</w:t>
      </w:r>
    </w:p>
    <w:p w14:paraId="53C90402" w14:textId="3EC3E6CD" w:rsidR="00E16D79" w:rsidRPr="00A97BA5" w:rsidRDefault="009116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) на оплату транспортных расходов, а также на уплату кредиторской з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долженности по данн</w:t>
      </w:r>
      <w:r w:rsidR="00F90310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 w:rsidR="00F9031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033F1F" w14:textId="277CF2E6" w:rsidR="00E16D79" w:rsidRPr="00A97BA5" w:rsidRDefault="009116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) на выполнение текущего и капитального ремонтов объектов водосна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16D7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жения и водоотведения</w:t>
      </w:r>
      <w:r w:rsidR="008F1B32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уплату кредиторской задолженности по данному направлению;</w:t>
      </w:r>
    </w:p>
    <w:p w14:paraId="22953A88" w14:textId="08E8A3DF" w:rsidR="008F1B32" w:rsidRPr="00A97BA5" w:rsidRDefault="003E09B4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F1B32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) на оплату экспертизы качества холодной воды, а также на уплату кр</w:t>
      </w:r>
      <w:r w:rsidR="008F1B32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F1B32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диторской задол</w:t>
      </w:r>
      <w:r w:rsidR="0099181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женности по данному направлению</w:t>
      </w:r>
      <w:r w:rsidR="00F34E9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9DCFE0" w14:textId="44E277F8" w:rsidR="00986A0F" w:rsidRPr="00A97BA5" w:rsidRDefault="00DD0E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Главным распорядителем бюджетных средств является Министерство топлива и энергетики Республики Тыва (далее </w:t>
      </w:r>
      <w:r w:rsidR="0036556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Министерство).</w:t>
      </w:r>
    </w:p>
    <w:p w14:paraId="223CA9E8" w14:textId="4D6800FF" w:rsidR="00986A0F" w:rsidRPr="00A97BA5" w:rsidRDefault="00DD0E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3387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4. Получателя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3387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являются </w:t>
      </w:r>
      <w:r w:rsidR="0023387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хозяйствующие субъекты топли</w:t>
      </w:r>
      <w:r w:rsidR="0023387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387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но-энергетического и 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коммунального </w:t>
      </w:r>
      <w:r w:rsidR="0023387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понесли затраты в процессе выработки и (или) транспортировки воды, находящиеся на террит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рии Республики Тыва (далее </w:t>
      </w:r>
      <w:r w:rsidR="0036556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получатель субсидий).</w:t>
      </w:r>
    </w:p>
    <w:p w14:paraId="0C4EE17B" w14:textId="27D6B8F1" w:rsidR="00986A0F" w:rsidRPr="00A97BA5" w:rsidRDefault="00DD0E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юридическим лицам путем отбора в форме запроса предложений (далее </w:t>
      </w:r>
      <w:r w:rsidR="0036556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отбор) Министерством, находящимся по адресу: 667010, Республика Тыва, г. Кызыл, ул. Калинина, д. 11, адрес электронной</w:t>
      </w:r>
      <w:r w:rsidR="00365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почты </w:t>
      </w:r>
      <w:r w:rsidR="0036556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mte@tuva.ru.</w:t>
      </w:r>
      <w:proofErr w:type="gramEnd"/>
    </w:p>
    <w:p w14:paraId="492CE800" w14:textId="5B9C48CE" w:rsidR="00986A0F" w:rsidRPr="00A97BA5" w:rsidRDefault="00DD0E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6. Сведения о субсидии размещаются на едином портале бюджетной с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стемы Российской Федерации в информационно-телекоммуникационной сети </w:t>
      </w:r>
      <w:r w:rsidR="00DA6BA8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DA6BA8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единого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Министе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ством финансов Российской Федерации.</w:t>
      </w:r>
    </w:p>
    <w:p w14:paraId="5ACD2A4E" w14:textId="77777777" w:rsidR="00986A0F" w:rsidRDefault="00986A0F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81C619" w14:textId="77777777" w:rsidR="00365563" w:rsidRDefault="0036556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999109" w14:textId="77777777" w:rsidR="00365563" w:rsidRDefault="0036556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5DEC19" w14:textId="77777777" w:rsidR="00365563" w:rsidRPr="00A97BA5" w:rsidRDefault="0036556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DCD82B" w14:textId="0824A262" w:rsidR="00986A0F" w:rsidRPr="00A97BA5" w:rsidRDefault="00FA0610" w:rsidP="00365563">
      <w:pPr>
        <w:pStyle w:val="ConsPlusTitle"/>
        <w:spacing w:line="360" w:lineRule="atLeast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</w:t>
      </w:r>
      <w:r w:rsidR="00986A0F" w:rsidRPr="00A97B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Условия и порядок предоставления субсидий</w:t>
      </w:r>
    </w:p>
    <w:p w14:paraId="325D9754" w14:textId="77777777" w:rsidR="00986A0F" w:rsidRPr="00A97BA5" w:rsidRDefault="00986A0F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343B6" w14:textId="47C1D27B" w:rsidR="00986A0F" w:rsidRPr="00A97BA5" w:rsidRDefault="00DD0E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Субсидии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недополученных доходов</w:t>
      </w:r>
      <w:r w:rsidR="009E6E6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связанных с видами деятельности, указанные в пункте </w:t>
      </w:r>
      <w:r w:rsidR="009E6E6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настоящего Порядка, но не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более бюджетных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ассигнований, предусмотренных законом Республики Тыва о республиканском бюджете Республики Тыва на текущий финансовый год и плановый период.</w:t>
      </w:r>
    </w:p>
    <w:p w14:paraId="2BE2A7BD" w14:textId="6F0FC83C" w:rsidR="00DD0E6D" w:rsidRPr="00A97BA5" w:rsidRDefault="00DD0E6D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986A0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проведении отбора, сроках (дате начала и дате окончания) приема заявок и документов, указанных в пункте 2.11.6 настоящего Порядка, месте их приема, сроках проведения отбора утверждается приказом Министе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ства о проведении отбора не позднее пяти рабочих дней до даты начала приема заявок.</w:t>
      </w:r>
    </w:p>
    <w:p w14:paraId="75D4FE16" w14:textId="55A1DDCF" w:rsidR="00DD0E6D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2.3. В случае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предоставления субсидий из республиканского бю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жета Республики Тыва на возмещение недополученных доходов предприятий, осуществляющих регулируемые виды деятельности, подтверждается проток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лом заседания Правления Службы по тарифам Республики Тыва отбор не пр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водится.</w:t>
      </w:r>
    </w:p>
    <w:p w14:paraId="3FAB04D1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2.4. Заявитель, претендующий на получение субсидии, должен соотве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ствовать следующим требованиям по состоянию на дату не ранее чем за 30 к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лендарных дней до дня подачи заявки:</w:t>
      </w:r>
    </w:p>
    <w:p w14:paraId="25514237" w14:textId="2E46FD9A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а) получатель субсидии (участник отбора) не является иностранным юр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дическим лицом, в том числе местом регистрации которого является госуда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лее – офшорные компании), а также российским юридическим лицом, в уста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ном (складочном) капитале которого доля прямого или косвенного (через тр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тьих лиц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) участия офшорных компаний в совокупности превышает 25 проце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(если иное не предусмотрено законодательством Российской Федерации).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доли участия офшорных компаний в капитале российских юрид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ческих лиц не учитывается прямое и (или) косвенное участие офшорных ко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ний в капитале других российских юридических лиц, реализованное через уч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стие в капитале указанных публичных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акционерных обществ;</w:t>
      </w:r>
    </w:p>
    <w:p w14:paraId="1B8739CF" w14:textId="77777777" w:rsidR="009A75D3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б) получатель субсидии (участник отбора) не находится в перечне орг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низаций и физических лиц, в отношении которых имеются сведения об их пр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частности к экстремистской деятельности или терроризму;</w:t>
      </w:r>
    </w:p>
    <w:p w14:paraId="08374F28" w14:textId="77777777" w:rsidR="00365563" w:rsidRPr="00A97BA5" w:rsidRDefault="0036556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99C23A" w14:textId="3ABC8778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получатель субсидии (участник отбора) не находится в составляемых в рамках реализации полномочий, предусмотренных главой VII Устава ООН, 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3197BA25" w14:textId="112102AB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г) получатель субсидии (участник отбора) не получает средства из фед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и регионального бюджетов, из которых планируется предоставление субсидии в соответствии с настоящим Порядком, на основании иных норм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правовых актов на цели, установленные настоящим Порядком;</w:t>
      </w:r>
      <w:proofErr w:type="gramEnd"/>
    </w:p>
    <w:p w14:paraId="67178CBD" w14:textId="4CE45D5D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д) получатель субсидии (участник отбора) не является иностранным аге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в соответствии с Федеральным законом от 14 июля 2022 г. № 255-ФЗ </w:t>
      </w:r>
      <w:r w:rsidR="00365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14:paraId="5ECE255D" w14:textId="3011B1F3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рации;</w:t>
      </w:r>
    </w:p>
    <w:p w14:paraId="4D63C141" w14:textId="02669D1A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ж) у получателя субсидии (участника отбора) отсутствуют просроченная задолженность по возврату в федеральный бюджет, в республиканский бюджет Республики Тыва, из которого планируется предоставление субсидии в соо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Российской Федерацией и Республикой Тыва, из бюджета которой планируется предоставление субсидии в соответствии с настоящим Порядком;</w:t>
      </w:r>
      <w:proofErr w:type="gramEnd"/>
    </w:p>
    <w:p w14:paraId="6EE8E734" w14:textId="2A451C4A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з) получатель субсидии (участник отбора), являющийся юридическим 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дии (участником отбора), другого юридического лица), ликвидации, в отнош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14:paraId="3DC741D0" w14:textId="4A2A2499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и) в реестре дисквалифицированных лиц отсутствуют сведения о дискв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лифицированных руководителях, членах коллегиального исполнительного </w:t>
      </w:r>
      <w:r w:rsidR="00365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органа, лице, исполняющем функции единоличного исполнительного органа, или главном бухгалтере (при наличии) получателя субсидии (участника отб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ра), </w:t>
      </w:r>
      <w:r w:rsidR="00365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являющегося юридическим лицом, об индивидуальном предпринимателе и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физическом лице – производителе товаров, работ, услуг, являющихся получ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телями субсидии (участниками отбора).</w:t>
      </w:r>
    </w:p>
    <w:p w14:paraId="2F4B0D2B" w14:textId="3888AC1E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целях подтверждения соответствия участника отб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367300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 требованиям</w:t>
      </w:r>
      <w:r w:rsidR="00367300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участника отбора представления документов и информации при наличии соответствующей 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формации в государственных информационных системах, доступ к которым у Министерства имеется в рамках межведомственного электронного взаимоде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ствия, за исключением случая, если участник отбора готов представить указа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ные документы и информацию Министерству по собственной инициативе.</w:t>
      </w:r>
      <w:proofErr w:type="gramEnd"/>
    </w:p>
    <w:p w14:paraId="56E07295" w14:textId="5CD0A30E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2.6. Проверка участника отбора получателей субсидии на соответствие требованиям, указанным в пункте 2.4 настоящего Порядка, осуществляется 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 в системе «Электронный бюджет» по данным государственных информационных систем, в том числе с использованием единой системы ме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электронного взаимодействия (при наличии технической во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автоматической проверки) во время заполнения данных.</w:t>
      </w:r>
    </w:p>
    <w:p w14:paraId="77674D9E" w14:textId="1C202EA8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2.7. Подтверждение соответствия участника отбора требованиям, указа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ным в пункте 2.4 настоящего Порядка, в случае отсутствия технической во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осуществления автоматической проверки в системе «Электронный бюджет» производится путем проставления в электронном виде участником 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5623D5CC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2.8. Основаниями для отказа получателю субсидии в предоставлении су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сидии являются:</w:t>
      </w:r>
    </w:p>
    <w:p w14:paraId="5C591EE3" w14:textId="42F1ED2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бованиям, определенным настоящим Порядком, или непредставление (пре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не в полном объеме) указанных документов;</w:t>
      </w:r>
    </w:p>
    <w:p w14:paraId="6202C62D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представленной получателем су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сидии информации.</w:t>
      </w:r>
    </w:p>
    <w:p w14:paraId="1F7992C7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2.9. Порядок формирования и размещения объявления о проведении 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бора получателей субсидии:</w:t>
      </w:r>
    </w:p>
    <w:p w14:paraId="38463D08" w14:textId="717D9B4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2.9.1.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о проведении отбора получателей субсидии формир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ется Министерством в электронной форме посредством заполнения соотве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экранных форм веб-интерфейса системы «Электронный бюджет» и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не позднее 5-го календарного дня до дня начала приема заявок,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усиленной квалифициров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анной электронной подписью рук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водителя Министерства (уполномоченного им лица) и публикации на едином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портале информации о субсидии.</w:t>
      </w:r>
      <w:proofErr w:type="gramEnd"/>
    </w:p>
    <w:p w14:paraId="12E44A6E" w14:textId="0DDFAEE9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2.9.2. Объявление о проведении отбора получателей субсидии включает в</w:t>
      </w:r>
      <w:r w:rsidR="00C745B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себя следующую информацию:</w:t>
      </w:r>
    </w:p>
    <w:p w14:paraId="5678154B" w14:textId="34334401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дату начала подачи и окончания приема заявок участников отбора, при</w:t>
      </w:r>
      <w:r w:rsidR="00C745B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 дата окончания приема заявок не может быть ранее 10-го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календарного</w:t>
      </w:r>
      <w:r w:rsidR="00C745B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дня, следующего за днем размещения объявления о проведении отбора и отсу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ствует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количестве получателей субсидии, соответствующих к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тегории и (или) критериям отбора;</w:t>
      </w:r>
    </w:p>
    <w:p w14:paraId="3CC79861" w14:textId="71353EF3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б) наименование, место нахождения, почтовый адрес, адрес электронной</w:t>
      </w:r>
      <w:r w:rsidR="001E3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почты Министерства;</w:t>
      </w:r>
    </w:p>
    <w:p w14:paraId="502DA471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в) результат предоставления субсидии, а также характеристику результ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та;</w:t>
      </w:r>
    </w:p>
    <w:p w14:paraId="020A6FC7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г) доменное имя и (или) указатели страниц государственной информац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онной системы в сети «Интернет»;</w:t>
      </w:r>
    </w:p>
    <w:p w14:paraId="656EC7E8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требования к участникам отбора, определенные в соответствии с пун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том 2.4 настоящего Порядка, и к перечню документов, представляемых учас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никами отбора для подтверждения соответствия указанным требованиям;</w:t>
      </w:r>
    </w:p>
    <w:p w14:paraId="65F80C56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е) категории и (или) критерии отбора;</w:t>
      </w:r>
    </w:p>
    <w:p w14:paraId="77FE3626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ж) порядок подачи заявок участниками отбора и требования, предъявля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мые к форме и содержанию заявок;</w:t>
      </w:r>
    </w:p>
    <w:p w14:paraId="6E705A1F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порядок отзыва заявок, порядок их возврата,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определяющий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 основания для возврата заявок, порядок внесения изменений в заявки;</w:t>
      </w:r>
    </w:p>
    <w:p w14:paraId="673E3D16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и) правила рассмотрения и оценки заявок участников отбора в соотве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ствии с настоящим Порядком;</w:t>
      </w:r>
    </w:p>
    <w:p w14:paraId="59BA6F80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к) порядок возврата заявок на доработку;</w:t>
      </w:r>
    </w:p>
    <w:p w14:paraId="60545AAA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л) порядок отклонения заявок, а также информацию об основаниях их 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клонения;</w:t>
      </w:r>
    </w:p>
    <w:p w14:paraId="38AB4F68" w14:textId="5ACB837A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м) объем распределяемой субсидии в рамках отбора, порядок расчета</w:t>
      </w:r>
      <w:r w:rsidR="001E3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размера субсидии, установленный правовым актом, правила распределения</w:t>
      </w:r>
      <w:r w:rsidR="00C745B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по результатам отбора, которые могут включать максимальный, м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нимальный размер субсидии, предоставляемой победителю отбора, а также</w:t>
      </w:r>
      <w:r w:rsidR="00C745B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предельное количество победителей отбора;</w:t>
      </w:r>
    </w:p>
    <w:p w14:paraId="12BEE25B" w14:textId="74A82214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н) порядок предоставления участникам отбора разъяснений положений</w:t>
      </w:r>
      <w:r w:rsidR="00C745B7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о проведении отбора, даты начала и окончания срока такого пред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ставления;</w:t>
      </w:r>
    </w:p>
    <w:p w14:paraId="3FFE703C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о) срок, в течение которого победитель (победители) отбора должен по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писать соглашение о предоставлении субсидии;</w:t>
      </w:r>
    </w:p>
    <w:p w14:paraId="57CD65E0" w14:textId="40D084FE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п) условия признания победителя отбора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</w:t>
      </w:r>
      <w:r w:rsidR="001E3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5FF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 о предоставлении субсидии;</w:t>
      </w:r>
    </w:p>
    <w:p w14:paraId="5DF834E0" w14:textId="46C39DAE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р) сроки размещения протокола подведения итогов отбора (документа об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итогах проведения отбора) на едином портале, а также на официальном сайте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в сети «Интернет», которые не могут быть позднее 14-го кале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дарного дня, следующего за днем определения победителя отбора.</w:t>
      </w:r>
    </w:p>
    <w:p w14:paraId="161165D8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2.10. Порядок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отмены проведения отбора получателей субсидии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CC25CEA" w14:textId="5A9F7114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2.10.1. Размещение Министерством объявления об отмене проведения 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бора получателей субсидии на едином портале допускается не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один рабочий день до даты окончания срока подачи заявок участниками отбора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получателей субсидий.</w:t>
      </w:r>
    </w:p>
    <w:p w14:paraId="77CBA4B1" w14:textId="68BD21F1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2.10.2. Объявление об отмене отбора получателей субсидии формируется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посредством заполнения соответствующих экранных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форм веб-интерфейса системы «Электронный бюджет», подписывается ус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ленной квалифицированной электронной подписью руководителя Министе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ства (уполномоченного им лица), размещается на едином портале и содержит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причинах отмены отбора получателей субсидий.</w:t>
      </w:r>
    </w:p>
    <w:p w14:paraId="1882E22F" w14:textId="3F1A9E9A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2.10.3. Участники отбора получателей субсидии, подавшие заявки, 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формируются об отмене проведения отбора получателей субсидий в системе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«Электронный бюджет».</w:t>
      </w:r>
    </w:p>
    <w:p w14:paraId="702BDD1E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2.10.4. Отбор получателей субсидии считается отмененным со дня ра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мещения объявления о его отмене на едином портале.</w:t>
      </w:r>
    </w:p>
    <w:p w14:paraId="6AFA9035" w14:textId="54DE088E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2.10.5. После окончания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срока отмены проведения отбора получателей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2.10.1 настоящего Порядка и до заключения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с победителем (победителями) отбора получателей субсидий М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может отменить отбор получателей субсидии только в случае во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никновения обстоятельств непреодолимой силы в соответствии с пунктом 3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статьи 401 Гражданского кодекса Российской Федерации.</w:t>
      </w:r>
    </w:p>
    <w:p w14:paraId="77E15ECE" w14:textId="0DF8C886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 формирования и подачи участниками отбора получателей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заявок:</w:t>
      </w:r>
    </w:p>
    <w:p w14:paraId="6F5EEF2F" w14:textId="7D5B4F33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должен соответствовать требованиям, указанным в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пункте 2.4 настоящего Порядка, по состоянию на даты рассмотрения заявки и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соглашения.</w:t>
      </w:r>
    </w:p>
    <w:p w14:paraId="280AE2A0" w14:textId="7777777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2.11.1. Заявка подается в соответствии с требованиями и в сроки, указа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ные в объявлении о проведении отбора получателей субсидии.</w:t>
      </w:r>
    </w:p>
    <w:p w14:paraId="48BF7345" w14:textId="58CA0794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2.11.2. Заявки формируются заявителями в электронной форме посре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ством заполнения соответствующих экранных форм веб-интерфейса системы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«Электронный бюджет» и представления в систему «Электронный бюджет»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 копий документов (документов на бумажном носителе, преобр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зованных в электронную форму путем сканирования) и материалов, предста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ление которых предусмотрено в объявлении о проведении отбора получателей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субсидии.</w:t>
      </w:r>
    </w:p>
    <w:p w14:paraId="6CBE4264" w14:textId="6FF127CC" w:rsidR="009A75D3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2.11.3. Заявитель подписывает заявку усиленной квалифицированной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руководителя участника отбора или уполномоченного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им лица.</w:t>
      </w:r>
    </w:p>
    <w:p w14:paraId="4C7FB8EF" w14:textId="77777777" w:rsidR="001E34E6" w:rsidRPr="00A97BA5" w:rsidRDefault="001E34E6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D6A91E" w14:textId="755A3ECF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2.11.4. Датой представления участником отбора заявки считается день</w:t>
      </w:r>
      <w:r w:rsidR="000C25F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 участником отбора заявки с присвоением ей регистрационного 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мера в системе «Электронный бюджет».</w:t>
      </w:r>
    </w:p>
    <w:p w14:paraId="4962B8C8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2.11.5. Заявки заявителей должны содержать:</w:t>
      </w:r>
    </w:p>
    <w:p w14:paraId="6B57A553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участнике отбора;</w:t>
      </w:r>
    </w:p>
    <w:p w14:paraId="1C6E44BC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соответствие участника отбора требован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ям, установленным настоящим Порядком;</w:t>
      </w:r>
    </w:p>
    <w:p w14:paraId="033509F7" w14:textId="5CDD7A55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предлагаемые участником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отбора значения результата предоставления субсидии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размер запрашиваемой субсидии;</w:t>
      </w:r>
    </w:p>
    <w:p w14:paraId="24CBF6D0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по каждому критерию оценки, показателю критериев оце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ки;</w:t>
      </w:r>
    </w:p>
    <w:p w14:paraId="1F39D292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 документы, подтверждающие информацию по каждому кр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терию оценки, показателю критериев оценки, определенные настоящим Поря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ком.</w:t>
      </w:r>
    </w:p>
    <w:p w14:paraId="28C116D2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2.11.6. К заявке в системе «Электронный бюджет» прилагаются следу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щие электронные копии документов:</w:t>
      </w:r>
    </w:p>
    <w:p w14:paraId="0F217CF9" w14:textId="7CAD5FD6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счета, выставленные </w:t>
      </w:r>
      <w:proofErr w:type="spell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энергоснабжающей</w:t>
      </w:r>
      <w:proofErr w:type="spell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и организацией водоснабжения и канализации, – в случае расчетов по предоплате за электрич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скую, тепловую энергию и услуги водоснабжения и канализации, счета-фактуры, выставленные поставщиком ресурсов, либо акты сверки взаиморасч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– в случае наличия кредиторской задолженности.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представляет в Министерство копию платежного поручения, подтверждающего оплату за потребленные ресурсы;</w:t>
      </w:r>
      <w:proofErr w:type="gramEnd"/>
    </w:p>
    <w:p w14:paraId="57C17DD8" w14:textId="5BF52758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счета, выставленные поставщиком топлива, либо договор поставки – в случае расчетов по предоплате за топливо.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Для отчетности в срок, установле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ный в соглашении между Министерством и получателем субсидии, но не поз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нее 30 февраля года, следующего за отчетным, получатель субсидии предста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ляет в Министерство копию платежного поручения, подтверждающего оплату поставок топлива, и акт сверки взаимных расчетов;</w:t>
      </w:r>
      <w:proofErr w:type="gramEnd"/>
    </w:p>
    <w:p w14:paraId="4E7CD880" w14:textId="7BCFEE31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счета, выставленные поставщиком сырья и материалов, либо договор 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ставки – в случае расчетов по предоплате за сырье и материалы.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Для отчетности в срок, установленный в соглашении между Министерством и получателем субсидии, но не позднее 30 февраля года, следующего за отчетным, получатель субсидии предоставляет в Министерство копию платежного поручения, по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тверждающего оплату поставок сырья и материалов, и товарные накладные;</w:t>
      </w:r>
      <w:proofErr w:type="gramEnd"/>
    </w:p>
    <w:p w14:paraId="3C5A0594" w14:textId="6D07F571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счета, выставленные транспортными компаниями, либо договор тран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портных услуг – в случае расчетов по предоплате за транспортные услуги.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Для отчетности в срок, установленный в соглашении между Министерством и 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лучателем субсидии, но не позднее 30 февраля года, следующего за отчетным, получатель субсидии представляет в Министерство копию платежного поруч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ния, подтверждающего оплату транспортных услуг, и акты выполненных работ;</w:t>
      </w:r>
      <w:proofErr w:type="gramEnd"/>
    </w:p>
    <w:p w14:paraId="59B6710D" w14:textId="4C14DF6F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копию штатного расписания получателя субсидии и справку – расчетную ведомость (по унифицированной форме № Т-51, утвержденной постановлением Государственного комитета Российской Федерации по статистике от 5 января 2004 г. № 1 по оплате труда работникам получателя субсидии на дату не поз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нее 31 декабря текущего финансового года.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Для отчетности в срок, установле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ный в соглашении между Министерством и получателем субсидии, но не поз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нее 30 февраля года, следующего за отчетным, получатель субсидии предста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ляет в Министерство документы, подтверждающие оплату труда работникам получателя субсидии;</w:t>
      </w:r>
      <w:proofErr w:type="gramEnd"/>
    </w:p>
    <w:p w14:paraId="471BD9DC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с бюджетами бюджетной системы Росси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и государственными внебюджетными фондами по задолже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ности, образованной на дату не позднее 31 декабря текущего финансового года.</w:t>
      </w:r>
    </w:p>
    <w:p w14:paraId="0F696BCD" w14:textId="2E3CB93F" w:rsidR="009A75D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Для отчетности в срок, установленный в соглашении между Министе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ством и получателем субсидии, но не позднее 30 февраля года, следующего за отчетным, получатель субсидии представляет в Министерство платежные 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кументы, подтверждающие оплату задолженности по платежам в бюджеты бюджетной системы Российской Федерации и государственные внебюджетные фонды, образованной на дату не позднее 31 декабря текущего финансового г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  <w:proofErr w:type="gramEnd"/>
    </w:p>
    <w:p w14:paraId="63288FBB" w14:textId="71996A2F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2.11.7. Внесение изменений в заявку или отзыв заявки осуществляется участником отбора получателей субсидии в порядке, аналогичном порядку формирования заявки участником отбора получателей субсидии, указанному в пункте </w:t>
      </w:r>
      <w:r w:rsidR="00056EE3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2.11.2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0E0A6ECC" w14:textId="0B03F2A8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2.11.8.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объявлением о проведении отбора получателей су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сидии предусмотрена возможность возврата заявок участникам отбора получ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телей субсидии на доработку, решение Министерства о возврате заявок учас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никам отбора получателей субсидии на доработку принимаются в равной мере ко всем участникам отбора получателей субсидии, при рассмотрении заявок к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торых выявлены основания для их возврата на доработку, а также доводятся до участников отбора получателей субсидии с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системы «Эле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тронный бюджет» в течение 1-го рабочего дня со дня их принятия с указанием оснований для возврата заявки, а также положений заявки, нуждающихся в 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работке.</w:t>
      </w:r>
    </w:p>
    <w:p w14:paraId="382B4F25" w14:textId="5993F564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2.11.9.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Любой участник отбора получателей субсидии со дня размещения объявления о проведении отбора получателей субсидии на едином портале не</w:t>
      </w:r>
      <w:r w:rsidR="001E3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позднее 3-го рабочего дня до дня завершения подачи заявок вправе направить в Министерство не более 5 запросов о разъяснении положений объявления о пр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ведении отбора получателей субсидии путем формирования в системе «Эле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тронный бюджет» соответствующего запроса.</w:t>
      </w:r>
      <w:proofErr w:type="gramEnd"/>
    </w:p>
    <w:p w14:paraId="5C24221D" w14:textId="26615762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2.11.10. Министерство в ответ на запрос, указанный в пункте 2.11.9 настоящего Порядка, направляет разъяснение положений объявления о пров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дении отбора получателей субсидии в срок, установленный указанным объя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лением, но не позднее 1-го рабочего дня до дня завершения подачи заявок, 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тем формирования в системе «Электронный бюджет» соответствующего раз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яснения. Представленное Министерством разъяснение положений объявления о проведении отбора получателей субсидии не должно изменять суть информ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ции, содержащейся в указанном объявлении. Доступ к разъяснению, формир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емому в системе «Электронный бюджет» в соответствии с абзацем первым настоящего пункта, предоставляется всем участникам отбора.</w:t>
      </w:r>
    </w:p>
    <w:p w14:paraId="713D8DB8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 Порядок рассмотрения и оценки заявок, а также определения поб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дителей отбора получателей субсидии:</w:t>
      </w:r>
    </w:p>
    <w:p w14:paraId="0C5E1649" w14:textId="653FB33E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2.12.1. Не позднее одного рабочего дня, следующего за днем окончания</w:t>
      </w:r>
      <w:r w:rsidR="001E3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срока подачи заявок, установленного в объявлении о проведении отбора пол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чателей субсидии, в системе «Электронный бюджет» открывается доступ </w:t>
      </w:r>
      <w:r w:rsidR="001E3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Министерству.</w:t>
      </w:r>
    </w:p>
    <w:p w14:paraId="46DE1E32" w14:textId="71F2CC33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2.12.2. Протокол вскрытия заявок формируется на едином портале авт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матически и подписывается усиленной квалифицированной электронной по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писью руководителя Министерства (уполномоченного им лица),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14:paraId="3A19402F" w14:textId="54510E7D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2.12.3. Заявка признается надлежащей, если она соответствует требован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ям, указанным в объявлении о проведении отбора получателей субсидий, и при отсутствии оснований для отклонения заявки. Решения о соответствии заявки требованиям, указанным в объявлении о проведении отбора получателей су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сидии, принимаются Министерством на даты получения результатов </w:t>
      </w:r>
      <w:r w:rsidR="00D37BEC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проверки,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представленных участником отбора получателей субсидии информации и 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поданных в составе заявки.</w:t>
      </w:r>
    </w:p>
    <w:p w14:paraId="75C02031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2.12.4. На стадии рассмотрения заявки основаниями для отклонения зая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ки являются:</w:t>
      </w:r>
    </w:p>
    <w:p w14:paraId="1E343B91" w14:textId="5AF1CA85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а) несоответствие участника отбора требованиям, указанным в пункте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2.11.6 настоящего Порядка;</w:t>
      </w:r>
    </w:p>
    <w:p w14:paraId="54DDE744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б) непредставление (представление не в полном объеме) документов, ук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занных в объявлении о проведении отбора;</w:t>
      </w:r>
    </w:p>
    <w:p w14:paraId="2E87D2BC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в) несоответствие представленных участником отбора заявок и (или) 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требованиям, установленным в объявлении о проведении отбора;</w:t>
      </w:r>
    </w:p>
    <w:p w14:paraId="2BAC50BD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г) недостоверность информации, содержащейся в документах, предста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ленных участником отбора в составе заявки;</w:t>
      </w:r>
    </w:p>
    <w:p w14:paraId="0CA21F5B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 подачу участником отбора заявки после даты и (или) времени, опред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ленных для подачи заявок.</w:t>
      </w:r>
    </w:p>
    <w:p w14:paraId="2F268B3A" w14:textId="503BE98C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2.12.5.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не позднее 1-го рабочего дня</w:t>
      </w:r>
      <w:r w:rsidR="00C4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со дня окончания срока рассмотрения заявок подготавливается протокол ра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заявок, включающий информацию о количестве поступивших и ра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смотренных заявок, а также информацию по каждому участнику отбора пол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чателей субсидии о признании его заявки надлежащей или об отклонении его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заявки с указанием оснований для отклонения.</w:t>
      </w:r>
      <w:proofErr w:type="gramEnd"/>
    </w:p>
    <w:p w14:paraId="34BC0B76" w14:textId="20DD3466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2.12.6. Протокол рассмотрения заявок формируется на едином портале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автоматически на основании результатов рассмотрения заявок и подписывается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усиленной квалифицированной электронной подписью министра топлива и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энергетики Республики Тыва (уполномоченного им лица) а также размещается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не позднее 1-го рабочего дня, следующего за днем его по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писания.</w:t>
      </w:r>
    </w:p>
    <w:p w14:paraId="4558043B" w14:textId="7A64224F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2.12.7.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целях полного, всестороннего и объективного ра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или рассмотрения и оценки заявки необходимо получение информ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ции и документов от участника отбора получателей субсидии для разъяснений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 представленным им документам и информации, Министерством осущест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ляется запрос у участника отбора получателей субсидии разъяснения в отнош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 с использованием системы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«Электронный бю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жет», направляемый при необходимости в равной мере всем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получателей субсидии.</w:t>
      </w:r>
    </w:p>
    <w:p w14:paraId="12A9E77A" w14:textId="6E852B5B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2.12.8. В запросе, указанном в пункте 2.12.7 настоящего Порядка, Мин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стерство устанавливает срок представления участником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отбора получателей субсидии разъяснения в отношении документов и информации, который до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жен составлять не менее 2-х рабочих дней со дня, следующего за днем разм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щения соответствующего запроса.</w:t>
      </w:r>
    </w:p>
    <w:p w14:paraId="66B8F2D0" w14:textId="00C5E2FD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2.12.9. Участник отбора получателей субсидии формирует и представляет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систему «Электронный бюджет» информацию и документы, запрашиваемые в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пунктом 2.12.8 настоящего Порядка, в сроки, установленные 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ответствующим запросом с учетом положений пункта 2.12.8 настоящего 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рядка.</w:t>
      </w:r>
    </w:p>
    <w:p w14:paraId="5FB03F7E" w14:textId="4F176A8A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2.12.10. В случае если участник отбора получателей субсидии в ответ на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запрос, указанный в пункте 2.12.7 настоящего Порядка, не представил запр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шиваемые документы и информацию в срок, установленный соответствующим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запросом с учетом положений пункта 2.12.8 настоящего Порядка, информация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этом включается в протокол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подведения итогов отбора получателей субс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дии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80BB04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2.12.11. Отбор получателей субсидии признается несостоявшимся в сл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дующих случаях:</w:t>
      </w:r>
    </w:p>
    <w:p w14:paraId="70932DB1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не подано ни одной заявки;</w:t>
      </w:r>
    </w:p>
    <w:p w14:paraId="594CC3B4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б) по результатам рассмотрения заявок отклонены все заявки.</w:t>
      </w:r>
    </w:p>
    <w:p w14:paraId="2A65D0BA" w14:textId="694504AB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2.12.12. Ранжирование поступивших заявок осуществляется исходя из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очередности их поступления.</w:t>
      </w:r>
    </w:p>
    <w:p w14:paraId="6B78D2F1" w14:textId="3579AB5F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2.12.13. Протокол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подведения итогов отбора получателей субсидии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мируется на едином портале автоматически на основании результатов опред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ления победителей отбора получателей субсидии и подписывается усиленной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квалифицированной электронной подписью руководителя Министерства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(уполномоченного им лица) в системе «Электронный бюджет», а также разм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щается на едином портале не позднее 1-го рабочего дня, следующего за днем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его подписания.</w:t>
      </w:r>
    </w:p>
    <w:p w14:paraId="15416642" w14:textId="7777777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2.13. Порядок взаимодействия Министерства с победителем (победител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ми) отбора получателей субсидии по результатам его проведения:</w:t>
      </w:r>
    </w:p>
    <w:p w14:paraId="15E63035" w14:textId="47354892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2.13.1. По результатам отбора получателей субсидии с победителем (п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бедителями) отбора получателей субсидии заключается соглашение в системе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«Электронный бюджет» в соответствии с типовыми формами, установленными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Российской Федерации.</w:t>
      </w:r>
    </w:p>
    <w:p w14:paraId="50A45583" w14:textId="4651BD87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2.13.2. В целях заключения соглашения победителем (победителями) 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бора получателей субсидии в системе «Электронный бюджет» уточняется 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счетах в соответствии с законодательством Российской Федерации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для перечисления субсидии, а также о лице, уполномоченном на подписание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соглашения.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Если в рамках проведения отбора была подана только одна заявка, соглашение о предоставлении субсидии заключается с единственным участн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отбора при условии соответствия такого участника отбора и поданной им заявки требованиям, установленным настоящим Порядком и объявлением о проведении отбора.</w:t>
      </w:r>
    </w:p>
    <w:p w14:paraId="55FC84C1" w14:textId="6E51F642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2.13.3. Министерство может отказаться от заключения соглашения с 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бедителем отбора получателей субсидии в случае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обнаружения факта несоо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ветствия победителя отбора получателей субсидии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указанным в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объявлении о проведении отбора получателей субсидии, или представления 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бедителем отбора получателей субсидии недостоверной информации.</w:t>
      </w:r>
    </w:p>
    <w:p w14:paraId="792BE1B4" w14:textId="305CDF30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2.13.4.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Министерства от заключения соглашения с поб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дителем отбора получателей субсидии по основаниям, предусмотренным пун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том 2.13.3 настоящего Порядка, отказа победителя отбора получателей субс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дии от заключения соглашения, не подписа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ния победителем отбора получат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лей субсидии соглашения в срок, определенный объявлением о проведении 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бора получателей субсидии в соответствии с подпунктом «о» пункта 2.9.2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Министерство направляет иным участникам отбора пол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чателей субсидии, признанным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отбора получателей субсидии,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заявки которых в части запрашиваемого размера субсидии не были удовлетв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рены в полном объеме, предложение об увеличении размера субсидии и резул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татов ее предоставления или заключает соглашение с участником отбора пол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чателей субсидии, заявка которого имеет следующий в порядке убывания ре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тинга заявки после последнего участника отбора получателей субсидии, пр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знанного победителем.</w:t>
      </w:r>
      <w:proofErr w:type="gramEnd"/>
    </w:p>
    <w:p w14:paraId="2798485F" w14:textId="0B99E97B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2.13.5.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наличия по результатам проведения отбора получателей</w:t>
      </w:r>
      <w:r w:rsidR="00C4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остатка лимитов бюджетных обязательств на предоставление субс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дии на соответствующий финансовый год, не распределенного между побед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телями отбора получателей субсидии, увеличения лимитов бюджетных обяз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тельств, отказа победителя отбора получателей субсидии от заключения согл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шения, расторжения соглашения с получателем субсидии Министерство может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принять решение о проведении дополнительного отбора получателей субсидии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настоящего Порядка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предусмотренными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 получателей субсидий.</w:t>
      </w:r>
    </w:p>
    <w:p w14:paraId="3DE32025" w14:textId="3B41CDC3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2.13.6.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увеличения Министерству лимитов бюджетных обяз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тельств на предоставление субсидии в пределах текущего финансового года,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отказа победителя отбора получателей субсидии от заключения соглашения,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расторжения соглашения с получателем субсидии и наличия участников отбора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получателей субсидии, прошедших отбор получателей субсидии и не призна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ных победителями отбора получателей субсидии по причине недостаточности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 на предоставление субсидии или признанных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отбора получателей субсидии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, заявки которых в части запраш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ваемого размера субсидии не были удовлетворены в полном объеме, субсидия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распределяться без повторного проведения отбора получателей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субс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дий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присвоенного ранее номера в рейтинге или по решению Мин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стерства может направляться победителям отбора получателей субсидии пре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ложение об увеличении размера субсидии и значения результата предоставл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ния субсидии.</w:t>
      </w:r>
    </w:p>
    <w:p w14:paraId="7CEA5CE7" w14:textId="3F9B774A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2.13.7.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предоставления субсидии в текущем ф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нансовом году в связи с недостаточностью лимитов бюджетных обязательств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отбора, соответствующему требованиям, указанным в объявлении о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отбора, при его согласии в протоколе подведения итогов отбора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может указываться размер субсидии на очередной финансовый год и плановый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период без изменения срока достижения результата предоставления субсидии.</w:t>
      </w:r>
      <w:proofErr w:type="gramEnd"/>
    </w:p>
    <w:p w14:paraId="21C529FA" w14:textId="22AE38DA" w:rsidR="000C25F3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2.13.8. В случае уменьшения Министерству ранее доведенных лимитов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обязательств, приводящего к невозможности предоставления су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сидии в размере, определенном в соглашении,</w:t>
      </w:r>
      <w:r w:rsidR="000F396A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включения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о согласов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нии новых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соглашения или о расторжении соглашения при </w:t>
      </w:r>
      <w:proofErr w:type="spell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недостиж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proofErr w:type="spell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условиям.</w:t>
      </w:r>
    </w:p>
    <w:p w14:paraId="2A9ECAC2" w14:textId="77777777" w:rsidR="00C46695" w:rsidRPr="00A97BA5" w:rsidRDefault="00C46695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45B24" w14:textId="1F9B6738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2.13.9. Победитель отбора получателей субсидии признается уклони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шимся от заключения </w:t>
      </w:r>
      <w:r w:rsidR="00D37BEC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в случае если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победитель отбора получат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лей субсидии не подписал соглашение в течение указанного в объявлении о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отбора получателей субсидии количества рабочих дней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ступления соглашения на подписание в систему «Электронный бюджет» и не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направил возражения по проекту соглашения.</w:t>
      </w:r>
    </w:p>
    <w:p w14:paraId="183C6A3C" w14:textId="17530BD2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2.13.10. Субсидия перечисляется в срок не позднее 10-го рабочего дня</w:t>
      </w:r>
      <w:r w:rsidR="00C4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за днем принятия Министерством решения о предоставлении су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сидии, перечисляется на расчетный счет, открытый получателем субсидии в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 Центрального банка РФ или российских кредитных организациях.</w:t>
      </w:r>
    </w:p>
    <w:p w14:paraId="65EF280F" w14:textId="237BE2E9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2.13.11. При реорганизации получателя субсидии, являющегося юридич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ским лицом, в форме слияния, присоединения или преобразования в соглаш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ние вносятся изменения путем заключения дополнительного соглашения к 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глашению в части перемены лица в обязательстве с указанием в соглашении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являющегося правопреемником.</w:t>
      </w:r>
    </w:p>
    <w:p w14:paraId="566FDF80" w14:textId="45F522DF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получателя субсидии, являющегося юридическим 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цом, в форме разделения, выделения, а также при ликвидации получателя су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сидии, являющегося юридическим лицом, или прекращении деятельности 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лучателя субсидии, являющегося индивидуальным предпринимателем (за 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индивидуального предпринимателя, осуществляющего деятел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ность в качестве главы крестьянского (фермерского) хозяйства в соответствии с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абзацем вторым пункта 5 статьи 23 Гражданского кодекса Российской Федер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ции), соглашение расторгается с формированием уведомления о расторжении</w:t>
      </w:r>
      <w:proofErr w:type="gramEnd"/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в одностороннем порядке и акта об исполнении обязательств по 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глашению с отражением информации о неисполненных получателем субсидии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обязательствах, источником финансового обеспечения которых является субс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дия, и возврате неиспользованного остатка субсидии в республиканский бю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жет Республики Тыва.</w:t>
      </w:r>
    </w:p>
    <w:p w14:paraId="3432BB0F" w14:textId="4583A3CD" w:rsidR="000C25F3" w:rsidRPr="00A97BA5" w:rsidRDefault="000C25F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При прекращении деятельности получателя субсидии, являющегося 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дивидуальным предпринимателем, осуществляющим деятельность в качестве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главы крестьянского (фермерского) хозяйства в соответствии с абзацем вторым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пункта 5 статьи 23 Гражданского кодекса Российской Федерации, передающего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свои права другому гражданину в соответствии со статьей 18 Федерального з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кона от 11 июня 2003 г. № 74-ФЗ «О крестьянском (фермерском) хозяйстве», в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вносятся изменения путем заключения дополнительного соглаш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ния к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соглашению в части перемены лица в обязательстве с указанием стороны</w:t>
      </w:r>
      <w:r w:rsidR="00BE07AD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соглашении иного лица, являющегося правопреемником.</w:t>
      </w:r>
    </w:p>
    <w:p w14:paraId="6390679B" w14:textId="46A6FD79" w:rsidR="008B3EA8" w:rsidRPr="00A97BA5" w:rsidRDefault="008B3EA8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2.14. В целях предупреждения чрезвычайных ситуаций Министерство п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речисляет субсидии лицам, являющимся поставщиками (подрядчиками, испо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нителями) по договорам и контрактам, заключенным с получателем субсидии в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целях исполнения обязательств по соглашению о предоставлении субсидий на возмещение недополученных доходов, предусмотренных в пункте 1.2 насто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щего Порядка (далее </w:t>
      </w:r>
      <w:r w:rsidR="00C4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–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поставщик, договор, контракт), при наличии следующих условий:</w:t>
      </w:r>
    </w:p>
    <w:p w14:paraId="75E4ABB4" w14:textId="73CF8215" w:rsidR="008B3EA8" w:rsidRPr="00A97BA5" w:rsidRDefault="008B3EA8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представление получателем субсидии в течение срока, установленного в пункте 2.13.10 настоящего Порядка, ходатайства о перечислении субсидий поставщику;</w:t>
      </w:r>
    </w:p>
    <w:p w14:paraId="609C0F13" w14:textId="77777777" w:rsidR="008B3EA8" w:rsidRPr="00A97BA5" w:rsidRDefault="008B3EA8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представление заверенных копий договоров, контрактов, подтвержд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ющих направление субсидии по целевому назначению;</w:t>
      </w:r>
    </w:p>
    <w:p w14:paraId="200D9378" w14:textId="5DFB4150" w:rsidR="008B3EA8" w:rsidRPr="00A97BA5" w:rsidRDefault="008B3EA8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3) заключение между Министерством, получателем субсидии и поста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щиком дополнительного соглашения о перечислении субсидий поставщику и обеспечении целевого назначения субсидии.</w:t>
      </w:r>
    </w:p>
    <w:p w14:paraId="2DE2465B" w14:textId="662FC257" w:rsidR="009A75D3" w:rsidRPr="00A97BA5" w:rsidRDefault="009A75D3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81980F" w14:textId="72B78217" w:rsidR="00FA0610" w:rsidRPr="00A97BA5" w:rsidRDefault="00FA0610" w:rsidP="00C46695">
      <w:pPr>
        <w:pStyle w:val="ConsPlusNormal"/>
        <w:numPr>
          <w:ilvl w:val="0"/>
          <w:numId w:val="4"/>
        </w:numPr>
        <w:spacing w:line="360" w:lineRule="atLeast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к отчетности</w:t>
      </w:r>
    </w:p>
    <w:p w14:paraId="5EAD7E79" w14:textId="77777777" w:rsidR="00FA0610" w:rsidRPr="00A97BA5" w:rsidRDefault="00FA0610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0B60FE" w14:textId="1C2C6CD8" w:rsidR="00FA0610" w:rsidRPr="00A97BA5" w:rsidRDefault="00FA0610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3.1. Получатели субсидии представляют в Министерство отчет о целевом использовании субсидий не позднее 10 рабочих дней со дня поступления су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сидий на расчетный счет получателя.</w:t>
      </w:r>
    </w:p>
    <w:p w14:paraId="513F7FC3" w14:textId="538C1BE2" w:rsidR="00BE07AD" w:rsidRPr="00A97BA5" w:rsidRDefault="00FA0610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3.2. 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36204EB9" w14:textId="77777777" w:rsidR="00C46695" w:rsidRDefault="00C46695" w:rsidP="00C46695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1A07A1" w14:textId="77777777" w:rsidR="00FA0610" w:rsidRPr="00A97BA5" w:rsidRDefault="00FA0610" w:rsidP="00C46695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целевым использованием</w:t>
      </w:r>
    </w:p>
    <w:p w14:paraId="06A38508" w14:textId="639B246F" w:rsidR="00FA0610" w:rsidRPr="00A97BA5" w:rsidRDefault="00FA0610" w:rsidP="00C46695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и порядок возврата</w:t>
      </w:r>
    </w:p>
    <w:p w14:paraId="51D19DA6" w14:textId="77777777" w:rsidR="00615082" w:rsidRPr="00A97BA5" w:rsidRDefault="00615082" w:rsidP="00C46695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399844" w14:textId="785C0C49" w:rsidR="00FA0610" w:rsidRPr="00A97BA5" w:rsidRDefault="00FA0610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4.1. Получатели субсидии несут персональную ответственность за нец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левое использование субсидии и недостоверность представленных сведений в соответствии с законодательством Российской Федерации.</w:t>
      </w:r>
    </w:p>
    <w:p w14:paraId="3B899F5E" w14:textId="166E245A" w:rsidR="00FA0610" w:rsidRPr="00A97BA5" w:rsidRDefault="00FA0610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4.2. Министерство осуществляет проверку соблюдения получателем су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сидии условий и порядка предоставления субсидии, в том числе в части дост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жения результатов предоставления субсидии, а также орган государственного финансового контроля осуществляет проверку в соответствии со статьями 268.1 и 269.2 Бюджетного кодекса Российской Федерации. Мониторинг достижения результатов предоставления субсидии проводится исходя из достижения знач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ний результатов предоставления субсидии, определенных соглашением, и с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бытий, отражающих факт завершения соответствующего мероприятия по пол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чению результатов предоставления субсидии (контрольная точка), в порядке и по формам, которые установлены Министерством финансов Российской Фед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рации.</w:t>
      </w:r>
    </w:p>
    <w:p w14:paraId="62B272C3" w14:textId="1CA550DA" w:rsidR="00FA0610" w:rsidRPr="00A97BA5" w:rsidRDefault="00FA0610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выявления, в том числе по фактам проверок, проведенных</w:t>
      </w:r>
      <w:r w:rsidR="0037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и органами государственного финансового контроля Республ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 Тыва, нарушений организацией условий, установленных при предоставл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нии субсидии настоящим Порядком и (или) соглашением, Министерство в 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чение 10 рабочих дней со дня выявления указанных нарушений составляет акт о нарушении условий и порядка предоставления субсидии, в котором указыв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ются выявленные нарушения и сроки их устранения (далее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акт). Акт соста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ляется в двух экземплярах, один из которых направляется соответствующей 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в срок не позднее 10 рабочих дней со дня составления акта.</w:t>
      </w:r>
    </w:p>
    <w:p w14:paraId="6511A20C" w14:textId="30DE43A2" w:rsidR="00FA0610" w:rsidRPr="00A97BA5" w:rsidRDefault="00FA0610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В случае </w:t>
      </w:r>
      <w:proofErr w:type="spell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неустранения</w:t>
      </w:r>
      <w:proofErr w:type="spell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нарушений в сроки, указанные в акте, Министерство в течение 10 рабочих дней со дня окончания сроков направляет организации требование о возврате субсидии в республиканский бюджет Республики Тыва.</w:t>
      </w:r>
    </w:p>
    <w:p w14:paraId="12D24CEE" w14:textId="2745454E" w:rsidR="00FA0610" w:rsidRPr="00A97BA5" w:rsidRDefault="00FA0610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4.5. Получатель субсидии обязан осуществить возврат предоставленной субсидии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Тыва. В случае невозврата предоставленной субсидии в установленный настоящим пунктом срок Министерство обращается за взыск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нием указанных сре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удебном порядке.</w:t>
      </w:r>
    </w:p>
    <w:p w14:paraId="232C5A9D" w14:textId="7728936B" w:rsidR="00986A0F" w:rsidRPr="00A97BA5" w:rsidRDefault="00FA0610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proofErr w:type="gramStart"/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неиспользованных остатков субсидии на конец о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четного года в случаях, предусмотренных соглашением, сумма неиспользова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ного остатка субсидии подлежит возврату в республиканский бюджет Респу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 в течение 10 рабочих дней со дня предъявления Министерством тр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бования о возврате, а в случае невозврата субсидии в указанные сроки Мин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стерство обращается за взысканием указанных средств в судебном порядке.».</w:t>
      </w:r>
      <w:proofErr w:type="gramEnd"/>
    </w:p>
    <w:p w14:paraId="779CF846" w14:textId="77777777" w:rsidR="00986A0F" w:rsidRPr="00A97BA5" w:rsidRDefault="00986A0F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5BED7AF5" w14:textId="6CC33C7D" w:rsidR="00986A0F" w:rsidRPr="00A97BA5" w:rsidRDefault="00986A0F" w:rsidP="00A97BA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7309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97309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="0097309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информации» (www.pravo.gov.ru) и официальном сайте Ре</w:t>
      </w:r>
      <w:r w:rsidR="0097309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73095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</w:t>
      </w:r>
      <w:r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92E7A3" w14:textId="1D3AD22B" w:rsidR="00986A0F" w:rsidRPr="00A97BA5" w:rsidRDefault="00986A0F" w:rsidP="0037549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837EA" w14:textId="77777777" w:rsidR="00F26C0E" w:rsidRPr="00A97BA5" w:rsidRDefault="00F26C0E" w:rsidP="0037549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DB95A" w14:textId="565FAF67" w:rsidR="00F769D0" w:rsidRDefault="00F769D0" w:rsidP="0037549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14:paraId="266DCF7A" w14:textId="3D863135" w:rsidR="00833652" w:rsidRPr="00A97BA5" w:rsidRDefault="00F769D0" w:rsidP="0037549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833652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              </w:t>
      </w:r>
      <w:r w:rsidR="00375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833652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B39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3652" w:rsidRPr="00A97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Лукин</w:t>
      </w:r>
    </w:p>
    <w:sectPr w:rsidR="00833652" w:rsidRPr="00A97BA5" w:rsidSect="00A97BA5">
      <w:pgSz w:w="11905" w:h="16838"/>
      <w:pgMar w:top="1134" w:right="567" w:bottom="1134" w:left="1701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2B5AB" w14:textId="77777777" w:rsidR="000B4DB2" w:rsidRDefault="000B4DB2" w:rsidP="007143ED">
      <w:pPr>
        <w:spacing w:after="0" w:line="240" w:lineRule="auto"/>
      </w:pPr>
      <w:r>
        <w:separator/>
      </w:r>
    </w:p>
  </w:endnote>
  <w:endnote w:type="continuationSeparator" w:id="0">
    <w:p w14:paraId="64ED419C" w14:textId="77777777" w:rsidR="000B4DB2" w:rsidRDefault="000B4DB2" w:rsidP="007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D0267" w14:textId="77777777" w:rsidR="000B4DB2" w:rsidRDefault="000B4DB2" w:rsidP="007143ED">
      <w:pPr>
        <w:spacing w:after="0" w:line="240" w:lineRule="auto"/>
      </w:pPr>
      <w:r>
        <w:separator/>
      </w:r>
    </w:p>
  </w:footnote>
  <w:footnote w:type="continuationSeparator" w:id="0">
    <w:p w14:paraId="302059C5" w14:textId="77777777" w:rsidR="000B4DB2" w:rsidRDefault="000B4DB2" w:rsidP="007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32336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DD67B28" w14:textId="44A7A566" w:rsidR="00F769D0" w:rsidRPr="00A97BA5" w:rsidRDefault="00B04A42">
        <w:pPr>
          <w:pStyle w:val="aa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812294" wp14:editId="06C5F2BC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CD1B6" w14:textId="0A36D076" w:rsidR="00B04A42" w:rsidRPr="00B04A42" w:rsidRDefault="00B04A42" w:rsidP="00B04A4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620200099/30146(5)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HJqgvPbAAAACwEAAA8AAABk&#10;cnMvZG93bnJldi54bWxMj8FuwjAMhu+TeIfISLtBCp2qrWuKYNLuDLjsFhrTFhKnagK0bz+zy3b0&#10;51+/PxerwVlxwz60nhQs5gkIpMqblmoFh/3n7BVEiJqMtp5QwYgBVuXkqdC58Xf6wtsu1oJLKORa&#10;QRNjl0sZqgadDnPfIfHu5HunI499LU2v71zurFwmSSadbokvNLrDjwary+7qFNjahCps92Zx3mzH&#10;79G8je3JKPU8HdbvICIO8S8MD31Wh5Kdjv5KJgirIEvTlKMKZsvsBcQjkfyiIyMmsizk/x/KH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yaoLz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20BCD1B6" w14:textId="0A36D076" w:rsidR="00B04A42" w:rsidRPr="00B04A42" w:rsidRDefault="00B04A42" w:rsidP="00B04A4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620200099/30146(5)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769D0" w:rsidRPr="00A97BA5">
          <w:rPr>
            <w:rFonts w:ascii="Times New Roman" w:hAnsi="Times New Roman"/>
            <w:sz w:val="24"/>
          </w:rPr>
          <w:fldChar w:fldCharType="begin"/>
        </w:r>
        <w:r w:rsidR="00F769D0" w:rsidRPr="00A97BA5">
          <w:rPr>
            <w:rFonts w:ascii="Times New Roman" w:hAnsi="Times New Roman"/>
            <w:sz w:val="24"/>
          </w:rPr>
          <w:instrText>PAGE   \* MERGEFORMAT</w:instrText>
        </w:r>
        <w:r w:rsidR="00F769D0" w:rsidRPr="00A97BA5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22</w:t>
        </w:r>
        <w:r w:rsidR="00F769D0" w:rsidRPr="00A97BA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90A6F" w14:textId="2DB730B7" w:rsidR="00F769D0" w:rsidRPr="00A97BA5" w:rsidRDefault="00F769D0">
    <w:pPr>
      <w:pStyle w:val="aa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BBF"/>
    <w:multiLevelType w:val="hybridMultilevel"/>
    <w:tmpl w:val="EF8C7DAA"/>
    <w:lvl w:ilvl="0" w:tplc="F336173E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31226"/>
    <w:multiLevelType w:val="hybridMultilevel"/>
    <w:tmpl w:val="A52AC5EA"/>
    <w:lvl w:ilvl="0" w:tplc="EAAECA54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916F33"/>
    <w:multiLevelType w:val="multilevel"/>
    <w:tmpl w:val="52B2C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D8B3C7E"/>
    <w:multiLevelType w:val="hybridMultilevel"/>
    <w:tmpl w:val="167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37C2F"/>
    <w:multiLevelType w:val="hybridMultilevel"/>
    <w:tmpl w:val="40960496"/>
    <w:lvl w:ilvl="0" w:tplc="63EAA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1F50DE"/>
    <w:multiLevelType w:val="hybridMultilevel"/>
    <w:tmpl w:val="4EF479EC"/>
    <w:lvl w:ilvl="0" w:tplc="49B283D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B24011"/>
    <w:multiLevelType w:val="hybridMultilevel"/>
    <w:tmpl w:val="C1F44EF8"/>
    <w:lvl w:ilvl="0" w:tplc="F2146A8C">
      <w:start w:val="1"/>
      <w:numFmt w:val="decimal"/>
      <w:lvlText w:val="%1)"/>
      <w:lvlJc w:val="left"/>
      <w:pPr>
        <w:ind w:left="5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FE6EEE"/>
    <w:multiLevelType w:val="hybridMultilevel"/>
    <w:tmpl w:val="999A56F2"/>
    <w:lvl w:ilvl="0" w:tplc="C4102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d4a4b2d-07ac-4145-9419-e18574c6819a"/>
  </w:docVars>
  <w:rsids>
    <w:rsidRoot w:val="00F6220D"/>
    <w:rsid w:val="00002BC9"/>
    <w:rsid w:val="00004F82"/>
    <w:rsid w:val="00011EA0"/>
    <w:rsid w:val="00013032"/>
    <w:rsid w:val="000134EA"/>
    <w:rsid w:val="00017653"/>
    <w:rsid w:val="00023192"/>
    <w:rsid w:val="000370D4"/>
    <w:rsid w:val="000408F8"/>
    <w:rsid w:val="0004251C"/>
    <w:rsid w:val="00043017"/>
    <w:rsid w:val="00046F1C"/>
    <w:rsid w:val="000505F9"/>
    <w:rsid w:val="0005153C"/>
    <w:rsid w:val="000521CF"/>
    <w:rsid w:val="00052204"/>
    <w:rsid w:val="0005563C"/>
    <w:rsid w:val="00055EE1"/>
    <w:rsid w:val="00056EE3"/>
    <w:rsid w:val="0005746B"/>
    <w:rsid w:val="00067588"/>
    <w:rsid w:val="00081053"/>
    <w:rsid w:val="00081F51"/>
    <w:rsid w:val="00083166"/>
    <w:rsid w:val="00083270"/>
    <w:rsid w:val="00083297"/>
    <w:rsid w:val="00084BDE"/>
    <w:rsid w:val="00087A18"/>
    <w:rsid w:val="00091068"/>
    <w:rsid w:val="00091574"/>
    <w:rsid w:val="000935DF"/>
    <w:rsid w:val="00096145"/>
    <w:rsid w:val="000A16EB"/>
    <w:rsid w:val="000A1E89"/>
    <w:rsid w:val="000A26D6"/>
    <w:rsid w:val="000A2D95"/>
    <w:rsid w:val="000A2F04"/>
    <w:rsid w:val="000A33AD"/>
    <w:rsid w:val="000A45FF"/>
    <w:rsid w:val="000B4DB2"/>
    <w:rsid w:val="000B649D"/>
    <w:rsid w:val="000C132B"/>
    <w:rsid w:val="000C25F3"/>
    <w:rsid w:val="000C2DF6"/>
    <w:rsid w:val="000C39EC"/>
    <w:rsid w:val="000C4A48"/>
    <w:rsid w:val="000C4D27"/>
    <w:rsid w:val="000C554E"/>
    <w:rsid w:val="000D4CE5"/>
    <w:rsid w:val="000D4CEC"/>
    <w:rsid w:val="000D4D26"/>
    <w:rsid w:val="000D4FEA"/>
    <w:rsid w:val="000D74B8"/>
    <w:rsid w:val="000E16A6"/>
    <w:rsid w:val="000E181E"/>
    <w:rsid w:val="000E1BD7"/>
    <w:rsid w:val="000E332C"/>
    <w:rsid w:val="000E398A"/>
    <w:rsid w:val="000E5B39"/>
    <w:rsid w:val="000F396A"/>
    <w:rsid w:val="000F5132"/>
    <w:rsid w:val="000F6E84"/>
    <w:rsid w:val="00100691"/>
    <w:rsid w:val="001025A3"/>
    <w:rsid w:val="001032C1"/>
    <w:rsid w:val="00105796"/>
    <w:rsid w:val="00107E4C"/>
    <w:rsid w:val="001101B9"/>
    <w:rsid w:val="00110B5E"/>
    <w:rsid w:val="0011116A"/>
    <w:rsid w:val="0011375D"/>
    <w:rsid w:val="0012629C"/>
    <w:rsid w:val="00127D11"/>
    <w:rsid w:val="00132176"/>
    <w:rsid w:val="0013492A"/>
    <w:rsid w:val="00140468"/>
    <w:rsid w:val="00140C42"/>
    <w:rsid w:val="00141EA8"/>
    <w:rsid w:val="001430B9"/>
    <w:rsid w:val="001450D9"/>
    <w:rsid w:val="00145409"/>
    <w:rsid w:val="00151D16"/>
    <w:rsid w:val="00153824"/>
    <w:rsid w:val="00157C05"/>
    <w:rsid w:val="00163F52"/>
    <w:rsid w:val="00166706"/>
    <w:rsid w:val="00174070"/>
    <w:rsid w:val="001744DF"/>
    <w:rsid w:val="00180BC7"/>
    <w:rsid w:val="0018344B"/>
    <w:rsid w:val="00183F76"/>
    <w:rsid w:val="001859D0"/>
    <w:rsid w:val="00190744"/>
    <w:rsid w:val="00190A27"/>
    <w:rsid w:val="001919CD"/>
    <w:rsid w:val="0019222B"/>
    <w:rsid w:val="00192A7D"/>
    <w:rsid w:val="0019345C"/>
    <w:rsid w:val="001940BE"/>
    <w:rsid w:val="00195464"/>
    <w:rsid w:val="00195A03"/>
    <w:rsid w:val="00197800"/>
    <w:rsid w:val="001A0372"/>
    <w:rsid w:val="001A0C97"/>
    <w:rsid w:val="001A2E74"/>
    <w:rsid w:val="001A3B19"/>
    <w:rsid w:val="001A4754"/>
    <w:rsid w:val="001A510C"/>
    <w:rsid w:val="001A6D8B"/>
    <w:rsid w:val="001B096F"/>
    <w:rsid w:val="001B1245"/>
    <w:rsid w:val="001C2570"/>
    <w:rsid w:val="001C6598"/>
    <w:rsid w:val="001D0E31"/>
    <w:rsid w:val="001D47CD"/>
    <w:rsid w:val="001E1157"/>
    <w:rsid w:val="001E23F0"/>
    <w:rsid w:val="001E34E6"/>
    <w:rsid w:val="001E3FD0"/>
    <w:rsid w:val="001F0E28"/>
    <w:rsid w:val="001F436D"/>
    <w:rsid w:val="001F45AF"/>
    <w:rsid w:val="001F45EE"/>
    <w:rsid w:val="001F57E7"/>
    <w:rsid w:val="001F6062"/>
    <w:rsid w:val="0020075A"/>
    <w:rsid w:val="0020182D"/>
    <w:rsid w:val="00201F68"/>
    <w:rsid w:val="002026B6"/>
    <w:rsid w:val="00203757"/>
    <w:rsid w:val="00203B1E"/>
    <w:rsid w:val="00203E81"/>
    <w:rsid w:val="002043E2"/>
    <w:rsid w:val="00206FFC"/>
    <w:rsid w:val="0021484A"/>
    <w:rsid w:val="002151EE"/>
    <w:rsid w:val="0022073E"/>
    <w:rsid w:val="0022273C"/>
    <w:rsid w:val="00222D33"/>
    <w:rsid w:val="00223D9A"/>
    <w:rsid w:val="002317B5"/>
    <w:rsid w:val="00231E0F"/>
    <w:rsid w:val="0023302D"/>
    <w:rsid w:val="002330E1"/>
    <w:rsid w:val="00233875"/>
    <w:rsid w:val="00233D78"/>
    <w:rsid w:val="00234557"/>
    <w:rsid w:val="002349DA"/>
    <w:rsid w:val="002359DC"/>
    <w:rsid w:val="00237306"/>
    <w:rsid w:val="00240D59"/>
    <w:rsid w:val="00242017"/>
    <w:rsid w:val="00246294"/>
    <w:rsid w:val="0024713B"/>
    <w:rsid w:val="00250D99"/>
    <w:rsid w:val="00254C83"/>
    <w:rsid w:val="0025599F"/>
    <w:rsid w:val="00262324"/>
    <w:rsid w:val="002703A7"/>
    <w:rsid w:val="002742B7"/>
    <w:rsid w:val="00276AEC"/>
    <w:rsid w:val="00276E27"/>
    <w:rsid w:val="0028074E"/>
    <w:rsid w:val="00281DE2"/>
    <w:rsid w:val="00284BF4"/>
    <w:rsid w:val="00286B9C"/>
    <w:rsid w:val="00286FBA"/>
    <w:rsid w:val="00287B24"/>
    <w:rsid w:val="0029029F"/>
    <w:rsid w:val="00290543"/>
    <w:rsid w:val="00291A65"/>
    <w:rsid w:val="00292144"/>
    <w:rsid w:val="0029252D"/>
    <w:rsid w:val="002970F5"/>
    <w:rsid w:val="002A3ECF"/>
    <w:rsid w:val="002B0D95"/>
    <w:rsid w:val="002B1C24"/>
    <w:rsid w:val="002B26AF"/>
    <w:rsid w:val="002B438E"/>
    <w:rsid w:val="002C1A6D"/>
    <w:rsid w:val="002C1EA9"/>
    <w:rsid w:val="002C1ED4"/>
    <w:rsid w:val="002C3DFA"/>
    <w:rsid w:val="002C4A22"/>
    <w:rsid w:val="002C5D1F"/>
    <w:rsid w:val="002C7041"/>
    <w:rsid w:val="002D26A2"/>
    <w:rsid w:val="002D29C2"/>
    <w:rsid w:val="002D2F8C"/>
    <w:rsid w:val="002E0388"/>
    <w:rsid w:val="002E0746"/>
    <w:rsid w:val="002E2247"/>
    <w:rsid w:val="002E28BA"/>
    <w:rsid w:val="002E622C"/>
    <w:rsid w:val="002F0FCD"/>
    <w:rsid w:val="002F417E"/>
    <w:rsid w:val="002F5056"/>
    <w:rsid w:val="002F7C0C"/>
    <w:rsid w:val="0030111A"/>
    <w:rsid w:val="003027F2"/>
    <w:rsid w:val="00302B63"/>
    <w:rsid w:val="003034CE"/>
    <w:rsid w:val="00305336"/>
    <w:rsid w:val="00305B40"/>
    <w:rsid w:val="00305BEA"/>
    <w:rsid w:val="00306154"/>
    <w:rsid w:val="00310695"/>
    <w:rsid w:val="003207CD"/>
    <w:rsid w:val="003251B9"/>
    <w:rsid w:val="0032647C"/>
    <w:rsid w:val="00327E11"/>
    <w:rsid w:val="00330B97"/>
    <w:rsid w:val="0033118A"/>
    <w:rsid w:val="00332E59"/>
    <w:rsid w:val="00333B00"/>
    <w:rsid w:val="003351E4"/>
    <w:rsid w:val="00335527"/>
    <w:rsid w:val="003359B9"/>
    <w:rsid w:val="00337A34"/>
    <w:rsid w:val="003415E6"/>
    <w:rsid w:val="003457AD"/>
    <w:rsid w:val="00345C43"/>
    <w:rsid w:val="00347A63"/>
    <w:rsid w:val="00364AA7"/>
    <w:rsid w:val="00365563"/>
    <w:rsid w:val="0036662E"/>
    <w:rsid w:val="003667A9"/>
    <w:rsid w:val="00367300"/>
    <w:rsid w:val="00371557"/>
    <w:rsid w:val="0037284E"/>
    <w:rsid w:val="0037549E"/>
    <w:rsid w:val="003756A2"/>
    <w:rsid w:val="00376D4B"/>
    <w:rsid w:val="003771C4"/>
    <w:rsid w:val="003802D1"/>
    <w:rsid w:val="00380792"/>
    <w:rsid w:val="00383011"/>
    <w:rsid w:val="003847CC"/>
    <w:rsid w:val="003858AA"/>
    <w:rsid w:val="00387632"/>
    <w:rsid w:val="003901AC"/>
    <w:rsid w:val="003905FB"/>
    <w:rsid w:val="00390932"/>
    <w:rsid w:val="003912AE"/>
    <w:rsid w:val="0039258A"/>
    <w:rsid w:val="00393651"/>
    <w:rsid w:val="00393BC4"/>
    <w:rsid w:val="00395FD2"/>
    <w:rsid w:val="0039630C"/>
    <w:rsid w:val="003A0E2A"/>
    <w:rsid w:val="003A0ECB"/>
    <w:rsid w:val="003B4C54"/>
    <w:rsid w:val="003B5763"/>
    <w:rsid w:val="003C0EFC"/>
    <w:rsid w:val="003C1467"/>
    <w:rsid w:val="003C161E"/>
    <w:rsid w:val="003C1E72"/>
    <w:rsid w:val="003C2764"/>
    <w:rsid w:val="003C78E6"/>
    <w:rsid w:val="003D21B4"/>
    <w:rsid w:val="003D5F25"/>
    <w:rsid w:val="003D7C51"/>
    <w:rsid w:val="003E09B4"/>
    <w:rsid w:val="003E1493"/>
    <w:rsid w:val="003E6B6B"/>
    <w:rsid w:val="003E71FA"/>
    <w:rsid w:val="003E7232"/>
    <w:rsid w:val="003F0B1E"/>
    <w:rsid w:val="003F4BBA"/>
    <w:rsid w:val="003F5E92"/>
    <w:rsid w:val="003F6387"/>
    <w:rsid w:val="003F74D7"/>
    <w:rsid w:val="003F7A4A"/>
    <w:rsid w:val="0040328A"/>
    <w:rsid w:val="0040556D"/>
    <w:rsid w:val="00405BB3"/>
    <w:rsid w:val="004121DB"/>
    <w:rsid w:val="0041583B"/>
    <w:rsid w:val="00415D93"/>
    <w:rsid w:val="00415E4E"/>
    <w:rsid w:val="00416743"/>
    <w:rsid w:val="004217EF"/>
    <w:rsid w:val="004218A6"/>
    <w:rsid w:val="00421BAF"/>
    <w:rsid w:val="00422135"/>
    <w:rsid w:val="00423BFA"/>
    <w:rsid w:val="00423C99"/>
    <w:rsid w:val="00427646"/>
    <w:rsid w:val="00430B83"/>
    <w:rsid w:val="004314CC"/>
    <w:rsid w:val="004352AA"/>
    <w:rsid w:val="00437FB0"/>
    <w:rsid w:val="00440D02"/>
    <w:rsid w:val="004427C5"/>
    <w:rsid w:val="004503E5"/>
    <w:rsid w:val="00450A68"/>
    <w:rsid w:val="00450B99"/>
    <w:rsid w:val="00454D59"/>
    <w:rsid w:val="00456162"/>
    <w:rsid w:val="0045622D"/>
    <w:rsid w:val="00457CDD"/>
    <w:rsid w:val="004634C4"/>
    <w:rsid w:val="00463DD8"/>
    <w:rsid w:val="00466843"/>
    <w:rsid w:val="0047457D"/>
    <w:rsid w:val="00477B8B"/>
    <w:rsid w:val="00491F51"/>
    <w:rsid w:val="0049315C"/>
    <w:rsid w:val="004945DD"/>
    <w:rsid w:val="004A0200"/>
    <w:rsid w:val="004A04F0"/>
    <w:rsid w:val="004A24FD"/>
    <w:rsid w:val="004A5DB6"/>
    <w:rsid w:val="004C0CD3"/>
    <w:rsid w:val="004C4295"/>
    <w:rsid w:val="004C5864"/>
    <w:rsid w:val="004D0D55"/>
    <w:rsid w:val="004D186E"/>
    <w:rsid w:val="004D6B1D"/>
    <w:rsid w:val="004E502F"/>
    <w:rsid w:val="004E5073"/>
    <w:rsid w:val="004E59C7"/>
    <w:rsid w:val="004F0640"/>
    <w:rsid w:val="004F391A"/>
    <w:rsid w:val="004F50EB"/>
    <w:rsid w:val="004F7ABF"/>
    <w:rsid w:val="00501650"/>
    <w:rsid w:val="00506498"/>
    <w:rsid w:val="00506940"/>
    <w:rsid w:val="00510198"/>
    <w:rsid w:val="005108E5"/>
    <w:rsid w:val="005139F2"/>
    <w:rsid w:val="00514C1A"/>
    <w:rsid w:val="00515320"/>
    <w:rsid w:val="00521D3D"/>
    <w:rsid w:val="005242F9"/>
    <w:rsid w:val="005279D5"/>
    <w:rsid w:val="00527F01"/>
    <w:rsid w:val="0053370E"/>
    <w:rsid w:val="0053422D"/>
    <w:rsid w:val="005344B3"/>
    <w:rsid w:val="00536F36"/>
    <w:rsid w:val="00543CE6"/>
    <w:rsid w:val="00544A94"/>
    <w:rsid w:val="00544B08"/>
    <w:rsid w:val="00545057"/>
    <w:rsid w:val="0054559F"/>
    <w:rsid w:val="00545DFF"/>
    <w:rsid w:val="00545FF6"/>
    <w:rsid w:val="00547466"/>
    <w:rsid w:val="00550414"/>
    <w:rsid w:val="00554637"/>
    <w:rsid w:val="005546D3"/>
    <w:rsid w:val="00555B85"/>
    <w:rsid w:val="00557E17"/>
    <w:rsid w:val="005621B8"/>
    <w:rsid w:val="005624C0"/>
    <w:rsid w:val="005660C7"/>
    <w:rsid w:val="00566D3D"/>
    <w:rsid w:val="005713D7"/>
    <w:rsid w:val="00574645"/>
    <w:rsid w:val="00577C46"/>
    <w:rsid w:val="00580749"/>
    <w:rsid w:val="00582F6F"/>
    <w:rsid w:val="0058319D"/>
    <w:rsid w:val="00583CCE"/>
    <w:rsid w:val="00585FC3"/>
    <w:rsid w:val="00586546"/>
    <w:rsid w:val="00586C19"/>
    <w:rsid w:val="005963FA"/>
    <w:rsid w:val="005A0469"/>
    <w:rsid w:val="005A1A71"/>
    <w:rsid w:val="005A260C"/>
    <w:rsid w:val="005A635F"/>
    <w:rsid w:val="005A7FC8"/>
    <w:rsid w:val="005B0B8E"/>
    <w:rsid w:val="005B424F"/>
    <w:rsid w:val="005B4D17"/>
    <w:rsid w:val="005C0320"/>
    <w:rsid w:val="005C0C0A"/>
    <w:rsid w:val="005C3E2E"/>
    <w:rsid w:val="005C4625"/>
    <w:rsid w:val="005C6DE3"/>
    <w:rsid w:val="005D339B"/>
    <w:rsid w:val="005D6899"/>
    <w:rsid w:val="005E42BE"/>
    <w:rsid w:val="005E4922"/>
    <w:rsid w:val="005F0C55"/>
    <w:rsid w:val="005F1955"/>
    <w:rsid w:val="006011A0"/>
    <w:rsid w:val="0060133D"/>
    <w:rsid w:val="00602DCD"/>
    <w:rsid w:val="00605FE6"/>
    <w:rsid w:val="00610E74"/>
    <w:rsid w:val="00611885"/>
    <w:rsid w:val="00613E07"/>
    <w:rsid w:val="00614618"/>
    <w:rsid w:val="00614679"/>
    <w:rsid w:val="00614AA3"/>
    <w:rsid w:val="00615082"/>
    <w:rsid w:val="00615114"/>
    <w:rsid w:val="00616B9E"/>
    <w:rsid w:val="00620479"/>
    <w:rsid w:val="00621455"/>
    <w:rsid w:val="006235C3"/>
    <w:rsid w:val="0063124E"/>
    <w:rsid w:val="00631807"/>
    <w:rsid w:val="0063727C"/>
    <w:rsid w:val="00637EC7"/>
    <w:rsid w:val="00641256"/>
    <w:rsid w:val="0064163E"/>
    <w:rsid w:val="00641F36"/>
    <w:rsid w:val="006420DD"/>
    <w:rsid w:val="00642177"/>
    <w:rsid w:val="006424E7"/>
    <w:rsid w:val="00644F3C"/>
    <w:rsid w:val="00646706"/>
    <w:rsid w:val="00647BFD"/>
    <w:rsid w:val="00651C77"/>
    <w:rsid w:val="00653CD2"/>
    <w:rsid w:val="0065468D"/>
    <w:rsid w:val="0065619C"/>
    <w:rsid w:val="006568F5"/>
    <w:rsid w:val="00656C4E"/>
    <w:rsid w:val="00656D7E"/>
    <w:rsid w:val="006576EF"/>
    <w:rsid w:val="00661FE5"/>
    <w:rsid w:val="00667007"/>
    <w:rsid w:val="00671478"/>
    <w:rsid w:val="0067557D"/>
    <w:rsid w:val="00675FB2"/>
    <w:rsid w:val="00680B04"/>
    <w:rsid w:val="00680FBD"/>
    <w:rsid w:val="00681D48"/>
    <w:rsid w:val="006858C6"/>
    <w:rsid w:val="00685BB8"/>
    <w:rsid w:val="006960FD"/>
    <w:rsid w:val="006A2B1C"/>
    <w:rsid w:val="006A48F1"/>
    <w:rsid w:val="006A4BED"/>
    <w:rsid w:val="006A6EB3"/>
    <w:rsid w:val="006A720B"/>
    <w:rsid w:val="006B1852"/>
    <w:rsid w:val="006B54D7"/>
    <w:rsid w:val="006C3F1C"/>
    <w:rsid w:val="006C67B0"/>
    <w:rsid w:val="006C68D0"/>
    <w:rsid w:val="006D0296"/>
    <w:rsid w:val="006D029A"/>
    <w:rsid w:val="006D0E7C"/>
    <w:rsid w:val="006D1276"/>
    <w:rsid w:val="006D1986"/>
    <w:rsid w:val="006D32D5"/>
    <w:rsid w:val="006D7BE0"/>
    <w:rsid w:val="006E0811"/>
    <w:rsid w:val="006E0CDD"/>
    <w:rsid w:val="006E326C"/>
    <w:rsid w:val="006E36F9"/>
    <w:rsid w:val="006F0FA3"/>
    <w:rsid w:val="006F3519"/>
    <w:rsid w:val="006F4ACD"/>
    <w:rsid w:val="006F5267"/>
    <w:rsid w:val="006F57C2"/>
    <w:rsid w:val="006F6E00"/>
    <w:rsid w:val="006F775B"/>
    <w:rsid w:val="00700256"/>
    <w:rsid w:val="007026DA"/>
    <w:rsid w:val="00704230"/>
    <w:rsid w:val="007143ED"/>
    <w:rsid w:val="0072120E"/>
    <w:rsid w:val="00723B7F"/>
    <w:rsid w:val="00726BAF"/>
    <w:rsid w:val="00727D22"/>
    <w:rsid w:val="00735619"/>
    <w:rsid w:val="00736F68"/>
    <w:rsid w:val="007401E1"/>
    <w:rsid w:val="007401E5"/>
    <w:rsid w:val="007405A3"/>
    <w:rsid w:val="00741BA4"/>
    <w:rsid w:val="0074598C"/>
    <w:rsid w:val="00746DE8"/>
    <w:rsid w:val="00753EB2"/>
    <w:rsid w:val="00757A64"/>
    <w:rsid w:val="00757FA8"/>
    <w:rsid w:val="007607D2"/>
    <w:rsid w:val="00763F40"/>
    <w:rsid w:val="00767109"/>
    <w:rsid w:val="007679F3"/>
    <w:rsid w:val="00772EF0"/>
    <w:rsid w:val="00775115"/>
    <w:rsid w:val="00775FF0"/>
    <w:rsid w:val="00777B1F"/>
    <w:rsid w:val="007811CB"/>
    <w:rsid w:val="00782EEE"/>
    <w:rsid w:val="00784B87"/>
    <w:rsid w:val="007860C3"/>
    <w:rsid w:val="00787430"/>
    <w:rsid w:val="007913FB"/>
    <w:rsid w:val="00795AF3"/>
    <w:rsid w:val="007962B4"/>
    <w:rsid w:val="007A0DC4"/>
    <w:rsid w:val="007A5EB5"/>
    <w:rsid w:val="007B1114"/>
    <w:rsid w:val="007B2DFA"/>
    <w:rsid w:val="007B7361"/>
    <w:rsid w:val="007C482C"/>
    <w:rsid w:val="007C53E8"/>
    <w:rsid w:val="007D0E36"/>
    <w:rsid w:val="007D5DDD"/>
    <w:rsid w:val="007E0EF6"/>
    <w:rsid w:val="007E1F6C"/>
    <w:rsid w:val="007E5690"/>
    <w:rsid w:val="007E5DAE"/>
    <w:rsid w:val="007E7EE7"/>
    <w:rsid w:val="007F3221"/>
    <w:rsid w:val="007F5D6B"/>
    <w:rsid w:val="007F5DBF"/>
    <w:rsid w:val="007F62A6"/>
    <w:rsid w:val="00804299"/>
    <w:rsid w:val="0080624B"/>
    <w:rsid w:val="00806ABE"/>
    <w:rsid w:val="0081308B"/>
    <w:rsid w:val="0081559D"/>
    <w:rsid w:val="00816C31"/>
    <w:rsid w:val="008217A3"/>
    <w:rsid w:val="008229D2"/>
    <w:rsid w:val="00823F3D"/>
    <w:rsid w:val="00824EC1"/>
    <w:rsid w:val="008250A5"/>
    <w:rsid w:val="008251BE"/>
    <w:rsid w:val="00825407"/>
    <w:rsid w:val="00825878"/>
    <w:rsid w:val="00833652"/>
    <w:rsid w:val="00835F85"/>
    <w:rsid w:val="0083631E"/>
    <w:rsid w:val="008405D4"/>
    <w:rsid w:val="00842CA6"/>
    <w:rsid w:val="00847169"/>
    <w:rsid w:val="00847310"/>
    <w:rsid w:val="00850377"/>
    <w:rsid w:val="0085292B"/>
    <w:rsid w:val="00853154"/>
    <w:rsid w:val="0085677F"/>
    <w:rsid w:val="008647DF"/>
    <w:rsid w:val="00866B55"/>
    <w:rsid w:val="00871B35"/>
    <w:rsid w:val="0087319B"/>
    <w:rsid w:val="00873D44"/>
    <w:rsid w:val="00875CFF"/>
    <w:rsid w:val="00876DC8"/>
    <w:rsid w:val="008818C8"/>
    <w:rsid w:val="00883D12"/>
    <w:rsid w:val="00887DC3"/>
    <w:rsid w:val="0089256E"/>
    <w:rsid w:val="00893CEE"/>
    <w:rsid w:val="008946C2"/>
    <w:rsid w:val="008946F3"/>
    <w:rsid w:val="00896A3D"/>
    <w:rsid w:val="00896CC5"/>
    <w:rsid w:val="00897693"/>
    <w:rsid w:val="008A4BF2"/>
    <w:rsid w:val="008B14D2"/>
    <w:rsid w:val="008B3EA8"/>
    <w:rsid w:val="008B5225"/>
    <w:rsid w:val="008B57E9"/>
    <w:rsid w:val="008B628B"/>
    <w:rsid w:val="008C10D1"/>
    <w:rsid w:val="008C1D94"/>
    <w:rsid w:val="008C2D3E"/>
    <w:rsid w:val="008C4D21"/>
    <w:rsid w:val="008C560D"/>
    <w:rsid w:val="008D2014"/>
    <w:rsid w:val="008D410B"/>
    <w:rsid w:val="008D5F14"/>
    <w:rsid w:val="008D66DE"/>
    <w:rsid w:val="008D7457"/>
    <w:rsid w:val="008E1C1D"/>
    <w:rsid w:val="008F1874"/>
    <w:rsid w:val="008F1B32"/>
    <w:rsid w:val="008F1FED"/>
    <w:rsid w:val="008F4958"/>
    <w:rsid w:val="009012BC"/>
    <w:rsid w:val="00903929"/>
    <w:rsid w:val="0090632F"/>
    <w:rsid w:val="00906E45"/>
    <w:rsid w:val="0091166D"/>
    <w:rsid w:val="00914F94"/>
    <w:rsid w:val="009177CE"/>
    <w:rsid w:val="00917CFB"/>
    <w:rsid w:val="0092060A"/>
    <w:rsid w:val="00926103"/>
    <w:rsid w:val="009320FF"/>
    <w:rsid w:val="0093478C"/>
    <w:rsid w:val="00944456"/>
    <w:rsid w:val="00950B5D"/>
    <w:rsid w:val="00953E2F"/>
    <w:rsid w:val="00954FA6"/>
    <w:rsid w:val="00956978"/>
    <w:rsid w:val="009572C5"/>
    <w:rsid w:val="00962782"/>
    <w:rsid w:val="00966309"/>
    <w:rsid w:val="00966B13"/>
    <w:rsid w:val="009709D8"/>
    <w:rsid w:val="0097106C"/>
    <w:rsid w:val="00972BC1"/>
    <w:rsid w:val="00973095"/>
    <w:rsid w:val="00973C24"/>
    <w:rsid w:val="009747EE"/>
    <w:rsid w:val="009779A1"/>
    <w:rsid w:val="0098093B"/>
    <w:rsid w:val="0098108A"/>
    <w:rsid w:val="00981E31"/>
    <w:rsid w:val="00982164"/>
    <w:rsid w:val="009864BB"/>
    <w:rsid w:val="00986A0F"/>
    <w:rsid w:val="009900CA"/>
    <w:rsid w:val="00990669"/>
    <w:rsid w:val="00991819"/>
    <w:rsid w:val="00991B8B"/>
    <w:rsid w:val="009960CC"/>
    <w:rsid w:val="009960D9"/>
    <w:rsid w:val="00996903"/>
    <w:rsid w:val="00997D03"/>
    <w:rsid w:val="009A2273"/>
    <w:rsid w:val="009A26AD"/>
    <w:rsid w:val="009A6681"/>
    <w:rsid w:val="009A75D3"/>
    <w:rsid w:val="009A7E85"/>
    <w:rsid w:val="009B0EB6"/>
    <w:rsid w:val="009B1616"/>
    <w:rsid w:val="009B1724"/>
    <w:rsid w:val="009B1BB9"/>
    <w:rsid w:val="009B60F2"/>
    <w:rsid w:val="009B69EB"/>
    <w:rsid w:val="009B6BC8"/>
    <w:rsid w:val="009B75D9"/>
    <w:rsid w:val="009C764F"/>
    <w:rsid w:val="009D0B2B"/>
    <w:rsid w:val="009D2EF1"/>
    <w:rsid w:val="009D45FE"/>
    <w:rsid w:val="009D7625"/>
    <w:rsid w:val="009E043C"/>
    <w:rsid w:val="009E1259"/>
    <w:rsid w:val="009E166D"/>
    <w:rsid w:val="009E5BE3"/>
    <w:rsid w:val="009E6E67"/>
    <w:rsid w:val="009F4E34"/>
    <w:rsid w:val="009F7F10"/>
    <w:rsid w:val="00A00005"/>
    <w:rsid w:val="00A0030E"/>
    <w:rsid w:val="00A01870"/>
    <w:rsid w:val="00A03A8A"/>
    <w:rsid w:val="00A0426B"/>
    <w:rsid w:val="00A075CB"/>
    <w:rsid w:val="00A127EA"/>
    <w:rsid w:val="00A13300"/>
    <w:rsid w:val="00A13EB5"/>
    <w:rsid w:val="00A14C53"/>
    <w:rsid w:val="00A16E4B"/>
    <w:rsid w:val="00A17CCB"/>
    <w:rsid w:val="00A219B2"/>
    <w:rsid w:val="00A23E3E"/>
    <w:rsid w:val="00A24231"/>
    <w:rsid w:val="00A2524D"/>
    <w:rsid w:val="00A25C9F"/>
    <w:rsid w:val="00A46943"/>
    <w:rsid w:val="00A46FF9"/>
    <w:rsid w:val="00A54123"/>
    <w:rsid w:val="00A5579F"/>
    <w:rsid w:val="00A6038C"/>
    <w:rsid w:val="00A603DA"/>
    <w:rsid w:val="00A67377"/>
    <w:rsid w:val="00A673E2"/>
    <w:rsid w:val="00A728F2"/>
    <w:rsid w:val="00A74153"/>
    <w:rsid w:val="00A74E75"/>
    <w:rsid w:val="00A7532F"/>
    <w:rsid w:val="00A7614E"/>
    <w:rsid w:val="00A77223"/>
    <w:rsid w:val="00A77DC1"/>
    <w:rsid w:val="00A80441"/>
    <w:rsid w:val="00A850DE"/>
    <w:rsid w:val="00A87277"/>
    <w:rsid w:val="00A954DF"/>
    <w:rsid w:val="00A9567D"/>
    <w:rsid w:val="00A96B28"/>
    <w:rsid w:val="00A97BA5"/>
    <w:rsid w:val="00AA1B2B"/>
    <w:rsid w:val="00AA1C05"/>
    <w:rsid w:val="00AA4530"/>
    <w:rsid w:val="00AA6CF9"/>
    <w:rsid w:val="00AA6FD0"/>
    <w:rsid w:val="00AB153B"/>
    <w:rsid w:val="00AB3980"/>
    <w:rsid w:val="00AC3AB3"/>
    <w:rsid w:val="00AC4318"/>
    <w:rsid w:val="00AC5F2D"/>
    <w:rsid w:val="00AC6D59"/>
    <w:rsid w:val="00AD17BB"/>
    <w:rsid w:val="00AD4BB1"/>
    <w:rsid w:val="00AD5529"/>
    <w:rsid w:val="00AD55C9"/>
    <w:rsid w:val="00AE0D94"/>
    <w:rsid w:val="00AE27C2"/>
    <w:rsid w:val="00AE2BCB"/>
    <w:rsid w:val="00AE3C38"/>
    <w:rsid w:val="00AE50C3"/>
    <w:rsid w:val="00AE5681"/>
    <w:rsid w:val="00AF4BA9"/>
    <w:rsid w:val="00AF5D6F"/>
    <w:rsid w:val="00B00FDD"/>
    <w:rsid w:val="00B01425"/>
    <w:rsid w:val="00B01494"/>
    <w:rsid w:val="00B039A5"/>
    <w:rsid w:val="00B041A4"/>
    <w:rsid w:val="00B04A42"/>
    <w:rsid w:val="00B05FB6"/>
    <w:rsid w:val="00B0668A"/>
    <w:rsid w:val="00B06A1B"/>
    <w:rsid w:val="00B13CFE"/>
    <w:rsid w:val="00B14DC4"/>
    <w:rsid w:val="00B15D6E"/>
    <w:rsid w:val="00B15F34"/>
    <w:rsid w:val="00B17AF3"/>
    <w:rsid w:val="00B17CC2"/>
    <w:rsid w:val="00B22F6F"/>
    <w:rsid w:val="00B25047"/>
    <w:rsid w:val="00B31AEF"/>
    <w:rsid w:val="00B31EBA"/>
    <w:rsid w:val="00B36476"/>
    <w:rsid w:val="00B365E4"/>
    <w:rsid w:val="00B37D6D"/>
    <w:rsid w:val="00B41903"/>
    <w:rsid w:val="00B43CB6"/>
    <w:rsid w:val="00B4643A"/>
    <w:rsid w:val="00B46805"/>
    <w:rsid w:val="00B475FC"/>
    <w:rsid w:val="00B53553"/>
    <w:rsid w:val="00B5618B"/>
    <w:rsid w:val="00B576CE"/>
    <w:rsid w:val="00B61413"/>
    <w:rsid w:val="00B66353"/>
    <w:rsid w:val="00B701D2"/>
    <w:rsid w:val="00B7212F"/>
    <w:rsid w:val="00B721FD"/>
    <w:rsid w:val="00B72A32"/>
    <w:rsid w:val="00B732B7"/>
    <w:rsid w:val="00B76B6D"/>
    <w:rsid w:val="00B82B21"/>
    <w:rsid w:val="00B8324F"/>
    <w:rsid w:val="00B83265"/>
    <w:rsid w:val="00B86B1B"/>
    <w:rsid w:val="00B95755"/>
    <w:rsid w:val="00BA0417"/>
    <w:rsid w:val="00BA073B"/>
    <w:rsid w:val="00BA1244"/>
    <w:rsid w:val="00BA1694"/>
    <w:rsid w:val="00BA3F9F"/>
    <w:rsid w:val="00BA52DC"/>
    <w:rsid w:val="00BB3CB5"/>
    <w:rsid w:val="00BC0422"/>
    <w:rsid w:val="00BC0EFA"/>
    <w:rsid w:val="00BD0E07"/>
    <w:rsid w:val="00BE07AD"/>
    <w:rsid w:val="00BE2DF2"/>
    <w:rsid w:val="00BE32BC"/>
    <w:rsid w:val="00BE4666"/>
    <w:rsid w:val="00BF0A07"/>
    <w:rsid w:val="00BF16C2"/>
    <w:rsid w:val="00BF3814"/>
    <w:rsid w:val="00BF4F61"/>
    <w:rsid w:val="00C01B79"/>
    <w:rsid w:val="00C05D6D"/>
    <w:rsid w:val="00C06D7F"/>
    <w:rsid w:val="00C1209A"/>
    <w:rsid w:val="00C13A80"/>
    <w:rsid w:val="00C16066"/>
    <w:rsid w:val="00C26994"/>
    <w:rsid w:val="00C305ED"/>
    <w:rsid w:val="00C30B93"/>
    <w:rsid w:val="00C33342"/>
    <w:rsid w:val="00C34CD7"/>
    <w:rsid w:val="00C40590"/>
    <w:rsid w:val="00C41C5C"/>
    <w:rsid w:val="00C4275D"/>
    <w:rsid w:val="00C42BF6"/>
    <w:rsid w:val="00C45BAB"/>
    <w:rsid w:val="00C46695"/>
    <w:rsid w:val="00C47CAE"/>
    <w:rsid w:val="00C47DEE"/>
    <w:rsid w:val="00C51DCD"/>
    <w:rsid w:val="00C545A5"/>
    <w:rsid w:val="00C555AC"/>
    <w:rsid w:val="00C55B5B"/>
    <w:rsid w:val="00C5752A"/>
    <w:rsid w:val="00C61537"/>
    <w:rsid w:val="00C6398F"/>
    <w:rsid w:val="00C745B7"/>
    <w:rsid w:val="00C74B9A"/>
    <w:rsid w:val="00C756D2"/>
    <w:rsid w:val="00C75B55"/>
    <w:rsid w:val="00C848E6"/>
    <w:rsid w:val="00C87DE2"/>
    <w:rsid w:val="00C90DA8"/>
    <w:rsid w:val="00C91EF7"/>
    <w:rsid w:val="00C94157"/>
    <w:rsid w:val="00CA1659"/>
    <w:rsid w:val="00CA2FC1"/>
    <w:rsid w:val="00CA42E3"/>
    <w:rsid w:val="00CA4F42"/>
    <w:rsid w:val="00CA5E43"/>
    <w:rsid w:val="00CB704F"/>
    <w:rsid w:val="00CB71C8"/>
    <w:rsid w:val="00CB7587"/>
    <w:rsid w:val="00CC5FB4"/>
    <w:rsid w:val="00CC6085"/>
    <w:rsid w:val="00CD23A2"/>
    <w:rsid w:val="00CD38E6"/>
    <w:rsid w:val="00CD53DE"/>
    <w:rsid w:val="00CD7E03"/>
    <w:rsid w:val="00CE0475"/>
    <w:rsid w:val="00CE16DA"/>
    <w:rsid w:val="00CE3AA9"/>
    <w:rsid w:val="00CE5BD2"/>
    <w:rsid w:val="00CF0738"/>
    <w:rsid w:val="00CF146F"/>
    <w:rsid w:val="00CF1D56"/>
    <w:rsid w:val="00CF7516"/>
    <w:rsid w:val="00D0259A"/>
    <w:rsid w:val="00D06B5B"/>
    <w:rsid w:val="00D07072"/>
    <w:rsid w:val="00D074E4"/>
    <w:rsid w:val="00D0779B"/>
    <w:rsid w:val="00D1057D"/>
    <w:rsid w:val="00D11E32"/>
    <w:rsid w:val="00D11EA4"/>
    <w:rsid w:val="00D17287"/>
    <w:rsid w:val="00D176C7"/>
    <w:rsid w:val="00D203CA"/>
    <w:rsid w:val="00D20E85"/>
    <w:rsid w:val="00D238C7"/>
    <w:rsid w:val="00D27130"/>
    <w:rsid w:val="00D310F9"/>
    <w:rsid w:val="00D313D8"/>
    <w:rsid w:val="00D33FE3"/>
    <w:rsid w:val="00D36F8B"/>
    <w:rsid w:val="00D3742C"/>
    <w:rsid w:val="00D37BEC"/>
    <w:rsid w:val="00D41668"/>
    <w:rsid w:val="00D43FA1"/>
    <w:rsid w:val="00D442EB"/>
    <w:rsid w:val="00D45C5F"/>
    <w:rsid w:val="00D552F9"/>
    <w:rsid w:val="00D624B6"/>
    <w:rsid w:val="00D625F5"/>
    <w:rsid w:val="00D625FB"/>
    <w:rsid w:val="00D6570F"/>
    <w:rsid w:val="00D65BD4"/>
    <w:rsid w:val="00D6612B"/>
    <w:rsid w:val="00D733A8"/>
    <w:rsid w:val="00D75746"/>
    <w:rsid w:val="00D77C2C"/>
    <w:rsid w:val="00D82E06"/>
    <w:rsid w:val="00D852C4"/>
    <w:rsid w:val="00D9479C"/>
    <w:rsid w:val="00DA0821"/>
    <w:rsid w:val="00DA2E46"/>
    <w:rsid w:val="00DA3CC1"/>
    <w:rsid w:val="00DA3CC6"/>
    <w:rsid w:val="00DA47C4"/>
    <w:rsid w:val="00DA6646"/>
    <w:rsid w:val="00DA69ED"/>
    <w:rsid w:val="00DA6BA8"/>
    <w:rsid w:val="00DB09D0"/>
    <w:rsid w:val="00DB1872"/>
    <w:rsid w:val="00DB249D"/>
    <w:rsid w:val="00DB3B51"/>
    <w:rsid w:val="00DC1E68"/>
    <w:rsid w:val="00DC2DA6"/>
    <w:rsid w:val="00DC33EB"/>
    <w:rsid w:val="00DC3EE4"/>
    <w:rsid w:val="00DC5C5E"/>
    <w:rsid w:val="00DC67C0"/>
    <w:rsid w:val="00DD0E6D"/>
    <w:rsid w:val="00DD143E"/>
    <w:rsid w:val="00DD1F46"/>
    <w:rsid w:val="00DD4EFA"/>
    <w:rsid w:val="00DD64BB"/>
    <w:rsid w:val="00DD7B5D"/>
    <w:rsid w:val="00DE1421"/>
    <w:rsid w:val="00DE1A5E"/>
    <w:rsid w:val="00DE2BA1"/>
    <w:rsid w:val="00DE590F"/>
    <w:rsid w:val="00DE69D5"/>
    <w:rsid w:val="00DF29C1"/>
    <w:rsid w:val="00DF367B"/>
    <w:rsid w:val="00DF72DD"/>
    <w:rsid w:val="00E00D3D"/>
    <w:rsid w:val="00E03A1E"/>
    <w:rsid w:val="00E049CC"/>
    <w:rsid w:val="00E0648C"/>
    <w:rsid w:val="00E07348"/>
    <w:rsid w:val="00E07752"/>
    <w:rsid w:val="00E12544"/>
    <w:rsid w:val="00E1543C"/>
    <w:rsid w:val="00E16182"/>
    <w:rsid w:val="00E1667B"/>
    <w:rsid w:val="00E16D79"/>
    <w:rsid w:val="00E17AE8"/>
    <w:rsid w:val="00E20EF0"/>
    <w:rsid w:val="00E2256B"/>
    <w:rsid w:val="00E25A54"/>
    <w:rsid w:val="00E25BE6"/>
    <w:rsid w:val="00E305CE"/>
    <w:rsid w:val="00E410DF"/>
    <w:rsid w:val="00E44D75"/>
    <w:rsid w:val="00E62344"/>
    <w:rsid w:val="00E626A2"/>
    <w:rsid w:val="00E6448E"/>
    <w:rsid w:val="00E652C6"/>
    <w:rsid w:val="00E6740F"/>
    <w:rsid w:val="00E701E8"/>
    <w:rsid w:val="00E7135D"/>
    <w:rsid w:val="00E738C3"/>
    <w:rsid w:val="00E759BA"/>
    <w:rsid w:val="00E76A43"/>
    <w:rsid w:val="00E80DBC"/>
    <w:rsid w:val="00E82A37"/>
    <w:rsid w:val="00E84BD5"/>
    <w:rsid w:val="00E85FEA"/>
    <w:rsid w:val="00E86D6D"/>
    <w:rsid w:val="00E91133"/>
    <w:rsid w:val="00E918AD"/>
    <w:rsid w:val="00E9193B"/>
    <w:rsid w:val="00E960C6"/>
    <w:rsid w:val="00EA13E0"/>
    <w:rsid w:val="00EA20CC"/>
    <w:rsid w:val="00EA22FB"/>
    <w:rsid w:val="00EA63B9"/>
    <w:rsid w:val="00EA641F"/>
    <w:rsid w:val="00EB4DF4"/>
    <w:rsid w:val="00EB505C"/>
    <w:rsid w:val="00EC0E42"/>
    <w:rsid w:val="00EC2751"/>
    <w:rsid w:val="00EC4984"/>
    <w:rsid w:val="00EC6C6D"/>
    <w:rsid w:val="00ED0BFF"/>
    <w:rsid w:val="00ED0DCE"/>
    <w:rsid w:val="00ED4E09"/>
    <w:rsid w:val="00ED6977"/>
    <w:rsid w:val="00EE1237"/>
    <w:rsid w:val="00EE40D8"/>
    <w:rsid w:val="00EF35C6"/>
    <w:rsid w:val="00EF4235"/>
    <w:rsid w:val="00EF656A"/>
    <w:rsid w:val="00F00B01"/>
    <w:rsid w:val="00F0345D"/>
    <w:rsid w:val="00F05562"/>
    <w:rsid w:val="00F1023B"/>
    <w:rsid w:val="00F1279C"/>
    <w:rsid w:val="00F13A78"/>
    <w:rsid w:val="00F26C0E"/>
    <w:rsid w:val="00F341EF"/>
    <w:rsid w:val="00F34E97"/>
    <w:rsid w:val="00F473F1"/>
    <w:rsid w:val="00F506E1"/>
    <w:rsid w:val="00F514BA"/>
    <w:rsid w:val="00F5189A"/>
    <w:rsid w:val="00F5348A"/>
    <w:rsid w:val="00F54E42"/>
    <w:rsid w:val="00F556E8"/>
    <w:rsid w:val="00F55A20"/>
    <w:rsid w:val="00F564CD"/>
    <w:rsid w:val="00F6220D"/>
    <w:rsid w:val="00F70BC6"/>
    <w:rsid w:val="00F719BC"/>
    <w:rsid w:val="00F72804"/>
    <w:rsid w:val="00F728C5"/>
    <w:rsid w:val="00F7324A"/>
    <w:rsid w:val="00F73421"/>
    <w:rsid w:val="00F76701"/>
    <w:rsid w:val="00F769D0"/>
    <w:rsid w:val="00F77CA9"/>
    <w:rsid w:val="00F80AB3"/>
    <w:rsid w:val="00F8213B"/>
    <w:rsid w:val="00F846D5"/>
    <w:rsid w:val="00F853C4"/>
    <w:rsid w:val="00F855BD"/>
    <w:rsid w:val="00F86DAD"/>
    <w:rsid w:val="00F90310"/>
    <w:rsid w:val="00F90D61"/>
    <w:rsid w:val="00F915C2"/>
    <w:rsid w:val="00F91840"/>
    <w:rsid w:val="00F93230"/>
    <w:rsid w:val="00F95080"/>
    <w:rsid w:val="00F97633"/>
    <w:rsid w:val="00F97664"/>
    <w:rsid w:val="00F979B1"/>
    <w:rsid w:val="00FA0610"/>
    <w:rsid w:val="00FA1CA1"/>
    <w:rsid w:val="00FA1DCE"/>
    <w:rsid w:val="00FA2BDA"/>
    <w:rsid w:val="00FA4423"/>
    <w:rsid w:val="00FA4616"/>
    <w:rsid w:val="00FB3EE9"/>
    <w:rsid w:val="00FB6EA2"/>
    <w:rsid w:val="00FC150D"/>
    <w:rsid w:val="00FC513F"/>
    <w:rsid w:val="00FC5543"/>
    <w:rsid w:val="00FC6AE4"/>
    <w:rsid w:val="00FD16D2"/>
    <w:rsid w:val="00FD1AA7"/>
    <w:rsid w:val="00FD3125"/>
    <w:rsid w:val="00FD35B1"/>
    <w:rsid w:val="00FE4228"/>
    <w:rsid w:val="00FE66D8"/>
    <w:rsid w:val="00FF1F5E"/>
    <w:rsid w:val="00FF430F"/>
    <w:rsid w:val="00FF4434"/>
    <w:rsid w:val="00FF6381"/>
    <w:rsid w:val="00FF64B4"/>
    <w:rsid w:val="00FF6705"/>
    <w:rsid w:val="00FF670C"/>
    <w:rsid w:val="00FF6DCA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E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paragraph" w:styleId="aa">
    <w:name w:val="header"/>
    <w:basedOn w:val="a"/>
    <w:link w:val="ab"/>
    <w:uiPriority w:val="99"/>
    <w:unhideWhenUsed/>
    <w:rsid w:val="0071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43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1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43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paragraph" w:styleId="aa">
    <w:name w:val="header"/>
    <w:basedOn w:val="a"/>
    <w:link w:val="ab"/>
    <w:uiPriority w:val="99"/>
    <w:unhideWhenUsed/>
    <w:rsid w:val="0071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43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1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43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54B1-6D3B-40A3-87A5-6EE7B74F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2024-12-13T09:53:00Z</cp:lastPrinted>
  <dcterms:created xsi:type="dcterms:W3CDTF">2024-12-13T09:54:00Z</dcterms:created>
  <dcterms:modified xsi:type="dcterms:W3CDTF">2024-12-13T09:54:00Z</dcterms:modified>
</cp:coreProperties>
</file>