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A5" w:rsidRDefault="00F82EA5" w:rsidP="00F82EA5">
      <w:pPr>
        <w:spacing w:after="200" w:line="276" w:lineRule="auto"/>
        <w:jc w:val="center"/>
        <w:rPr>
          <w:noProof/>
        </w:rPr>
      </w:pPr>
    </w:p>
    <w:p w:rsidR="00A15BD8" w:rsidRDefault="00A15BD8" w:rsidP="00F82EA5">
      <w:pPr>
        <w:spacing w:after="200" w:line="276" w:lineRule="auto"/>
        <w:jc w:val="center"/>
        <w:rPr>
          <w:noProof/>
        </w:rPr>
      </w:pPr>
    </w:p>
    <w:p w:rsidR="00A15BD8" w:rsidRDefault="00A15BD8" w:rsidP="00F82EA5">
      <w:pPr>
        <w:spacing w:after="200" w:line="276" w:lineRule="auto"/>
        <w:jc w:val="center"/>
        <w:rPr>
          <w:lang w:val="en-US"/>
        </w:rPr>
      </w:pPr>
    </w:p>
    <w:p w:rsidR="00F82EA5" w:rsidRPr="004C14FF" w:rsidRDefault="00F82EA5" w:rsidP="00F82EA5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F82EA5" w:rsidRPr="0025472A" w:rsidRDefault="00F82EA5" w:rsidP="00F82EA5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213E6C" w:rsidRDefault="00213E6C" w:rsidP="00213E6C">
      <w:pPr>
        <w:contextualSpacing/>
        <w:jc w:val="center"/>
        <w:rPr>
          <w:b/>
          <w:sz w:val="28"/>
        </w:rPr>
      </w:pPr>
    </w:p>
    <w:p w:rsidR="00213E6C" w:rsidRPr="007C54FA" w:rsidRDefault="007C54FA" w:rsidP="00F82EA5">
      <w:pPr>
        <w:spacing w:line="360" w:lineRule="auto"/>
        <w:contextualSpacing/>
        <w:jc w:val="center"/>
        <w:rPr>
          <w:sz w:val="28"/>
        </w:rPr>
      </w:pPr>
      <w:r w:rsidRPr="007C54FA">
        <w:rPr>
          <w:sz w:val="28"/>
        </w:rPr>
        <w:t>от 12 ноября 2018 г. № 561</w:t>
      </w:r>
    </w:p>
    <w:p w:rsidR="00213E6C" w:rsidRPr="007C54FA" w:rsidRDefault="007C54FA" w:rsidP="00F82EA5">
      <w:pPr>
        <w:spacing w:line="360" w:lineRule="auto"/>
        <w:contextualSpacing/>
        <w:jc w:val="center"/>
        <w:rPr>
          <w:sz w:val="28"/>
        </w:rPr>
      </w:pPr>
      <w:r w:rsidRPr="007C54FA">
        <w:rPr>
          <w:sz w:val="28"/>
        </w:rPr>
        <w:t>г</w:t>
      </w:r>
      <w:proofErr w:type="gramStart"/>
      <w:r w:rsidRPr="007C54FA">
        <w:rPr>
          <w:sz w:val="28"/>
        </w:rPr>
        <w:t>.К</w:t>
      </w:r>
      <w:proofErr w:type="gramEnd"/>
      <w:r w:rsidRPr="007C54FA">
        <w:rPr>
          <w:sz w:val="28"/>
        </w:rPr>
        <w:t>ызыл</w:t>
      </w:r>
    </w:p>
    <w:p w:rsidR="00213E6C" w:rsidRDefault="00213E6C" w:rsidP="00213E6C">
      <w:pPr>
        <w:contextualSpacing/>
        <w:jc w:val="center"/>
        <w:rPr>
          <w:b/>
          <w:sz w:val="28"/>
        </w:rPr>
      </w:pPr>
    </w:p>
    <w:p w:rsidR="008824F3" w:rsidRDefault="00213E6C" w:rsidP="00213E6C">
      <w:pPr>
        <w:contextualSpacing/>
        <w:jc w:val="center"/>
        <w:rPr>
          <w:b/>
          <w:sz w:val="28"/>
          <w:szCs w:val="28"/>
        </w:rPr>
      </w:pPr>
      <w:r w:rsidRPr="009523CB">
        <w:rPr>
          <w:b/>
          <w:sz w:val="28"/>
        </w:rPr>
        <w:t>О внесении изменений в Положение</w:t>
      </w:r>
      <w:r>
        <w:rPr>
          <w:b/>
          <w:sz w:val="28"/>
        </w:rPr>
        <w:t xml:space="preserve"> </w:t>
      </w:r>
      <w:r w:rsidRPr="009523CB">
        <w:rPr>
          <w:b/>
          <w:sz w:val="28"/>
          <w:szCs w:val="28"/>
        </w:rPr>
        <w:t xml:space="preserve">о Министерстве </w:t>
      </w:r>
    </w:p>
    <w:p w:rsidR="00213E6C" w:rsidRPr="009523CB" w:rsidRDefault="00213E6C" w:rsidP="00213E6C">
      <w:pPr>
        <w:contextualSpacing/>
        <w:jc w:val="center"/>
        <w:rPr>
          <w:b/>
          <w:sz w:val="28"/>
          <w:szCs w:val="28"/>
        </w:rPr>
      </w:pPr>
      <w:r w:rsidRPr="009523CB">
        <w:rPr>
          <w:b/>
          <w:sz w:val="28"/>
          <w:szCs w:val="28"/>
        </w:rPr>
        <w:t>топлива и энергетики</w:t>
      </w:r>
      <w:r>
        <w:rPr>
          <w:b/>
          <w:sz w:val="28"/>
          <w:szCs w:val="28"/>
        </w:rPr>
        <w:t xml:space="preserve"> </w:t>
      </w:r>
      <w:r w:rsidRPr="009523CB">
        <w:rPr>
          <w:b/>
          <w:sz w:val="28"/>
          <w:szCs w:val="28"/>
        </w:rPr>
        <w:t>Республики Тыва</w:t>
      </w:r>
    </w:p>
    <w:p w:rsidR="00213E6C" w:rsidRDefault="00213E6C" w:rsidP="00213E6C">
      <w:pPr>
        <w:contextualSpacing/>
        <w:rPr>
          <w:sz w:val="28"/>
          <w:szCs w:val="28"/>
        </w:rPr>
      </w:pPr>
    </w:p>
    <w:p w:rsidR="00213E6C" w:rsidRDefault="00213E6C" w:rsidP="008824F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Республики Тыва </w:t>
      </w:r>
      <w:r w:rsidR="008824F3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13E6C" w:rsidRDefault="00213E6C" w:rsidP="008824F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213E6C" w:rsidRDefault="008824F3" w:rsidP="008824F3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13E6C">
        <w:rPr>
          <w:sz w:val="28"/>
          <w:szCs w:val="28"/>
        </w:rPr>
        <w:t>Внести в Положение о Министерстве топлива и энергетики Республики Т</w:t>
      </w:r>
      <w:r w:rsidR="00213E6C">
        <w:rPr>
          <w:sz w:val="28"/>
          <w:szCs w:val="28"/>
        </w:rPr>
        <w:t>ы</w:t>
      </w:r>
      <w:r w:rsidR="00213E6C">
        <w:rPr>
          <w:sz w:val="28"/>
          <w:szCs w:val="28"/>
        </w:rPr>
        <w:t>ва, утвержденное постановлением Правительства Республики Тыва от 21 февраля 2014 г. № 65, следующие изменения:</w:t>
      </w:r>
    </w:p>
    <w:p w:rsidR="00213E6C" w:rsidRDefault="008824F3" w:rsidP="008824F3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213E6C">
        <w:rPr>
          <w:sz w:val="28"/>
          <w:szCs w:val="28"/>
        </w:rPr>
        <w:t xml:space="preserve">дополнить пунктом 5.1 следующего содержания: </w:t>
      </w:r>
    </w:p>
    <w:p w:rsidR="00213E6C" w:rsidRDefault="00213E6C" w:rsidP="008824F3">
      <w:pPr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«5.1. Министерство обеспечивает при реализации своих полномочий приор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 целей и задач по развитию конкуренции на товарных рынках в топливно-энергетическом комплексе</w:t>
      </w:r>
      <w:proofErr w:type="gramStart"/>
      <w:r>
        <w:rPr>
          <w:sz w:val="28"/>
          <w:szCs w:val="28"/>
        </w:rPr>
        <w:t>.»;</w:t>
      </w:r>
      <w:proofErr w:type="gramEnd"/>
    </w:p>
    <w:p w:rsidR="008824F3" w:rsidRDefault="008824F3" w:rsidP="008824F3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213E6C">
        <w:rPr>
          <w:sz w:val="28"/>
          <w:szCs w:val="28"/>
        </w:rPr>
        <w:t>пункт 6</w:t>
      </w:r>
      <w:r>
        <w:rPr>
          <w:sz w:val="28"/>
          <w:szCs w:val="28"/>
        </w:rPr>
        <w:t xml:space="preserve">: </w:t>
      </w:r>
    </w:p>
    <w:p w:rsidR="008824F3" w:rsidRDefault="008824F3" w:rsidP="008824F3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дополнить подпунктом 6.8.1 следующего содержания: </w:t>
      </w:r>
    </w:p>
    <w:p w:rsidR="00213E6C" w:rsidRDefault="00A42818" w:rsidP="008824F3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824F3">
        <w:rPr>
          <w:sz w:val="28"/>
          <w:szCs w:val="28"/>
        </w:rPr>
        <w:t>6.8.1) осуществляет мониторинг и анализ статистических данных предпр</w:t>
      </w:r>
      <w:r w:rsidR="008824F3">
        <w:rPr>
          <w:sz w:val="28"/>
          <w:szCs w:val="28"/>
        </w:rPr>
        <w:t>и</w:t>
      </w:r>
      <w:r w:rsidR="008824F3">
        <w:rPr>
          <w:sz w:val="28"/>
          <w:szCs w:val="28"/>
        </w:rPr>
        <w:t>ятий топливно-энергетического комплекса</w:t>
      </w:r>
      <w:proofErr w:type="gramStart"/>
      <w:r w:rsidR="008824F3">
        <w:rPr>
          <w:sz w:val="28"/>
          <w:szCs w:val="28"/>
        </w:rPr>
        <w:t>;»</w:t>
      </w:r>
      <w:proofErr w:type="gramEnd"/>
      <w:r w:rsidR="008824F3">
        <w:rPr>
          <w:sz w:val="28"/>
          <w:szCs w:val="28"/>
        </w:rPr>
        <w:t>;</w:t>
      </w:r>
    </w:p>
    <w:p w:rsidR="008824F3" w:rsidRDefault="008824F3" w:rsidP="008824F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дополнить подпунктом 6.16.1 следующего содержания: </w:t>
      </w:r>
    </w:p>
    <w:p w:rsidR="00213E6C" w:rsidRDefault="00213E6C" w:rsidP="008824F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«6.16.1) осуществляет внутренний финансовый контроль и внутренний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совый аудит, предусмотренные законодательством Российской Федерации и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 Республики Тыва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213E6C" w:rsidRPr="00AA2070" w:rsidRDefault="008824F3" w:rsidP="008824F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213E6C">
        <w:rPr>
          <w:sz w:val="28"/>
          <w:szCs w:val="28"/>
        </w:rPr>
        <w:t>Разместить</w:t>
      </w:r>
      <w:proofErr w:type="gramEnd"/>
      <w:r w:rsidR="00213E6C"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hyperlink r:id="rId7" w:history="1">
        <w:r w:rsidR="00213E6C" w:rsidRPr="00D84468">
          <w:rPr>
            <w:rStyle w:val="a4"/>
            <w:color w:val="000000"/>
            <w:sz w:val="28"/>
            <w:szCs w:val="28"/>
            <w:u w:val="none"/>
            <w:lang w:val="en-US"/>
          </w:rPr>
          <w:t>www</w:t>
        </w:r>
        <w:r w:rsidR="00213E6C" w:rsidRPr="00D84468">
          <w:rPr>
            <w:rStyle w:val="a4"/>
            <w:color w:val="000000"/>
            <w:sz w:val="28"/>
            <w:szCs w:val="28"/>
            <w:u w:val="none"/>
          </w:rPr>
          <w:t>.</w:t>
        </w:r>
        <w:proofErr w:type="spellStart"/>
        <w:r w:rsidR="00213E6C" w:rsidRPr="00D84468">
          <w:rPr>
            <w:rStyle w:val="a4"/>
            <w:color w:val="000000"/>
            <w:sz w:val="28"/>
            <w:szCs w:val="28"/>
            <w:u w:val="none"/>
            <w:lang w:val="en-US"/>
          </w:rPr>
          <w:t>pravo</w:t>
        </w:r>
        <w:proofErr w:type="spellEnd"/>
        <w:r w:rsidR="00213E6C" w:rsidRPr="00D84468">
          <w:rPr>
            <w:rStyle w:val="a4"/>
            <w:color w:val="000000"/>
            <w:sz w:val="28"/>
            <w:szCs w:val="28"/>
            <w:u w:val="none"/>
          </w:rPr>
          <w:t>.</w:t>
        </w:r>
        <w:proofErr w:type="spellStart"/>
        <w:r w:rsidR="00213E6C" w:rsidRPr="00D84468">
          <w:rPr>
            <w:rStyle w:val="a4"/>
            <w:color w:val="000000"/>
            <w:sz w:val="28"/>
            <w:szCs w:val="28"/>
            <w:u w:val="none"/>
            <w:lang w:val="en-US"/>
          </w:rPr>
          <w:t>gov</w:t>
        </w:r>
        <w:proofErr w:type="spellEnd"/>
        <w:r w:rsidR="00213E6C" w:rsidRPr="00D84468">
          <w:rPr>
            <w:rStyle w:val="a4"/>
            <w:color w:val="000000"/>
            <w:sz w:val="28"/>
            <w:szCs w:val="28"/>
            <w:u w:val="none"/>
          </w:rPr>
          <w:t>.</w:t>
        </w:r>
        <w:proofErr w:type="spellStart"/>
        <w:r w:rsidR="00213E6C" w:rsidRPr="00D84468">
          <w:rPr>
            <w:rStyle w:val="a4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213E6C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213E6C" w:rsidRDefault="00213E6C" w:rsidP="008824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24F3" w:rsidRDefault="008824F3" w:rsidP="008824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188C" w:rsidRDefault="00213E6C" w:rsidP="008824F3">
      <w:pPr>
        <w:pStyle w:val="a3"/>
        <w:shd w:val="clear" w:color="auto" w:fill="FFFFFF"/>
        <w:spacing w:before="0" w:beforeAutospacing="0" w:after="0" w:afterAutospacing="0"/>
        <w:contextualSpacing/>
      </w:pPr>
      <w:r>
        <w:rPr>
          <w:sz w:val="28"/>
          <w:szCs w:val="21"/>
        </w:rPr>
        <w:t xml:space="preserve">Глава </w:t>
      </w:r>
      <w:r w:rsidRPr="00CB611E">
        <w:rPr>
          <w:sz w:val="28"/>
          <w:szCs w:val="21"/>
        </w:rPr>
        <w:t>Республики Тыва</w:t>
      </w:r>
      <w:r>
        <w:rPr>
          <w:rFonts w:ascii="Tahoma" w:hAnsi="Tahoma" w:cs="Tahoma"/>
          <w:color w:val="69696A"/>
          <w:sz w:val="21"/>
          <w:szCs w:val="21"/>
        </w:rPr>
        <w:t xml:space="preserve">                              </w:t>
      </w:r>
      <w:r w:rsidR="008824F3">
        <w:rPr>
          <w:rFonts w:ascii="Tahoma" w:hAnsi="Tahoma" w:cs="Tahoma"/>
          <w:color w:val="69696A"/>
          <w:sz w:val="21"/>
          <w:szCs w:val="21"/>
        </w:rPr>
        <w:t xml:space="preserve">                            </w:t>
      </w:r>
      <w:r>
        <w:rPr>
          <w:rFonts w:ascii="Tahoma" w:hAnsi="Tahoma" w:cs="Tahoma"/>
          <w:color w:val="69696A"/>
          <w:sz w:val="21"/>
          <w:szCs w:val="21"/>
        </w:rPr>
        <w:t xml:space="preserve">     </w:t>
      </w:r>
      <w:r w:rsidR="008824F3">
        <w:rPr>
          <w:rFonts w:ascii="Tahoma" w:hAnsi="Tahoma" w:cs="Tahoma"/>
          <w:color w:val="69696A"/>
          <w:sz w:val="21"/>
          <w:szCs w:val="21"/>
        </w:rPr>
        <w:t xml:space="preserve">        </w:t>
      </w:r>
      <w:r>
        <w:rPr>
          <w:rFonts w:ascii="Tahoma" w:hAnsi="Tahoma" w:cs="Tahoma"/>
          <w:color w:val="69696A"/>
          <w:sz w:val="21"/>
          <w:szCs w:val="21"/>
        </w:rPr>
        <w:t xml:space="preserve">                  </w:t>
      </w:r>
      <w:r w:rsidRPr="00CB611E">
        <w:rPr>
          <w:sz w:val="28"/>
          <w:szCs w:val="21"/>
        </w:rPr>
        <w:t>Ш.</w:t>
      </w:r>
      <w:r>
        <w:rPr>
          <w:sz w:val="28"/>
          <w:szCs w:val="21"/>
        </w:rPr>
        <w:t xml:space="preserve"> </w:t>
      </w:r>
      <w:proofErr w:type="spellStart"/>
      <w:r w:rsidRPr="00CB611E">
        <w:rPr>
          <w:sz w:val="28"/>
          <w:szCs w:val="21"/>
        </w:rPr>
        <w:t>Кара-оол</w:t>
      </w:r>
      <w:proofErr w:type="spellEnd"/>
    </w:p>
    <w:sectPr w:rsidR="00FC188C" w:rsidSect="008824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945" w:rsidRDefault="005D1945" w:rsidP="00A21385">
      <w:r>
        <w:separator/>
      </w:r>
    </w:p>
  </w:endnote>
  <w:endnote w:type="continuationSeparator" w:id="0">
    <w:p w:rsidR="005D1945" w:rsidRDefault="005D1945" w:rsidP="00A21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18" w:rsidRDefault="00A4281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18" w:rsidRDefault="00A4281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18" w:rsidRDefault="00A428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945" w:rsidRDefault="005D1945" w:rsidP="00A21385">
      <w:r>
        <w:separator/>
      </w:r>
    </w:p>
  </w:footnote>
  <w:footnote w:type="continuationSeparator" w:id="0">
    <w:p w:rsidR="005D1945" w:rsidRDefault="005D1945" w:rsidP="00A21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18" w:rsidRDefault="00A428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31210"/>
    </w:sdtPr>
    <w:sdtContent>
      <w:p w:rsidR="008824F3" w:rsidRDefault="004A7B51">
        <w:pPr>
          <w:pStyle w:val="a5"/>
          <w:jc w:val="right"/>
        </w:pPr>
        <w:fldSimple w:instr=" PAGE   \* MERGEFORMAT ">
          <w:r w:rsidR="00F82EA5">
            <w:rPr>
              <w:noProof/>
            </w:rPr>
            <w:t>2</w:t>
          </w:r>
        </w:fldSimple>
      </w:p>
    </w:sdtContent>
  </w:sdt>
  <w:p w:rsidR="00A21385" w:rsidRDefault="00A2138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18" w:rsidRDefault="00A428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56759"/>
    <w:multiLevelType w:val="hybridMultilevel"/>
    <w:tmpl w:val="5E4046AE"/>
    <w:lvl w:ilvl="0" w:tplc="306AA2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C34308"/>
    <w:multiLevelType w:val="hybridMultilevel"/>
    <w:tmpl w:val="05BC547A"/>
    <w:lvl w:ilvl="0" w:tplc="0CD6C5CE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989a027-5334-4063-a512-22b2660e58be"/>
  </w:docVars>
  <w:rsids>
    <w:rsidRoot w:val="00213E6C"/>
    <w:rsid w:val="00213E6C"/>
    <w:rsid w:val="002B40DA"/>
    <w:rsid w:val="004A7B51"/>
    <w:rsid w:val="004C686A"/>
    <w:rsid w:val="004E382A"/>
    <w:rsid w:val="0051171D"/>
    <w:rsid w:val="00511A68"/>
    <w:rsid w:val="005D1945"/>
    <w:rsid w:val="00783500"/>
    <w:rsid w:val="007C54FA"/>
    <w:rsid w:val="008824F3"/>
    <w:rsid w:val="00A03C94"/>
    <w:rsid w:val="00A15BD8"/>
    <w:rsid w:val="00A21385"/>
    <w:rsid w:val="00A42818"/>
    <w:rsid w:val="00CD207B"/>
    <w:rsid w:val="00E40552"/>
    <w:rsid w:val="00F82EA5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3E6C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uiPriority w:val="99"/>
    <w:unhideWhenUsed/>
    <w:rsid w:val="00213E6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213E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3E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213E6C"/>
  </w:style>
  <w:style w:type="paragraph" w:styleId="a8">
    <w:name w:val="footer"/>
    <w:basedOn w:val="a"/>
    <w:link w:val="a9"/>
    <w:uiPriority w:val="99"/>
    <w:semiHidden/>
    <w:unhideWhenUsed/>
    <w:rsid w:val="00A213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13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824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82E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2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2018-11-08T04:54:00Z</cp:lastPrinted>
  <dcterms:created xsi:type="dcterms:W3CDTF">2018-11-12T10:03:00Z</dcterms:created>
  <dcterms:modified xsi:type="dcterms:W3CDTF">2018-11-12T10:04:00Z</dcterms:modified>
</cp:coreProperties>
</file>