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1C" w:rsidRDefault="00C12B1C" w:rsidP="00C12B1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C12B1C" w:rsidRDefault="00C12B1C" w:rsidP="00C12B1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C12B1C" w:rsidRPr="00C12B1C" w:rsidRDefault="00C12B1C" w:rsidP="00C12B1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C12B1C" w:rsidRPr="00C12B1C" w:rsidRDefault="00C12B1C" w:rsidP="00C12B1C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C12B1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12B1C">
        <w:rPr>
          <w:rFonts w:eastAsia="Calibri"/>
          <w:sz w:val="36"/>
          <w:szCs w:val="36"/>
          <w:lang w:eastAsia="en-US"/>
        </w:rPr>
        <w:br/>
      </w:r>
      <w:r w:rsidRPr="00C12B1C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C12B1C" w:rsidRPr="00C12B1C" w:rsidRDefault="00C12B1C" w:rsidP="00C12B1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12B1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12B1C">
        <w:rPr>
          <w:rFonts w:eastAsia="Calibri"/>
          <w:sz w:val="36"/>
          <w:szCs w:val="36"/>
          <w:lang w:eastAsia="en-US"/>
        </w:rPr>
        <w:br/>
      </w:r>
      <w:r w:rsidRPr="00C12B1C">
        <w:rPr>
          <w:rFonts w:eastAsia="Calibri"/>
          <w:b/>
          <w:sz w:val="36"/>
          <w:szCs w:val="36"/>
          <w:lang w:eastAsia="en-US"/>
        </w:rPr>
        <w:t>АЙТЫЫШКЫН</w:t>
      </w:r>
    </w:p>
    <w:p w:rsidR="00725972" w:rsidRPr="00725972" w:rsidRDefault="00725972" w:rsidP="00725972">
      <w:pPr>
        <w:jc w:val="center"/>
        <w:rPr>
          <w:bCs/>
          <w:color w:val="000001"/>
          <w:sz w:val="28"/>
          <w:szCs w:val="28"/>
        </w:rPr>
      </w:pPr>
    </w:p>
    <w:p w:rsidR="00725972" w:rsidRDefault="00057E7E" w:rsidP="00057E7E">
      <w:pPr>
        <w:spacing w:line="360" w:lineRule="auto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от 20 сентября 2023 г. № 552-р</w:t>
      </w:r>
    </w:p>
    <w:p w:rsidR="00057E7E" w:rsidRPr="00725972" w:rsidRDefault="00057E7E" w:rsidP="00057E7E">
      <w:pPr>
        <w:spacing w:line="360" w:lineRule="auto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г. Кызыл</w:t>
      </w:r>
    </w:p>
    <w:p w:rsidR="00725972" w:rsidRPr="00725972" w:rsidRDefault="00725972" w:rsidP="00725972">
      <w:pPr>
        <w:jc w:val="center"/>
        <w:rPr>
          <w:bCs/>
          <w:color w:val="000001"/>
          <w:sz w:val="28"/>
          <w:szCs w:val="28"/>
        </w:rPr>
      </w:pPr>
    </w:p>
    <w:p w:rsidR="00725972" w:rsidRDefault="00A50761" w:rsidP="0072597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5972">
        <w:rPr>
          <w:b/>
          <w:bCs/>
          <w:color w:val="000001"/>
          <w:sz w:val="28"/>
          <w:szCs w:val="28"/>
        </w:rPr>
        <w:t xml:space="preserve">О </w:t>
      </w:r>
      <w:r w:rsidR="001A4A80" w:rsidRPr="00725972">
        <w:rPr>
          <w:b/>
          <w:bCs/>
          <w:color w:val="000001"/>
          <w:sz w:val="28"/>
          <w:szCs w:val="28"/>
        </w:rPr>
        <w:t xml:space="preserve">создании </w:t>
      </w:r>
      <w:r w:rsidR="00CF4298" w:rsidRPr="00725972">
        <w:rPr>
          <w:b/>
          <w:bCs/>
          <w:color w:val="000000"/>
          <w:sz w:val="28"/>
          <w:szCs w:val="28"/>
          <w:lang w:eastAsia="en-US" w:bidi="en-US"/>
        </w:rPr>
        <w:t xml:space="preserve">межведомственного </w:t>
      </w:r>
      <w:r w:rsidRPr="00725972">
        <w:rPr>
          <w:b/>
          <w:bCs/>
          <w:color w:val="000001"/>
          <w:sz w:val="28"/>
          <w:szCs w:val="28"/>
        </w:rPr>
        <w:t>штаб</w:t>
      </w:r>
      <w:r w:rsidR="001A4A80" w:rsidRPr="00725972">
        <w:rPr>
          <w:b/>
          <w:bCs/>
          <w:color w:val="000001"/>
          <w:sz w:val="28"/>
          <w:szCs w:val="28"/>
        </w:rPr>
        <w:t>а</w:t>
      </w:r>
      <w:r w:rsidRPr="00725972">
        <w:rPr>
          <w:b/>
          <w:bCs/>
          <w:color w:val="000001"/>
          <w:sz w:val="28"/>
          <w:szCs w:val="28"/>
        </w:rPr>
        <w:t xml:space="preserve"> </w:t>
      </w:r>
      <w:r w:rsidR="00CF4298" w:rsidRPr="00725972">
        <w:rPr>
          <w:rFonts w:eastAsia="Calibri"/>
          <w:b/>
          <w:bCs/>
          <w:sz w:val="28"/>
          <w:szCs w:val="28"/>
          <w:lang w:eastAsia="en-US"/>
        </w:rPr>
        <w:t xml:space="preserve">по </w:t>
      </w:r>
    </w:p>
    <w:p w:rsidR="00725972" w:rsidRDefault="00CF4298" w:rsidP="0072597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5972">
        <w:rPr>
          <w:rFonts w:eastAsia="Calibri"/>
          <w:b/>
          <w:bCs/>
          <w:sz w:val="28"/>
          <w:szCs w:val="28"/>
          <w:lang w:eastAsia="en-US"/>
        </w:rPr>
        <w:t xml:space="preserve">координации работы органов исполнительной </w:t>
      </w:r>
    </w:p>
    <w:p w:rsidR="00725972" w:rsidRDefault="00CF4298" w:rsidP="0072597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5972">
        <w:rPr>
          <w:rFonts w:eastAsia="Calibri"/>
          <w:b/>
          <w:bCs/>
          <w:sz w:val="28"/>
          <w:szCs w:val="28"/>
          <w:lang w:eastAsia="en-US"/>
        </w:rPr>
        <w:t xml:space="preserve">власти Республики Тыва и органов местного </w:t>
      </w:r>
    </w:p>
    <w:p w:rsidR="00725972" w:rsidRDefault="00CF4298" w:rsidP="0072597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5972">
        <w:rPr>
          <w:rFonts w:eastAsia="Calibri"/>
          <w:b/>
          <w:bCs/>
          <w:sz w:val="28"/>
          <w:szCs w:val="28"/>
          <w:lang w:eastAsia="en-US"/>
        </w:rPr>
        <w:t xml:space="preserve">самоуправления муниципальных образований </w:t>
      </w:r>
    </w:p>
    <w:p w:rsidR="00725972" w:rsidRDefault="00CF4298" w:rsidP="0072597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5972">
        <w:rPr>
          <w:rFonts w:eastAsia="Calibri"/>
          <w:b/>
          <w:bCs/>
          <w:sz w:val="28"/>
          <w:szCs w:val="28"/>
          <w:lang w:eastAsia="en-US"/>
        </w:rPr>
        <w:t>Республики Тыва по реализации республиканской</w:t>
      </w:r>
    </w:p>
    <w:p w:rsidR="00725972" w:rsidRDefault="00CF4298" w:rsidP="0072597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5972">
        <w:rPr>
          <w:rFonts w:eastAsia="Calibri"/>
          <w:b/>
          <w:bCs/>
          <w:sz w:val="28"/>
          <w:szCs w:val="28"/>
          <w:lang w:eastAsia="en-US"/>
        </w:rPr>
        <w:t xml:space="preserve"> адресной программы переселения граждан </w:t>
      </w:r>
    </w:p>
    <w:p w:rsidR="00725972" w:rsidRDefault="00CF4298" w:rsidP="00725972">
      <w:pPr>
        <w:jc w:val="center"/>
        <w:rPr>
          <w:b/>
          <w:bCs/>
          <w:sz w:val="28"/>
          <w:szCs w:val="28"/>
        </w:rPr>
      </w:pPr>
      <w:r w:rsidRPr="00725972">
        <w:rPr>
          <w:rFonts w:eastAsia="Calibri"/>
          <w:b/>
          <w:bCs/>
          <w:sz w:val="28"/>
          <w:szCs w:val="28"/>
          <w:lang w:eastAsia="en-US"/>
        </w:rPr>
        <w:t xml:space="preserve">из </w:t>
      </w:r>
      <w:r w:rsidR="00834F07" w:rsidRPr="00725972">
        <w:rPr>
          <w:b/>
          <w:bCs/>
          <w:sz w:val="28"/>
          <w:szCs w:val="28"/>
        </w:rPr>
        <w:t xml:space="preserve">многоквартирных домов, признанных </w:t>
      </w:r>
    </w:p>
    <w:p w:rsidR="00725972" w:rsidRDefault="00834F07" w:rsidP="00725972">
      <w:pPr>
        <w:jc w:val="center"/>
        <w:rPr>
          <w:b/>
          <w:bCs/>
          <w:sz w:val="28"/>
          <w:szCs w:val="28"/>
        </w:rPr>
      </w:pPr>
      <w:r w:rsidRPr="00725972">
        <w:rPr>
          <w:b/>
          <w:bCs/>
          <w:sz w:val="28"/>
          <w:szCs w:val="28"/>
        </w:rPr>
        <w:t xml:space="preserve">в установленном порядке до 1 января 2017 г. </w:t>
      </w:r>
    </w:p>
    <w:p w:rsidR="00725972" w:rsidRDefault="00834F07" w:rsidP="00725972">
      <w:pPr>
        <w:jc w:val="center"/>
        <w:rPr>
          <w:b/>
          <w:bCs/>
          <w:sz w:val="28"/>
          <w:szCs w:val="28"/>
        </w:rPr>
      </w:pPr>
      <w:r w:rsidRPr="00725972">
        <w:rPr>
          <w:b/>
          <w:bCs/>
          <w:sz w:val="28"/>
          <w:szCs w:val="28"/>
        </w:rPr>
        <w:t xml:space="preserve">аварийными и подлежащими сносу или </w:t>
      </w:r>
    </w:p>
    <w:p w:rsidR="00725972" w:rsidRDefault="00834F07" w:rsidP="00725972">
      <w:pPr>
        <w:jc w:val="center"/>
        <w:rPr>
          <w:b/>
          <w:bCs/>
          <w:sz w:val="28"/>
          <w:szCs w:val="28"/>
        </w:rPr>
      </w:pPr>
      <w:r w:rsidRPr="00725972">
        <w:rPr>
          <w:b/>
          <w:bCs/>
          <w:sz w:val="28"/>
          <w:szCs w:val="28"/>
        </w:rPr>
        <w:t xml:space="preserve">реконструкции в связи с физическим </w:t>
      </w:r>
    </w:p>
    <w:p w:rsidR="00725972" w:rsidRDefault="00834F07" w:rsidP="00725972">
      <w:pPr>
        <w:jc w:val="center"/>
        <w:rPr>
          <w:b/>
          <w:bCs/>
          <w:sz w:val="28"/>
          <w:szCs w:val="28"/>
        </w:rPr>
      </w:pPr>
      <w:r w:rsidRPr="00725972">
        <w:rPr>
          <w:b/>
          <w:bCs/>
          <w:sz w:val="28"/>
          <w:szCs w:val="28"/>
        </w:rPr>
        <w:t xml:space="preserve">износом в процессе их эксплуатации </w:t>
      </w:r>
    </w:p>
    <w:p w:rsidR="00277070" w:rsidRPr="00725972" w:rsidRDefault="00834F07" w:rsidP="00725972">
      <w:pPr>
        <w:jc w:val="center"/>
        <w:rPr>
          <w:b/>
          <w:bCs/>
          <w:sz w:val="28"/>
          <w:szCs w:val="28"/>
        </w:rPr>
      </w:pPr>
      <w:r w:rsidRPr="00725972">
        <w:rPr>
          <w:b/>
          <w:bCs/>
          <w:sz w:val="28"/>
          <w:szCs w:val="28"/>
        </w:rPr>
        <w:t>в Республике Тыва, на 2019-2025 годы</w:t>
      </w:r>
    </w:p>
    <w:p w:rsidR="00834F07" w:rsidRDefault="00834F07" w:rsidP="007259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25972" w:rsidRPr="00725972" w:rsidRDefault="00725972" w:rsidP="007259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12B1C" w:rsidRDefault="00A50761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  <w:lang w:eastAsia="en-US" w:bidi="en-US"/>
        </w:rPr>
      </w:pPr>
      <w:proofErr w:type="gramStart"/>
      <w:r w:rsidRPr="002511D0">
        <w:rPr>
          <w:sz w:val="28"/>
          <w:szCs w:val="28"/>
          <w:lang w:eastAsia="en-US" w:bidi="en-US"/>
        </w:rPr>
        <w:t>В</w:t>
      </w:r>
      <w:r w:rsidR="00834F07">
        <w:rPr>
          <w:sz w:val="28"/>
          <w:szCs w:val="28"/>
          <w:lang w:eastAsia="en-US" w:bidi="en-US"/>
        </w:rPr>
        <w:t xml:space="preserve"> целях исполнения </w:t>
      </w:r>
      <w:r w:rsidR="00834F07" w:rsidRPr="00100B26">
        <w:rPr>
          <w:sz w:val="28"/>
          <w:szCs w:val="28"/>
        </w:rPr>
        <w:t>Указ</w:t>
      </w:r>
      <w:r w:rsidR="00834F07">
        <w:rPr>
          <w:sz w:val="28"/>
          <w:szCs w:val="28"/>
        </w:rPr>
        <w:t>а</w:t>
      </w:r>
      <w:r w:rsidR="00834F07" w:rsidRPr="00100B26">
        <w:rPr>
          <w:sz w:val="28"/>
          <w:szCs w:val="28"/>
        </w:rPr>
        <w:t xml:space="preserve"> Президента Российской Федерации от 7 мая 2018 г. № 204 «О национальных целях и стратегических задачах развития Российской </w:t>
      </w:r>
      <w:r w:rsidR="00744842">
        <w:rPr>
          <w:sz w:val="28"/>
          <w:szCs w:val="28"/>
        </w:rPr>
        <w:br/>
      </w:r>
      <w:r w:rsidR="00834F07" w:rsidRPr="00100B26">
        <w:rPr>
          <w:sz w:val="28"/>
          <w:szCs w:val="28"/>
        </w:rPr>
        <w:t>Фе</w:t>
      </w:r>
      <w:r w:rsidR="00834F07">
        <w:rPr>
          <w:sz w:val="28"/>
          <w:szCs w:val="28"/>
        </w:rPr>
        <w:t>дерации на период до 2024 года», реализации федерального проекта «Обеспеч</w:t>
      </w:r>
      <w:r w:rsidR="00834F07">
        <w:rPr>
          <w:sz w:val="28"/>
          <w:szCs w:val="28"/>
        </w:rPr>
        <w:t>е</w:t>
      </w:r>
      <w:r w:rsidR="00834F07">
        <w:rPr>
          <w:sz w:val="28"/>
          <w:szCs w:val="28"/>
        </w:rPr>
        <w:t xml:space="preserve">ние устойчивого сокращения непригодного для проживания жилищного фонда» национального проекта «Жилье и городская среда», а также </w:t>
      </w:r>
      <w:r w:rsidR="00834F07" w:rsidRPr="00100B26">
        <w:rPr>
          <w:sz w:val="28"/>
          <w:szCs w:val="28"/>
        </w:rPr>
        <w:t>Федеральн</w:t>
      </w:r>
      <w:r w:rsidR="00834F07">
        <w:rPr>
          <w:sz w:val="28"/>
          <w:szCs w:val="28"/>
        </w:rPr>
        <w:t>ого</w:t>
      </w:r>
      <w:r w:rsidR="00834F07" w:rsidRPr="00100B26">
        <w:rPr>
          <w:sz w:val="28"/>
          <w:szCs w:val="28"/>
        </w:rPr>
        <w:t xml:space="preserve"> закон</w:t>
      </w:r>
      <w:r w:rsidR="00834F07">
        <w:rPr>
          <w:sz w:val="28"/>
          <w:szCs w:val="28"/>
        </w:rPr>
        <w:t>а</w:t>
      </w:r>
      <w:r w:rsidR="00834F07" w:rsidRPr="00100B26">
        <w:rPr>
          <w:sz w:val="28"/>
          <w:szCs w:val="28"/>
        </w:rPr>
        <w:t xml:space="preserve"> от </w:t>
      </w:r>
      <w:r w:rsidR="00725972">
        <w:rPr>
          <w:sz w:val="28"/>
          <w:szCs w:val="28"/>
        </w:rPr>
        <w:t xml:space="preserve">                    </w:t>
      </w:r>
      <w:r w:rsidR="00834F07" w:rsidRPr="00100B26">
        <w:rPr>
          <w:sz w:val="28"/>
          <w:szCs w:val="28"/>
        </w:rPr>
        <w:t>21 июля 2007 г. № 185-ФЗ «О Фонде содействия реформированию жилищно-коммунально</w:t>
      </w:r>
      <w:r w:rsidR="00834F07">
        <w:rPr>
          <w:sz w:val="28"/>
          <w:szCs w:val="28"/>
        </w:rPr>
        <w:t>го хозяйства</w:t>
      </w:r>
      <w:proofErr w:type="gramEnd"/>
      <w:r w:rsidR="00834F07">
        <w:rPr>
          <w:sz w:val="28"/>
          <w:szCs w:val="28"/>
        </w:rPr>
        <w:t>»</w:t>
      </w:r>
      <w:r w:rsidR="00744842">
        <w:rPr>
          <w:sz w:val="28"/>
          <w:szCs w:val="28"/>
        </w:rPr>
        <w:t>,</w:t>
      </w:r>
      <w:r w:rsidR="00834F07">
        <w:rPr>
          <w:sz w:val="28"/>
          <w:szCs w:val="28"/>
        </w:rPr>
        <w:t xml:space="preserve"> </w:t>
      </w:r>
      <w:r w:rsidR="00834F07">
        <w:rPr>
          <w:sz w:val="28"/>
          <w:szCs w:val="28"/>
          <w:lang w:eastAsia="en-US" w:bidi="en-US"/>
        </w:rPr>
        <w:t xml:space="preserve">республиканской адресной программы </w:t>
      </w:r>
      <w:r w:rsidR="00C46436">
        <w:rPr>
          <w:sz w:val="28"/>
          <w:szCs w:val="28"/>
          <w:lang w:eastAsia="en-US" w:bidi="en-US"/>
        </w:rPr>
        <w:t>переселения</w:t>
      </w:r>
      <w:r w:rsidR="00834F07">
        <w:rPr>
          <w:sz w:val="28"/>
          <w:szCs w:val="28"/>
          <w:lang w:eastAsia="en-US" w:bidi="en-US"/>
        </w:rPr>
        <w:t xml:space="preserve"> граждан из</w:t>
      </w:r>
      <w:r w:rsidR="00834F07" w:rsidRPr="00834F07">
        <w:rPr>
          <w:b/>
          <w:bCs/>
          <w:sz w:val="28"/>
          <w:szCs w:val="28"/>
        </w:rPr>
        <w:t xml:space="preserve"> </w:t>
      </w:r>
      <w:r w:rsidR="00834F07" w:rsidRPr="00834F07">
        <w:rPr>
          <w:bCs/>
          <w:sz w:val="28"/>
          <w:szCs w:val="28"/>
          <w:lang w:eastAsia="en-US" w:bidi="en-US"/>
        </w:rPr>
        <w:t>многоквартирных домов, признанных в установленном порядке до 1 я</w:t>
      </w:r>
      <w:r w:rsidR="00834F07" w:rsidRPr="00834F07">
        <w:rPr>
          <w:bCs/>
          <w:sz w:val="28"/>
          <w:szCs w:val="28"/>
          <w:lang w:eastAsia="en-US" w:bidi="en-US"/>
        </w:rPr>
        <w:t>н</w:t>
      </w:r>
      <w:r w:rsidR="00834F07" w:rsidRPr="00834F07">
        <w:rPr>
          <w:bCs/>
          <w:sz w:val="28"/>
          <w:szCs w:val="28"/>
          <w:lang w:eastAsia="en-US" w:bidi="en-US"/>
        </w:rPr>
        <w:t>варя 2017 г. аварийными и подлежащими сносу или реконструкции в связи с физ</w:t>
      </w:r>
      <w:r w:rsidR="00834F07" w:rsidRPr="00834F07">
        <w:rPr>
          <w:bCs/>
          <w:sz w:val="28"/>
          <w:szCs w:val="28"/>
          <w:lang w:eastAsia="en-US" w:bidi="en-US"/>
        </w:rPr>
        <w:t>и</w:t>
      </w:r>
      <w:r w:rsidR="00834F07" w:rsidRPr="00834F07">
        <w:rPr>
          <w:bCs/>
          <w:sz w:val="28"/>
          <w:szCs w:val="28"/>
          <w:lang w:eastAsia="en-US" w:bidi="en-US"/>
        </w:rPr>
        <w:t>ческим износом в процессе их эксплуатации в Республике Тыва, на 2019-2025 годы</w:t>
      </w:r>
      <w:r w:rsidR="00834F07">
        <w:rPr>
          <w:bCs/>
          <w:sz w:val="28"/>
          <w:szCs w:val="28"/>
          <w:lang w:eastAsia="en-US" w:bidi="en-US"/>
        </w:rPr>
        <w:t xml:space="preserve">, </w:t>
      </w:r>
    </w:p>
    <w:p w:rsidR="00C12B1C" w:rsidRDefault="00C12B1C" w:rsidP="00C12B1C">
      <w:pPr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  <w:lang w:eastAsia="en-US" w:bidi="en-US"/>
        </w:rPr>
      </w:pPr>
    </w:p>
    <w:p w:rsidR="00834F07" w:rsidRDefault="00834F07" w:rsidP="00C12B1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утвержденной постановлением Правительства Республики Тыва от 29 марта 2019 г. № 143:</w:t>
      </w:r>
    </w:p>
    <w:p w:rsidR="00725972" w:rsidRDefault="00725972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 w:bidi="en-US"/>
        </w:rPr>
      </w:pPr>
    </w:p>
    <w:p w:rsidR="00A50761" w:rsidRPr="00725972" w:rsidRDefault="00A50761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  <w:lang w:eastAsia="en-US" w:bidi="en-US"/>
        </w:rPr>
      </w:pPr>
      <w:r w:rsidRPr="002511D0">
        <w:rPr>
          <w:color w:val="000000"/>
          <w:sz w:val="28"/>
          <w:szCs w:val="28"/>
          <w:lang w:eastAsia="en-US" w:bidi="en-US"/>
        </w:rPr>
        <w:t xml:space="preserve">1. </w:t>
      </w:r>
      <w:proofErr w:type="gramStart"/>
      <w:r w:rsidR="00CF4298" w:rsidRPr="00CF4298">
        <w:rPr>
          <w:color w:val="000000"/>
          <w:sz w:val="28"/>
          <w:szCs w:val="28"/>
          <w:lang w:eastAsia="en-US" w:bidi="en-US"/>
        </w:rPr>
        <w:t>Создать межведомственный штаб по координации работы органов исполн</w:t>
      </w:r>
      <w:r w:rsidR="00CF4298" w:rsidRPr="00CF4298">
        <w:rPr>
          <w:color w:val="000000"/>
          <w:sz w:val="28"/>
          <w:szCs w:val="28"/>
          <w:lang w:eastAsia="en-US" w:bidi="en-US"/>
        </w:rPr>
        <w:t>и</w:t>
      </w:r>
      <w:r w:rsidR="00CF4298" w:rsidRPr="00CF4298">
        <w:rPr>
          <w:color w:val="000000"/>
          <w:sz w:val="28"/>
          <w:szCs w:val="28"/>
          <w:lang w:eastAsia="en-US" w:bidi="en-US"/>
        </w:rPr>
        <w:t>тельной власти Республики Тыва и органов местного самоуправления муниципал</w:t>
      </w:r>
      <w:r w:rsidR="00CF4298" w:rsidRPr="00CF4298">
        <w:rPr>
          <w:color w:val="000000"/>
          <w:sz w:val="28"/>
          <w:szCs w:val="28"/>
          <w:lang w:eastAsia="en-US" w:bidi="en-US"/>
        </w:rPr>
        <w:t>ь</w:t>
      </w:r>
      <w:r w:rsidR="00CF4298" w:rsidRPr="00CF4298">
        <w:rPr>
          <w:color w:val="000000"/>
          <w:sz w:val="28"/>
          <w:szCs w:val="28"/>
          <w:lang w:eastAsia="en-US" w:bidi="en-US"/>
        </w:rPr>
        <w:t xml:space="preserve">ных образований Республики Тыва по реализации республиканской адресной </w:t>
      </w:r>
      <w:r w:rsidR="00CF4298" w:rsidRPr="00A50761">
        <w:rPr>
          <w:color w:val="000000"/>
          <w:sz w:val="28"/>
          <w:szCs w:val="28"/>
          <w:lang w:eastAsia="en-US" w:bidi="en-US"/>
        </w:rPr>
        <w:t>пр</w:t>
      </w:r>
      <w:r w:rsidR="00CF4298" w:rsidRPr="00A50761">
        <w:rPr>
          <w:color w:val="000000"/>
          <w:sz w:val="28"/>
          <w:szCs w:val="28"/>
          <w:lang w:eastAsia="en-US" w:bidi="en-US"/>
        </w:rPr>
        <w:t>о</w:t>
      </w:r>
      <w:r w:rsidR="00CF4298" w:rsidRPr="00A50761">
        <w:rPr>
          <w:color w:val="000000"/>
          <w:sz w:val="28"/>
          <w:szCs w:val="28"/>
          <w:lang w:eastAsia="en-US" w:bidi="en-US"/>
        </w:rPr>
        <w:t xml:space="preserve">граммы </w:t>
      </w:r>
      <w:r w:rsidR="00CF4298" w:rsidRPr="00CF4298">
        <w:rPr>
          <w:color w:val="000000"/>
          <w:sz w:val="28"/>
          <w:szCs w:val="28"/>
          <w:lang w:eastAsia="en-US" w:bidi="en-US"/>
        </w:rPr>
        <w:t xml:space="preserve">переселения </w:t>
      </w:r>
      <w:r>
        <w:rPr>
          <w:color w:val="000000"/>
          <w:sz w:val="28"/>
          <w:szCs w:val="28"/>
          <w:lang w:eastAsia="en-US" w:bidi="en-US"/>
        </w:rPr>
        <w:t xml:space="preserve">граждан из </w:t>
      </w:r>
      <w:r w:rsidR="00834F07" w:rsidRPr="00834F07">
        <w:rPr>
          <w:bCs/>
          <w:color w:val="000000"/>
          <w:sz w:val="28"/>
          <w:szCs w:val="28"/>
          <w:lang w:eastAsia="en-US" w:bidi="en-US"/>
        </w:rPr>
        <w:t>многоквартирных домов, признанных в устано</w:t>
      </w:r>
      <w:r w:rsidR="00834F07" w:rsidRPr="00834F07">
        <w:rPr>
          <w:bCs/>
          <w:color w:val="000000"/>
          <w:sz w:val="28"/>
          <w:szCs w:val="28"/>
          <w:lang w:eastAsia="en-US" w:bidi="en-US"/>
        </w:rPr>
        <w:t>в</w:t>
      </w:r>
      <w:r w:rsidR="00834F07" w:rsidRPr="00834F07">
        <w:rPr>
          <w:bCs/>
          <w:color w:val="000000"/>
          <w:sz w:val="28"/>
          <w:szCs w:val="28"/>
          <w:lang w:eastAsia="en-US" w:bidi="en-US"/>
        </w:rPr>
        <w:t>ленном порядке до 1 января 2017 г. аварийными и подлежащими сносу или реко</w:t>
      </w:r>
      <w:r w:rsidR="00834F07" w:rsidRPr="00834F07">
        <w:rPr>
          <w:bCs/>
          <w:color w:val="000000"/>
          <w:sz w:val="28"/>
          <w:szCs w:val="28"/>
          <w:lang w:eastAsia="en-US" w:bidi="en-US"/>
        </w:rPr>
        <w:t>н</w:t>
      </w:r>
      <w:r w:rsidR="00834F07" w:rsidRPr="00834F07">
        <w:rPr>
          <w:bCs/>
          <w:color w:val="000000"/>
          <w:sz w:val="28"/>
          <w:szCs w:val="28"/>
          <w:lang w:eastAsia="en-US" w:bidi="en-US"/>
        </w:rPr>
        <w:t>струкции в связи с физическим износом в процессе их эксплуатации в Республике Тыва, на 2019-2025 годы</w:t>
      </w:r>
      <w:r w:rsidR="001A4A80">
        <w:rPr>
          <w:color w:val="000000"/>
          <w:sz w:val="28"/>
          <w:szCs w:val="28"/>
          <w:lang w:eastAsia="en-US" w:bidi="en-US"/>
        </w:rPr>
        <w:t xml:space="preserve"> (</w:t>
      </w:r>
      <w:r w:rsidR="001A4A80" w:rsidRPr="00725972">
        <w:rPr>
          <w:color w:val="0D0D0D" w:themeColor="text1" w:themeTint="F2"/>
          <w:sz w:val="28"/>
          <w:szCs w:val="28"/>
          <w:lang w:eastAsia="en-US" w:bidi="en-US"/>
        </w:rPr>
        <w:t>далее</w:t>
      </w:r>
      <w:proofErr w:type="gramEnd"/>
      <w:r w:rsidR="001A4A80" w:rsidRPr="00725972">
        <w:rPr>
          <w:color w:val="0D0D0D" w:themeColor="text1" w:themeTint="F2"/>
          <w:sz w:val="28"/>
          <w:szCs w:val="28"/>
          <w:lang w:eastAsia="en-US" w:bidi="en-US"/>
        </w:rPr>
        <w:t xml:space="preserve"> – </w:t>
      </w:r>
      <w:r w:rsidR="00CF4298" w:rsidRPr="00725972">
        <w:rPr>
          <w:rFonts w:eastAsiaTheme="minorHAnsi"/>
          <w:color w:val="0D0D0D" w:themeColor="text1" w:themeTint="F2"/>
          <w:sz w:val="28"/>
          <w:szCs w:val="28"/>
          <w:lang w:eastAsia="en-US"/>
        </w:rPr>
        <w:t>межведомственный штаб</w:t>
      </w:r>
      <w:r w:rsidR="00725972">
        <w:rPr>
          <w:rFonts w:eastAsiaTheme="minorHAnsi"/>
          <w:color w:val="0D0D0D" w:themeColor="text1" w:themeTint="F2"/>
          <w:sz w:val="28"/>
          <w:szCs w:val="28"/>
          <w:lang w:eastAsia="en-US"/>
        </w:rPr>
        <w:t>)</w:t>
      </w:r>
      <w:r w:rsidR="00CF4298" w:rsidRPr="00725972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CF4298" w:rsidRPr="00725972" w:rsidRDefault="00A50761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  <w:lang w:eastAsia="en-US" w:bidi="en-US"/>
        </w:rPr>
      </w:pPr>
      <w:r w:rsidRPr="00725972">
        <w:rPr>
          <w:color w:val="0D0D0D" w:themeColor="text1" w:themeTint="F2"/>
          <w:sz w:val="28"/>
          <w:szCs w:val="28"/>
          <w:lang w:eastAsia="en-US" w:bidi="en-US"/>
        </w:rPr>
        <w:t>2.</w:t>
      </w:r>
      <w:r w:rsidR="00CF4298" w:rsidRPr="0072597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CF4298" w:rsidRPr="00725972">
        <w:rPr>
          <w:color w:val="0D0D0D" w:themeColor="text1" w:themeTint="F2"/>
          <w:sz w:val="28"/>
          <w:szCs w:val="28"/>
          <w:lang w:eastAsia="en-US" w:bidi="en-US"/>
        </w:rPr>
        <w:t>Утвердить прилагаемые:</w:t>
      </w:r>
    </w:p>
    <w:p w:rsidR="00CF4298" w:rsidRPr="00725972" w:rsidRDefault="00B60013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  <w:lang w:eastAsia="en-US" w:bidi="en-US"/>
        </w:rPr>
      </w:pPr>
      <w:hyperlink r:id="rId8" w:history="1">
        <w:r w:rsidR="00CF4298" w:rsidRPr="00725972">
          <w:rPr>
            <w:rStyle w:val="ab"/>
            <w:color w:val="0D0D0D" w:themeColor="text1" w:themeTint="F2"/>
            <w:sz w:val="28"/>
            <w:szCs w:val="28"/>
            <w:u w:val="none"/>
            <w:lang w:eastAsia="en-US" w:bidi="en-US"/>
          </w:rPr>
          <w:t>состав</w:t>
        </w:r>
      </w:hyperlink>
      <w:r w:rsidR="00CF4298" w:rsidRPr="00725972">
        <w:rPr>
          <w:color w:val="0D0D0D" w:themeColor="text1" w:themeTint="F2"/>
          <w:sz w:val="28"/>
          <w:szCs w:val="28"/>
          <w:lang w:eastAsia="en-US" w:bidi="en-US"/>
        </w:rPr>
        <w:t xml:space="preserve"> межведомственного штаба;</w:t>
      </w:r>
    </w:p>
    <w:p w:rsidR="00CF4298" w:rsidRPr="00725972" w:rsidRDefault="00B60013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  <w:lang w:eastAsia="en-US" w:bidi="en-US"/>
        </w:rPr>
      </w:pPr>
      <w:hyperlink r:id="rId9" w:history="1">
        <w:r w:rsidR="00D50FED" w:rsidRPr="00725972">
          <w:rPr>
            <w:rStyle w:val="ab"/>
            <w:color w:val="0D0D0D" w:themeColor="text1" w:themeTint="F2"/>
            <w:sz w:val="28"/>
            <w:szCs w:val="28"/>
            <w:u w:val="none"/>
            <w:lang w:eastAsia="en-US" w:bidi="en-US"/>
          </w:rPr>
          <w:t>П</w:t>
        </w:r>
        <w:r w:rsidR="00CF4298" w:rsidRPr="00725972">
          <w:rPr>
            <w:rStyle w:val="ab"/>
            <w:color w:val="0D0D0D" w:themeColor="text1" w:themeTint="F2"/>
            <w:sz w:val="28"/>
            <w:szCs w:val="28"/>
            <w:u w:val="none"/>
            <w:lang w:eastAsia="en-US" w:bidi="en-US"/>
          </w:rPr>
          <w:t>оложение</w:t>
        </w:r>
      </w:hyperlink>
      <w:r w:rsidR="00CF4298" w:rsidRPr="00725972">
        <w:rPr>
          <w:color w:val="0D0D0D" w:themeColor="text1" w:themeTint="F2"/>
          <w:sz w:val="28"/>
          <w:szCs w:val="28"/>
          <w:lang w:eastAsia="en-US" w:bidi="en-US"/>
        </w:rPr>
        <w:t xml:space="preserve"> о межведомственном штабе.</w:t>
      </w:r>
    </w:p>
    <w:p w:rsidR="00CF4298" w:rsidRDefault="00CF4298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color w:val="0D0D0D" w:themeColor="text1" w:themeTint="F2"/>
          <w:sz w:val="28"/>
          <w:szCs w:val="28"/>
          <w:lang w:eastAsia="en-US" w:bidi="en-US"/>
        </w:rPr>
        <w:t xml:space="preserve">3. Признать утратившим силу </w:t>
      </w:r>
      <w:hyperlink r:id="rId10" w:history="1">
        <w:r w:rsidRPr="00725972">
          <w:rPr>
            <w:rStyle w:val="ab"/>
            <w:color w:val="0D0D0D" w:themeColor="text1" w:themeTint="F2"/>
            <w:sz w:val="28"/>
            <w:szCs w:val="28"/>
            <w:u w:val="none"/>
            <w:lang w:eastAsia="en-US" w:bidi="en-US"/>
          </w:rPr>
          <w:t>распоряжение</w:t>
        </w:r>
      </w:hyperlink>
      <w:r w:rsidRPr="00725972">
        <w:rPr>
          <w:color w:val="0D0D0D" w:themeColor="text1" w:themeTint="F2"/>
          <w:sz w:val="28"/>
          <w:szCs w:val="28"/>
          <w:lang w:eastAsia="en-US" w:bidi="en-US"/>
        </w:rPr>
        <w:t xml:space="preserve"> Правительства Республики Тыва от 30 октября 2019 г. № 471-р </w:t>
      </w:r>
      <w:r w:rsidR="00D50FED" w:rsidRPr="00725972">
        <w:rPr>
          <w:b/>
          <w:bCs/>
          <w:color w:val="0D0D0D" w:themeColor="text1" w:themeTint="F2"/>
          <w:sz w:val="28"/>
          <w:szCs w:val="28"/>
          <w:lang w:eastAsia="en-US" w:bidi="en-US"/>
        </w:rPr>
        <w:t>«</w:t>
      </w:r>
      <w:r w:rsidRPr="00725972">
        <w:rPr>
          <w:bCs/>
          <w:color w:val="0D0D0D" w:themeColor="text1" w:themeTint="F2"/>
          <w:sz w:val="28"/>
          <w:szCs w:val="28"/>
          <w:lang w:eastAsia="en-US" w:bidi="en-US"/>
        </w:rPr>
        <w:t>О создании межведомственного штаба по координ</w:t>
      </w:r>
      <w:r w:rsidRPr="00725972">
        <w:rPr>
          <w:bCs/>
          <w:color w:val="0D0D0D" w:themeColor="text1" w:themeTint="F2"/>
          <w:sz w:val="28"/>
          <w:szCs w:val="28"/>
          <w:lang w:eastAsia="en-US" w:bidi="en-US"/>
        </w:rPr>
        <w:t>а</w:t>
      </w:r>
      <w:r w:rsidRPr="00725972">
        <w:rPr>
          <w:bCs/>
          <w:color w:val="0D0D0D" w:themeColor="text1" w:themeTint="F2"/>
          <w:sz w:val="28"/>
          <w:szCs w:val="28"/>
          <w:lang w:eastAsia="en-US" w:bidi="en-US"/>
        </w:rPr>
        <w:t xml:space="preserve">ции работы органов исполнительной власти Республики Тыва и органов местного самоуправления муниципальных образований Республики </w:t>
      </w:r>
      <w:r w:rsidRPr="00CF4298">
        <w:rPr>
          <w:bCs/>
          <w:color w:val="000000"/>
          <w:sz w:val="28"/>
          <w:szCs w:val="28"/>
          <w:lang w:eastAsia="en-US" w:bidi="en-US"/>
        </w:rPr>
        <w:t>Тыва по реализации ре</w:t>
      </w:r>
      <w:r w:rsidRPr="00CF4298">
        <w:rPr>
          <w:bCs/>
          <w:color w:val="000000"/>
          <w:sz w:val="28"/>
          <w:szCs w:val="28"/>
          <w:lang w:eastAsia="en-US" w:bidi="en-US"/>
        </w:rPr>
        <w:t>с</w:t>
      </w:r>
      <w:r w:rsidRPr="00CF4298">
        <w:rPr>
          <w:bCs/>
          <w:color w:val="000000"/>
          <w:sz w:val="28"/>
          <w:szCs w:val="28"/>
          <w:lang w:eastAsia="en-US" w:bidi="en-US"/>
        </w:rPr>
        <w:t>публиканской адресной программы переселения граждан из аварийного жилищного фонда в Республике Ты</w:t>
      </w:r>
      <w:r w:rsidR="00D50FED">
        <w:rPr>
          <w:bCs/>
          <w:color w:val="000000"/>
          <w:sz w:val="28"/>
          <w:szCs w:val="28"/>
          <w:lang w:eastAsia="en-US" w:bidi="en-US"/>
        </w:rPr>
        <w:t>ва на 2013-2019 годы»</w:t>
      </w:r>
      <w:r w:rsidR="001E65BB">
        <w:rPr>
          <w:bCs/>
          <w:color w:val="000000"/>
          <w:sz w:val="28"/>
          <w:szCs w:val="28"/>
          <w:lang w:eastAsia="en-US" w:bidi="en-US"/>
        </w:rPr>
        <w:t>.</w:t>
      </w:r>
    </w:p>
    <w:p w:rsidR="00246FCB" w:rsidRPr="002511D0" w:rsidRDefault="00CF4298" w:rsidP="007259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4</w:t>
      </w:r>
      <w:r w:rsidR="00246FCB">
        <w:rPr>
          <w:color w:val="000000"/>
          <w:sz w:val="28"/>
          <w:szCs w:val="28"/>
          <w:lang w:eastAsia="en-US" w:bidi="en-US"/>
        </w:rPr>
        <w:t>. Н</w:t>
      </w:r>
      <w:r w:rsidR="00246FCB" w:rsidRPr="00277070">
        <w:rPr>
          <w:color w:val="000000"/>
          <w:sz w:val="28"/>
          <w:szCs w:val="28"/>
        </w:rPr>
        <w:t xml:space="preserve">астоящее распоряжение </w:t>
      </w:r>
      <w:r w:rsidR="00246FCB">
        <w:rPr>
          <w:color w:val="000000"/>
          <w:sz w:val="28"/>
          <w:szCs w:val="28"/>
        </w:rPr>
        <w:t xml:space="preserve">разместить </w:t>
      </w:r>
      <w:r w:rsidR="00D50FED">
        <w:rPr>
          <w:color w:val="000000"/>
          <w:sz w:val="28"/>
          <w:szCs w:val="28"/>
        </w:rPr>
        <w:t>на</w:t>
      </w:r>
      <w:r w:rsidR="00246FCB">
        <w:rPr>
          <w:color w:val="000000"/>
          <w:sz w:val="28"/>
          <w:szCs w:val="28"/>
        </w:rPr>
        <w:t xml:space="preserve"> официальном сайте </w:t>
      </w:r>
      <w:r w:rsidR="00246FCB" w:rsidRPr="00277070">
        <w:rPr>
          <w:color w:val="000000"/>
          <w:sz w:val="28"/>
          <w:szCs w:val="28"/>
        </w:rPr>
        <w:t>Республики Тыва в информационно-телекоммуникационной сети «Интернет».</w:t>
      </w:r>
    </w:p>
    <w:p w:rsidR="00A50761" w:rsidRDefault="00CF4298" w:rsidP="00725972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t>5</w:t>
      </w:r>
      <w:r w:rsidR="00A50761">
        <w:rPr>
          <w:b w:val="0"/>
        </w:rPr>
        <w:t xml:space="preserve">. </w:t>
      </w:r>
      <w:r w:rsidR="00A50761" w:rsidRPr="002511D0">
        <w:rPr>
          <w:b w:val="0"/>
        </w:rPr>
        <w:t xml:space="preserve">Контроль за исполнением настоящего </w:t>
      </w:r>
      <w:r w:rsidR="00246FCB">
        <w:rPr>
          <w:b w:val="0"/>
        </w:rPr>
        <w:t xml:space="preserve">распоряжения </w:t>
      </w:r>
      <w:r w:rsidR="001E65BB">
        <w:rPr>
          <w:b w:val="0"/>
        </w:rPr>
        <w:t>возложить на Мин</w:t>
      </w:r>
      <w:r w:rsidR="001E65BB">
        <w:rPr>
          <w:b w:val="0"/>
        </w:rPr>
        <w:t>и</w:t>
      </w:r>
      <w:r w:rsidR="001E65BB">
        <w:rPr>
          <w:b w:val="0"/>
        </w:rPr>
        <w:t>стерство строительства Республики Тыва.</w:t>
      </w:r>
      <w:r w:rsidR="00246FCB">
        <w:rPr>
          <w:b w:val="0"/>
        </w:rPr>
        <w:t xml:space="preserve"> </w:t>
      </w:r>
      <w:r w:rsidR="00A50761" w:rsidRPr="002511D0">
        <w:rPr>
          <w:b w:val="0"/>
        </w:rPr>
        <w:t xml:space="preserve"> </w:t>
      </w:r>
    </w:p>
    <w:p w:rsidR="00246FCB" w:rsidRDefault="00246FCB" w:rsidP="00A50761">
      <w:pPr>
        <w:pStyle w:val="ConsPlusNormal"/>
        <w:ind w:left="426" w:firstLine="567"/>
        <w:jc w:val="both"/>
        <w:rPr>
          <w:b w:val="0"/>
        </w:rPr>
      </w:pPr>
    </w:p>
    <w:p w:rsidR="00246FCB" w:rsidRDefault="00246FCB" w:rsidP="00A50761">
      <w:pPr>
        <w:pStyle w:val="ConsPlusNormal"/>
        <w:ind w:left="426" w:firstLine="567"/>
        <w:jc w:val="both"/>
        <w:rPr>
          <w:b w:val="0"/>
        </w:rPr>
      </w:pPr>
    </w:p>
    <w:p w:rsidR="00725972" w:rsidRPr="002511D0" w:rsidRDefault="00725972" w:rsidP="00A50761">
      <w:pPr>
        <w:pStyle w:val="ConsPlusNormal"/>
        <w:ind w:left="426" w:firstLine="567"/>
        <w:jc w:val="both"/>
        <w:rPr>
          <w:b w:val="0"/>
        </w:rPr>
      </w:pPr>
    </w:p>
    <w:p w:rsidR="00725972" w:rsidRDefault="00725972" w:rsidP="00725972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34F07">
        <w:rPr>
          <w:sz w:val="28"/>
          <w:szCs w:val="28"/>
        </w:rPr>
        <w:t>И</w:t>
      </w:r>
      <w:r w:rsidR="00D50FED">
        <w:rPr>
          <w:sz w:val="28"/>
          <w:szCs w:val="28"/>
        </w:rPr>
        <w:t>сполняющий</w:t>
      </w:r>
      <w:proofErr w:type="gramEnd"/>
      <w:r w:rsidR="00D50FED">
        <w:rPr>
          <w:sz w:val="28"/>
          <w:szCs w:val="28"/>
        </w:rPr>
        <w:t xml:space="preserve"> обязанности</w:t>
      </w:r>
      <w:r w:rsidR="00633712">
        <w:rPr>
          <w:sz w:val="28"/>
          <w:szCs w:val="28"/>
        </w:rPr>
        <w:t xml:space="preserve"> </w:t>
      </w:r>
    </w:p>
    <w:p w:rsidR="00725972" w:rsidRDefault="00725972" w:rsidP="00725972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6FCB">
        <w:rPr>
          <w:sz w:val="28"/>
          <w:szCs w:val="28"/>
        </w:rPr>
        <w:t>заместител</w:t>
      </w:r>
      <w:r w:rsidR="00834F07">
        <w:rPr>
          <w:sz w:val="28"/>
          <w:szCs w:val="28"/>
        </w:rPr>
        <w:t>я</w:t>
      </w:r>
      <w:r w:rsidR="00633712">
        <w:rPr>
          <w:sz w:val="28"/>
          <w:szCs w:val="28"/>
        </w:rPr>
        <w:t xml:space="preserve"> </w:t>
      </w:r>
      <w:r w:rsidR="00246FCB">
        <w:rPr>
          <w:sz w:val="28"/>
          <w:szCs w:val="28"/>
        </w:rPr>
        <w:t>Председателя</w:t>
      </w:r>
      <w:r w:rsidR="00D50FED">
        <w:rPr>
          <w:sz w:val="28"/>
          <w:szCs w:val="28"/>
        </w:rPr>
        <w:t xml:space="preserve"> </w:t>
      </w:r>
    </w:p>
    <w:p w:rsidR="00A50761" w:rsidRPr="00277070" w:rsidRDefault="00246FCB" w:rsidP="00725972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277070" w:rsidRPr="00277070">
        <w:rPr>
          <w:sz w:val="28"/>
          <w:szCs w:val="28"/>
        </w:rPr>
        <w:t xml:space="preserve">Республики Тыва      </w:t>
      </w:r>
      <w:r w:rsidR="00725972">
        <w:rPr>
          <w:sz w:val="28"/>
          <w:szCs w:val="28"/>
        </w:rPr>
        <w:t xml:space="preserve">                              </w:t>
      </w:r>
      <w:r w:rsidR="00834F07">
        <w:rPr>
          <w:sz w:val="28"/>
          <w:szCs w:val="28"/>
        </w:rPr>
        <w:t xml:space="preserve">  </w:t>
      </w:r>
      <w:r w:rsidR="00277070" w:rsidRPr="00277070">
        <w:rPr>
          <w:sz w:val="28"/>
          <w:szCs w:val="28"/>
        </w:rPr>
        <w:t xml:space="preserve">                          </w:t>
      </w:r>
      <w:r w:rsidR="00D50FED">
        <w:rPr>
          <w:sz w:val="28"/>
          <w:szCs w:val="28"/>
        </w:rPr>
        <w:t xml:space="preserve">         О. </w:t>
      </w:r>
      <w:r w:rsidR="00834F07">
        <w:rPr>
          <w:sz w:val="28"/>
          <w:szCs w:val="28"/>
        </w:rPr>
        <w:t>Лукин</w:t>
      </w:r>
    </w:p>
    <w:p w:rsidR="00725972" w:rsidRDefault="00725972" w:rsidP="00246FC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25972" w:rsidRDefault="00725972" w:rsidP="00246FC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725972" w:rsidSect="007259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50761" w:rsidRPr="00725972" w:rsidRDefault="00246FCB" w:rsidP="0072597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725972">
        <w:rPr>
          <w:sz w:val="28"/>
          <w:szCs w:val="28"/>
        </w:rPr>
        <w:lastRenderedPageBreak/>
        <w:t>Утвержден</w:t>
      </w:r>
    </w:p>
    <w:p w:rsidR="00A50761" w:rsidRPr="00725972" w:rsidRDefault="00246FCB" w:rsidP="00725972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725972">
        <w:rPr>
          <w:sz w:val="28"/>
          <w:szCs w:val="28"/>
        </w:rPr>
        <w:t>распоряжением</w:t>
      </w:r>
      <w:r w:rsidR="00A50761" w:rsidRPr="00725972">
        <w:rPr>
          <w:sz w:val="28"/>
          <w:szCs w:val="28"/>
        </w:rPr>
        <w:t xml:space="preserve"> Правительства</w:t>
      </w:r>
    </w:p>
    <w:p w:rsidR="00A50761" w:rsidRPr="00725972" w:rsidRDefault="00277070" w:rsidP="00725972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725972">
        <w:rPr>
          <w:sz w:val="28"/>
          <w:szCs w:val="28"/>
        </w:rPr>
        <w:t>Республики Тыва</w:t>
      </w:r>
    </w:p>
    <w:p w:rsidR="00057E7E" w:rsidRDefault="00057E7E" w:rsidP="00057E7E">
      <w:pPr>
        <w:spacing w:line="360" w:lineRule="auto"/>
        <w:ind w:left="4956" w:firstLine="708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 xml:space="preserve">       от 20 сентября 2023 г. № 552-р</w:t>
      </w:r>
    </w:p>
    <w:p w:rsidR="001E65BB" w:rsidRPr="00725972" w:rsidRDefault="001E65BB" w:rsidP="0072597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A50761" w:rsidRPr="00725972" w:rsidRDefault="00246FCB" w:rsidP="00725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5972">
        <w:rPr>
          <w:b/>
          <w:bCs/>
          <w:sz w:val="28"/>
          <w:szCs w:val="28"/>
        </w:rPr>
        <w:t>С</w:t>
      </w:r>
      <w:r w:rsidR="00725972">
        <w:rPr>
          <w:b/>
          <w:bCs/>
          <w:sz w:val="28"/>
          <w:szCs w:val="28"/>
        </w:rPr>
        <w:t xml:space="preserve"> </w:t>
      </w:r>
      <w:r w:rsidRPr="00725972">
        <w:rPr>
          <w:b/>
          <w:bCs/>
          <w:sz w:val="28"/>
          <w:szCs w:val="28"/>
        </w:rPr>
        <w:t>О</w:t>
      </w:r>
      <w:r w:rsidR="00725972">
        <w:rPr>
          <w:b/>
          <w:bCs/>
          <w:sz w:val="28"/>
          <w:szCs w:val="28"/>
        </w:rPr>
        <w:t xml:space="preserve"> </w:t>
      </w:r>
      <w:r w:rsidRPr="00725972">
        <w:rPr>
          <w:b/>
          <w:bCs/>
          <w:sz w:val="28"/>
          <w:szCs w:val="28"/>
        </w:rPr>
        <w:t>С</w:t>
      </w:r>
      <w:r w:rsidR="00725972">
        <w:rPr>
          <w:b/>
          <w:bCs/>
          <w:sz w:val="28"/>
          <w:szCs w:val="28"/>
        </w:rPr>
        <w:t xml:space="preserve"> </w:t>
      </w:r>
      <w:r w:rsidRPr="00725972">
        <w:rPr>
          <w:b/>
          <w:bCs/>
          <w:sz w:val="28"/>
          <w:szCs w:val="28"/>
        </w:rPr>
        <w:t>Т</w:t>
      </w:r>
      <w:r w:rsidR="00725972">
        <w:rPr>
          <w:b/>
          <w:bCs/>
          <w:sz w:val="28"/>
          <w:szCs w:val="28"/>
        </w:rPr>
        <w:t xml:space="preserve"> </w:t>
      </w:r>
      <w:r w:rsidRPr="00725972">
        <w:rPr>
          <w:b/>
          <w:bCs/>
          <w:sz w:val="28"/>
          <w:szCs w:val="28"/>
        </w:rPr>
        <w:t>А</w:t>
      </w:r>
      <w:r w:rsidR="00725972">
        <w:rPr>
          <w:b/>
          <w:bCs/>
          <w:sz w:val="28"/>
          <w:szCs w:val="28"/>
        </w:rPr>
        <w:t xml:space="preserve"> </w:t>
      </w:r>
      <w:r w:rsidRPr="00725972">
        <w:rPr>
          <w:b/>
          <w:bCs/>
          <w:sz w:val="28"/>
          <w:szCs w:val="28"/>
        </w:rPr>
        <w:t>В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 xml:space="preserve">межведомственного штаба по координации работы 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 xml:space="preserve">органов исполнительной власти Республики Тыва 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>и органов местного самоуправления муниципальных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 xml:space="preserve"> образований Республики Тыва по реализации 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 xml:space="preserve">республиканской адресной программы переселения 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 xml:space="preserve">граждан из многоквартирных домов, признанных 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 xml:space="preserve">в установленном порядке до 1 января 2017 г. 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>аварийными и подлежащими сносу или реконструкции</w:t>
      </w:r>
    </w:p>
    <w:p w:rsid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 xml:space="preserve"> в связи с физическим износом в процессе их </w:t>
      </w:r>
    </w:p>
    <w:p w:rsidR="001E65BB" w:rsidRP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  <w:r w:rsidRPr="00725972">
        <w:rPr>
          <w:bCs/>
          <w:color w:val="000000"/>
          <w:sz w:val="28"/>
          <w:szCs w:val="28"/>
          <w:lang w:eastAsia="en-US" w:bidi="en-US"/>
        </w:rPr>
        <w:t>эксплуатации в Республике Тыва, на 2019-2025 годы</w:t>
      </w:r>
    </w:p>
    <w:p w:rsidR="001E65BB" w:rsidRPr="00725972" w:rsidRDefault="001E65BB" w:rsidP="0072597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 w:bidi="en-US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426"/>
        <w:gridCol w:w="7455"/>
      </w:tblGrid>
      <w:tr w:rsidR="00382D2F" w:rsidTr="00725972">
        <w:trPr>
          <w:trHeight w:val="20"/>
        </w:trPr>
        <w:tc>
          <w:tcPr>
            <w:tcW w:w="2325" w:type="dxa"/>
          </w:tcPr>
          <w:p w:rsidR="00382D2F" w:rsidRDefault="0063371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О.Н.</w:t>
            </w:r>
          </w:p>
        </w:tc>
        <w:tc>
          <w:tcPr>
            <w:tcW w:w="426" w:type="dxa"/>
          </w:tcPr>
          <w:p w:rsidR="00382D2F" w:rsidRDefault="00725972" w:rsidP="007259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382D2F" w:rsidRDefault="00633712" w:rsidP="0072597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82D2F">
              <w:rPr>
                <w:sz w:val="28"/>
                <w:szCs w:val="28"/>
              </w:rPr>
              <w:t xml:space="preserve"> </w:t>
            </w:r>
            <w:r w:rsidR="00382D2F" w:rsidRPr="004D088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382D2F" w:rsidRPr="004D0889">
              <w:rPr>
                <w:sz w:val="28"/>
                <w:szCs w:val="28"/>
              </w:rPr>
              <w:t xml:space="preserve"> Председателя Правительства </w:t>
            </w:r>
            <w:r w:rsidR="00382D2F">
              <w:rPr>
                <w:sz w:val="28"/>
                <w:szCs w:val="28"/>
              </w:rPr>
              <w:t>Республики Тыва</w:t>
            </w:r>
            <w:r w:rsidR="00382D2F" w:rsidRPr="004D0889">
              <w:rPr>
                <w:sz w:val="28"/>
                <w:szCs w:val="28"/>
              </w:rPr>
              <w:t xml:space="preserve">, </w:t>
            </w:r>
            <w:r w:rsidR="00382D2F" w:rsidRPr="002511D0">
              <w:rPr>
                <w:sz w:val="28"/>
                <w:szCs w:val="28"/>
              </w:rPr>
              <w:t>руководител</w:t>
            </w:r>
            <w:r w:rsidR="00382D2F">
              <w:rPr>
                <w:sz w:val="28"/>
                <w:szCs w:val="28"/>
              </w:rPr>
              <w:t>ь</w:t>
            </w:r>
            <w:r w:rsidR="00382D2F" w:rsidRPr="004D0889">
              <w:rPr>
                <w:sz w:val="28"/>
                <w:szCs w:val="28"/>
              </w:rPr>
              <w:t>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Хунай-оол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AE25C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511D0">
              <w:rPr>
                <w:sz w:val="28"/>
                <w:szCs w:val="28"/>
              </w:rPr>
              <w:t xml:space="preserve">министр строительства </w:t>
            </w:r>
            <w:r>
              <w:rPr>
                <w:sz w:val="28"/>
                <w:szCs w:val="28"/>
              </w:rPr>
              <w:t>Республики Тыва, заместитель рук</w:t>
            </w:r>
            <w:r>
              <w:rPr>
                <w:sz w:val="28"/>
                <w:szCs w:val="28"/>
              </w:rPr>
              <w:t>о</w:t>
            </w:r>
            <w:r w:rsidR="00744842">
              <w:rPr>
                <w:sz w:val="28"/>
                <w:szCs w:val="28"/>
              </w:rPr>
              <w:t>водителя</w:t>
            </w:r>
            <w:r w:rsidRPr="002511D0">
              <w:rPr>
                <w:sz w:val="28"/>
                <w:szCs w:val="28"/>
              </w:rPr>
              <w:t>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Санчы</w:t>
            </w:r>
            <w:proofErr w:type="spellEnd"/>
            <w:r>
              <w:rPr>
                <w:bCs/>
                <w:sz w:val="28"/>
                <w:szCs w:val="28"/>
              </w:rPr>
              <w:t xml:space="preserve"> С.Т. 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AE25C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</w:t>
            </w:r>
            <w:r w:rsidRPr="00382D2F"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t>министра строительства Республики Тыва</w:t>
            </w:r>
            <w:r w:rsidR="00744842">
              <w:rPr>
                <w:sz w:val="28"/>
                <w:szCs w:val="28"/>
                <w:lang w:eastAsia="en-US"/>
              </w:rPr>
              <w:t>, заместитель руководителя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bCs/>
                <w:sz w:val="28"/>
                <w:szCs w:val="28"/>
              </w:rPr>
              <w:t xml:space="preserve"> Р.А.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AE25C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eastAsia="en-US"/>
              </w:rPr>
              <w:t>отдела реализации национальных проектов М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нистерства строительс</w:t>
            </w:r>
            <w:r w:rsidR="00744842">
              <w:rPr>
                <w:sz w:val="28"/>
                <w:szCs w:val="28"/>
                <w:lang w:eastAsia="en-US"/>
              </w:rPr>
              <w:t>тва Республики</w:t>
            </w:r>
            <w:proofErr w:type="gramEnd"/>
            <w:r w:rsidR="00744842">
              <w:rPr>
                <w:sz w:val="28"/>
                <w:szCs w:val="28"/>
                <w:lang w:eastAsia="en-US"/>
              </w:rPr>
              <w:t xml:space="preserve"> Тыва, секретарь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Араптан</w:t>
            </w:r>
            <w:proofErr w:type="spellEnd"/>
            <w:r>
              <w:rPr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AE25C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администрации </w:t>
            </w:r>
            <w:proofErr w:type="spellStart"/>
            <w:r>
              <w:rPr>
                <w:bCs/>
                <w:sz w:val="28"/>
                <w:szCs w:val="28"/>
              </w:rPr>
              <w:t>Чеди-Хольского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кожууна</w:t>
            </w:r>
            <w:proofErr w:type="spellEnd"/>
            <w:r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Биче-</w:t>
            </w:r>
            <w:proofErr w:type="spellStart"/>
            <w:r>
              <w:rPr>
                <w:bCs/>
                <w:sz w:val="28"/>
                <w:szCs w:val="28"/>
              </w:rPr>
              <w:t>оол</w:t>
            </w:r>
            <w:proofErr w:type="spellEnd"/>
            <w:r>
              <w:rPr>
                <w:bCs/>
                <w:sz w:val="28"/>
                <w:szCs w:val="28"/>
              </w:rPr>
              <w:t xml:space="preserve"> Э.Н.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AE25C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4484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="00744842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осударственного казенного учреждения Респу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лики Тыва «</w:t>
            </w:r>
            <w:proofErr w:type="spellStart"/>
            <w:r>
              <w:rPr>
                <w:bCs/>
                <w:sz w:val="28"/>
                <w:szCs w:val="28"/>
              </w:rPr>
              <w:t>Госстройзаказ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B20B9">
              <w:rPr>
                <w:bCs/>
                <w:sz w:val="28"/>
                <w:szCs w:val="28"/>
              </w:rPr>
              <w:t>Допуй-оол</w:t>
            </w:r>
            <w:proofErr w:type="spellEnd"/>
            <w:r w:rsidRPr="007B20B9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.А.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AE25C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земельных и имущественных отношений Республ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ки Тыва;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5D0FBE">
              <w:rPr>
                <w:bCs/>
                <w:sz w:val="28"/>
                <w:szCs w:val="28"/>
              </w:rPr>
              <w:t>Доржу</w:t>
            </w:r>
            <w:proofErr w:type="spellEnd"/>
            <w:r w:rsidRPr="005D0FBE">
              <w:rPr>
                <w:bCs/>
                <w:sz w:val="28"/>
                <w:szCs w:val="28"/>
              </w:rPr>
              <w:t xml:space="preserve"> О</w:t>
            </w:r>
            <w:r>
              <w:rPr>
                <w:bCs/>
                <w:sz w:val="28"/>
                <w:szCs w:val="28"/>
              </w:rPr>
              <w:t>.Р.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руководителя </w:t>
            </w:r>
            <w:r w:rsidRPr="000E03F8">
              <w:rPr>
                <w:bCs/>
                <w:sz w:val="28"/>
                <w:szCs w:val="28"/>
              </w:rPr>
              <w:t>Управления Федеральной службы судебных приставов по Республике Тыва</w:t>
            </w:r>
            <w:r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Достай</w:t>
            </w:r>
            <w:proofErr w:type="spellEnd"/>
            <w:r>
              <w:rPr>
                <w:bCs/>
                <w:sz w:val="28"/>
                <w:szCs w:val="28"/>
              </w:rPr>
              <w:t xml:space="preserve"> О.С. 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382D2F">
              <w:rPr>
                <w:sz w:val="28"/>
                <w:szCs w:val="28"/>
              </w:rPr>
              <w:t xml:space="preserve"> финансов Республики Тыва;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F22B3">
              <w:rPr>
                <w:sz w:val="28"/>
                <w:szCs w:val="26"/>
              </w:rPr>
              <w:t>Енушкевич</w:t>
            </w:r>
            <w:proofErr w:type="spellEnd"/>
            <w:r w:rsidRPr="00CF22B3">
              <w:rPr>
                <w:sz w:val="28"/>
                <w:szCs w:val="26"/>
              </w:rPr>
              <w:t xml:space="preserve"> И.И.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475EC">
              <w:rPr>
                <w:bCs/>
                <w:sz w:val="28"/>
                <w:szCs w:val="28"/>
              </w:rPr>
              <w:t>генеральн</w:t>
            </w:r>
            <w:r>
              <w:rPr>
                <w:bCs/>
                <w:sz w:val="28"/>
                <w:szCs w:val="28"/>
              </w:rPr>
              <w:t>ый директор</w:t>
            </w:r>
            <w:r w:rsidRPr="000475EC">
              <w:rPr>
                <w:bCs/>
                <w:sz w:val="28"/>
                <w:szCs w:val="28"/>
              </w:rPr>
              <w:t xml:space="preserve"> ООО «Водопроводно-канализационные сети с. Хову-Аксы»</w:t>
            </w:r>
            <w:r w:rsidRPr="00223B3A">
              <w:rPr>
                <w:sz w:val="28"/>
                <w:szCs w:val="28"/>
              </w:rPr>
              <w:t xml:space="preserve"> </w:t>
            </w:r>
            <w:r w:rsidRPr="00223B3A">
              <w:rPr>
                <w:bCs/>
                <w:sz w:val="28"/>
                <w:szCs w:val="28"/>
              </w:rPr>
              <w:t>(по согласованию)</w:t>
            </w:r>
            <w:r w:rsidRPr="000475EC">
              <w:rPr>
                <w:bCs/>
                <w:sz w:val="28"/>
                <w:szCs w:val="28"/>
              </w:rPr>
              <w:t>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Pr="000475EC" w:rsidRDefault="00725972" w:rsidP="00725972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Игитханян</w:t>
            </w:r>
            <w:proofErr w:type="spellEnd"/>
            <w:r>
              <w:rPr>
                <w:sz w:val="28"/>
                <w:szCs w:val="26"/>
              </w:rPr>
              <w:t xml:space="preserve"> Н.Х. 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Pr="000475EC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директор </w:t>
            </w:r>
            <w:r w:rsidRPr="000475EC">
              <w:rPr>
                <w:sz w:val="28"/>
              </w:rPr>
              <w:t>ООО «</w:t>
            </w:r>
            <w:r>
              <w:rPr>
                <w:sz w:val="28"/>
              </w:rPr>
              <w:t>НИК</w:t>
            </w:r>
            <w:r w:rsidRPr="000475EC">
              <w:rPr>
                <w:sz w:val="28"/>
              </w:rPr>
              <w:t>»</w:t>
            </w:r>
            <w:r w:rsidRPr="00223B3A">
              <w:rPr>
                <w:sz w:val="28"/>
                <w:szCs w:val="28"/>
              </w:rPr>
              <w:t xml:space="preserve"> </w:t>
            </w:r>
            <w:r w:rsidRPr="00223B3A">
              <w:rPr>
                <w:sz w:val="28"/>
              </w:rPr>
              <w:t>(по согласованию)</w:t>
            </w:r>
            <w:r>
              <w:rPr>
                <w:sz w:val="28"/>
              </w:rPr>
              <w:t>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Pr="000475EC" w:rsidRDefault="00725972" w:rsidP="00725972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Кендиван</w:t>
            </w:r>
            <w:proofErr w:type="spellEnd"/>
            <w:r>
              <w:rPr>
                <w:sz w:val="28"/>
                <w:szCs w:val="26"/>
              </w:rPr>
              <w:t xml:space="preserve"> В.Д-С.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Pr="000475EC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75EC">
              <w:rPr>
                <w:bCs/>
                <w:sz w:val="28"/>
                <w:szCs w:val="28"/>
              </w:rPr>
              <w:t>директор ООО «</w:t>
            </w:r>
            <w:proofErr w:type="spellStart"/>
            <w:r>
              <w:rPr>
                <w:bCs/>
                <w:sz w:val="28"/>
                <w:szCs w:val="28"/>
              </w:rPr>
              <w:t>Угулза</w:t>
            </w:r>
            <w:proofErr w:type="spellEnd"/>
            <w:r w:rsidRPr="000475EC">
              <w:rPr>
                <w:bCs/>
                <w:sz w:val="28"/>
                <w:szCs w:val="28"/>
              </w:rPr>
              <w:t>»</w:t>
            </w:r>
            <w:r w:rsidRPr="00223B3A">
              <w:rPr>
                <w:sz w:val="28"/>
                <w:szCs w:val="28"/>
              </w:rPr>
              <w:t xml:space="preserve"> </w:t>
            </w:r>
            <w:r w:rsidRPr="00223B3A">
              <w:rPr>
                <w:bCs/>
                <w:sz w:val="28"/>
                <w:szCs w:val="28"/>
              </w:rPr>
              <w:t>(по согласованию)</w:t>
            </w:r>
            <w:r w:rsidRPr="000475EC">
              <w:rPr>
                <w:bCs/>
                <w:sz w:val="28"/>
                <w:szCs w:val="28"/>
              </w:rPr>
              <w:t>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Клоян</w:t>
            </w:r>
            <w:proofErr w:type="spellEnd"/>
            <w:r>
              <w:rPr>
                <w:sz w:val="28"/>
                <w:szCs w:val="26"/>
              </w:rPr>
              <w:t xml:space="preserve"> С.Р.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0B9">
              <w:rPr>
                <w:sz w:val="28"/>
              </w:rPr>
              <w:t>директор ООО «</w:t>
            </w:r>
            <w:proofErr w:type="spellStart"/>
            <w:r>
              <w:rPr>
                <w:sz w:val="28"/>
              </w:rPr>
              <w:t>Сылдыс</w:t>
            </w:r>
            <w:proofErr w:type="spellEnd"/>
            <w:r>
              <w:rPr>
                <w:sz w:val="28"/>
              </w:rPr>
              <w:t>» (по согласованию);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Лукин А.В.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2C08C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879C3">
              <w:rPr>
                <w:bCs/>
                <w:sz w:val="28"/>
                <w:szCs w:val="28"/>
              </w:rPr>
              <w:t>управляющ</w:t>
            </w:r>
            <w:r>
              <w:rPr>
                <w:bCs/>
                <w:sz w:val="28"/>
                <w:szCs w:val="28"/>
              </w:rPr>
              <w:t>ий</w:t>
            </w:r>
            <w:r w:rsidRPr="000879C3">
              <w:rPr>
                <w:bCs/>
                <w:sz w:val="28"/>
                <w:szCs w:val="28"/>
              </w:rPr>
              <w:t xml:space="preserve"> директор – перв</w:t>
            </w:r>
            <w:r>
              <w:rPr>
                <w:bCs/>
                <w:sz w:val="28"/>
                <w:szCs w:val="28"/>
              </w:rPr>
              <w:t>ый заместитель</w:t>
            </w:r>
            <w:r w:rsidRPr="000879C3">
              <w:rPr>
                <w:bCs/>
                <w:sz w:val="28"/>
                <w:szCs w:val="28"/>
              </w:rPr>
              <w:t xml:space="preserve"> генерального директора АО «</w:t>
            </w:r>
            <w:proofErr w:type="spellStart"/>
            <w:r w:rsidRPr="000879C3">
              <w:rPr>
                <w:bCs/>
                <w:sz w:val="28"/>
                <w:szCs w:val="28"/>
              </w:rPr>
              <w:t>Тываэнерго</w:t>
            </w:r>
            <w:proofErr w:type="spellEnd"/>
            <w:r w:rsidRPr="000879C3">
              <w:rPr>
                <w:bCs/>
                <w:sz w:val="28"/>
                <w:szCs w:val="28"/>
              </w:rPr>
              <w:t>»</w:t>
            </w:r>
            <w:r w:rsidRPr="00223B3A">
              <w:rPr>
                <w:sz w:val="28"/>
                <w:szCs w:val="28"/>
              </w:rPr>
              <w:t xml:space="preserve"> </w:t>
            </w:r>
            <w:r w:rsidRPr="00223B3A">
              <w:rPr>
                <w:bCs/>
                <w:sz w:val="28"/>
                <w:szCs w:val="28"/>
              </w:rPr>
              <w:t>(по согласованию)</w:t>
            </w:r>
            <w:r w:rsidRPr="000879C3">
              <w:rPr>
                <w:bCs/>
                <w:sz w:val="28"/>
                <w:szCs w:val="28"/>
              </w:rPr>
              <w:t>;</w:t>
            </w:r>
            <w:r w:rsidRPr="00FF4A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0475EC">
              <w:rPr>
                <w:bCs/>
                <w:sz w:val="28"/>
                <w:szCs w:val="28"/>
              </w:rPr>
              <w:t>Седип</w:t>
            </w:r>
            <w:proofErr w:type="spellEnd"/>
            <w:r w:rsidRPr="000475EC">
              <w:rPr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</w:t>
            </w:r>
            <w:r w:rsidRPr="000475EC">
              <w:rPr>
                <w:bCs/>
                <w:sz w:val="28"/>
                <w:szCs w:val="28"/>
              </w:rPr>
              <w:t xml:space="preserve"> ГУП Р</w:t>
            </w:r>
            <w:r>
              <w:rPr>
                <w:bCs/>
                <w:sz w:val="28"/>
                <w:szCs w:val="28"/>
              </w:rPr>
              <w:t xml:space="preserve">еспублики </w:t>
            </w:r>
            <w:r w:rsidRPr="000475EC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ыва</w:t>
            </w:r>
            <w:r w:rsidRPr="000475EC">
              <w:rPr>
                <w:bCs/>
                <w:sz w:val="28"/>
                <w:szCs w:val="28"/>
              </w:rPr>
              <w:t xml:space="preserve"> «УК ТЭК-4»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23B3A">
              <w:rPr>
                <w:bCs/>
                <w:sz w:val="28"/>
                <w:szCs w:val="28"/>
              </w:rPr>
              <w:t>(по согласованию)</w:t>
            </w:r>
            <w:r w:rsidRPr="000475EC">
              <w:rPr>
                <w:bCs/>
                <w:sz w:val="28"/>
                <w:szCs w:val="28"/>
              </w:rPr>
              <w:t>;</w:t>
            </w:r>
          </w:p>
          <w:p w:rsidR="002C08CE" w:rsidRDefault="002C08CE" w:rsidP="0072597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Тулуш</w:t>
            </w:r>
            <w:proofErr w:type="spellEnd"/>
            <w:r>
              <w:rPr>
                <w:bCs/>
                <w:sz w:val="28"/>
                <w:szCs w:val="28"/>
              </w:rPr>
              <w:t xml:space="preserve"> С.В. 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Управления Федеральной службы госуда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ственной регистрации, кадастра и картографии по Республ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ке Тыва (по согласованию);</w:t>
            </w:r>
          </w:p>
        </w:tc>
      </w:tr>
      <w:tr w:rsidR="00725972" w:rsidTr="00725972">
        <w:trPr>
          <w:trHeight w:val="20"/>
        </w:trPr>
        <w:tc>
          <w:tcPr>
            <w:tcW w:w="232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Хертек</w:t>
            </w:r>
            <w:proofErr w:type="spellEnd"/>
            <w:r>
              <w:rPr>
                <w:bCs/>
                <w:sz w:val="28"/>
                <w:szCs w:val="28"/>
              </w:rPr>
              <w:t xml:space="preserve"> Х.М.</w:t>
            </w:r>
          </w:p>
        </w:tc>
        <w:tc>
          <w:tcPr>
            <w:tcW w:w="426" w:type="dxa"/>
          </w:tcPr>
          <w:p w:rsidR="00725972" w:rsidRDefault="00725972" w:rsidP="00725972">
            <w:pPr>
              <w:jc w:val="center"/>
            </w:pPr>
            <w:r w:rsidRPr="00573C7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455" w:type="dxa"/>
          </w:tcPr>
          <w:p w:rsidR="00725972" w:rsidRDefault="00725972" w:rsidP="007259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Службы государственной жилищной инспе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ции и строительного надзора Республики Тыва</w:t>
            </w:r>
          </w:p>
        </w:tc>
      </w:tr>
    </w:tbl>
    <w:p w:rsidR="00382D2F" w:rsidRDefault="00382D2F" w:rsidP="00A507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08CE" w:rsidRPr="00277070" w:rsidRDefault="002C08CE" w:rsidP="00A507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5972" w:rsidRDefault="00725972" w:rsidP="000475E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25972" w:rsidRDefault="00725972" w:rsidP="000475E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25972" w:rsidRDefault="00725972" w:rsidP="000475E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25972" w:rsidRDefault="00725972" w:rsidP="000475E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725972" w:rsidSect="0072597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0B60" w:rsidRPr="002511D0" w:rsidRDefault="000475EC" w:rsidP="0072597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10B60" w:rsidRPr="002511D0" w:rsidRDefault="00210B60" w:rsidP="00725972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0475EC">
        <w:rPr>
          <w:sz w:val="28"/>
          <w:szCs w:val="28"/>
        </w:rPr>
        <w:t>ем</w:t>
      </w:r>
      <w:r w:rsidRPr="002511D0">
        <w:rPr>
          <w:sz w:val="28"/>
          <w:szCs w:val="28"/>
        </w:rPr>
        <w:t xml:space="preserve"> Правительства</w:t>
      </w:r>
    </w:p>
    <w:p w:rsidR="00210B60" w:rsidRPr="002511D0" w:rsidRDefault="00210B60" w:rsidP="00725972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:rsidR="00057E7E" w:rsidRDefault="00057E7E" w:rsidP="00057E7E">
      <w:pPr>
        <w:spacing w:line="360" w:lineRule="auto"/>
        <w:ind w:left="4248" w:firstLine="708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 xml:space="preserve">                от 20 сентября 2023 г. № 552-р</w:t>
      </w:r>
    </w:p>
    <w:p w:rsidR="00725972" w:rsidRPr="00725972" w:rsidRDefault="00725972" w:rsidP="00725972">
      <w:pPr>
        <w:ind w:left="6237"/>
        <w:jc w:val="center"/>
        <w:rPr>
          <w:bCs/>
          <w:color w:val="000000"/>
          <w:sz w:val="28"/>
          <w:szCs w:val="28"/>
          <w:lang w:eastAsia="en-US" w:bidi="en-US"/>
        </w:rPr>
      </w:pPr>
    </w:p>
    <w:p w:rsidR="00725972" w:rsidRPr="00725972" w:rsidRDefault="00725972" w:rsidP="00725972">
      <w:pPr>
        <w:ind w:left="6237"/>
        <w:jc w:val="center"/>
        <w:rPr>
          <w:bCs/>
          <w:color w:val="000000"/>
          <w:sz w:val="28"/>
          <w:szCs w:val="28"/>
          <w:lang w:eastAsia="en-US" w:bidi="en-US"/>
        </w:rPr>
      </w:pPr>
    </w:p>
    <w:p w:rsidR="00A50761" w:rsidRPr="002511D0" w:rsidRDefault="00725972" w:rsidP="00725972">
      <w:pPr>
        <w:jc w:val="center"/>
        <w:rPr>
          <w:color w:val="000000"/>
          <w:sz w:val="28"/>
          <w:szCs w:val="28"/>
          <w:lang w:eastAsia="en-US" w:bidi="en-US"/>
        </w:rPr>
      </w:pPr>
      <w:proofErr w:type="gramStart"/>
      <w:r w:rsidRPr="002511D0">
        <w:rPr>
          <w:b/>
          <w:bCs/>
          <w:color w:val="000000"/>
          <w:sz w:val="28"/>
          <w:szCs w:val="28"/>
          <w:lang w:eastAsia="en-US" w:bidi="en-US"/>
        </w:rPr>
        <w:t>П</w:t>
      </w:r>
      <w:proofErr w:type="gramEnd"/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О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Л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О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Ж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Е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Н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И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511D0">
        <w:rPr>
          <w:b/>
          <w:bCs/>
          <w:color w:val="000000"/>
          <w:sz w:val="28"/>
          <w:szCs w:val="28"/>
          <w:lang w:eastAsia="en-US" w:bidi="en-US"/>
        </w:rPr>
        <w:t>Е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о межведомственном штабе по координации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работы органов исполнительной власти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Республики Тыва и органов местного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самоуправления муниципальных образований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>Республики Тыва по реализации республиканской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 адресной программы переселения граждан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из многоквартирных домов, признанных в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установленном </w:t>
      </w:r>
      <w:proofErr w:type="gramStart"/>
      <w:r w:rsidRPr="00725972">
        <w:rPr>
          <w:bCs/>
          <w:sz w:val="28"/>
          <w:szCs w:val="28"/>
          <w:lang w:eastAsia="en-US" w:bidi="en-US"/>
        </w:rPr>
        <w:t>порядке</w:t>
      </w:r>
      <w:proofErr w:type="gramEnd"/>
      <w:r w:rsidRPr="00725972">
        <w:rPr>
          <w:bCs/>
          <w:sz w:val="28"/>
          <w:szCs w:val="28"/>
          <w:lang w:eastAsia="en-US" w:bidi="en-US"/>
        </w:rPr>
        <w:t xml:space="preserve"> до 1 января 2017 г.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аварийными и подлежащими сносу или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реконструкции в связи с физическим </w:t>
      </w:r>
    </w:p>
    <w:p w:rsidR="00725972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 xml:space="preserve">износом в процессе их эксплуатации </w:t>
      </w:r>
    </w:p>
    <w:p w:rsidR="001E65BB" w:rsidRPr="00725972" w:rsidRDefault="001E65BB" w:rsidP="0072597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 w:bidi="en-US"/>
        </w:rPr>
      </w:pPr>
      <w:r w:rsidRPr="00725972">
        <w:rPr>
          <w:bCs/>
          <w:sz w:val="28"/>
          <w:szCs w:val="28"/>
          <w:lang w:eastAsia="en-US" w:bidi="en-US"/>
        </w:rPr>
        <w:t>в Республике Тыва, на 2019-2025 годы</w:t>
      </w:r>
    </w:p>
    <w:p w:rsidR="00A50761" w:rsidRPr="00725972" w:rsidRDefault="00A50761" w:rsidP="00725972">
      <w:pPr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</w:p>
    <w:p w:rsidR="00A50761" w:rsidRDefault="001E65BB" w:rsidP="00A50761">
      <w:pPr>
        <w:jc w:val="center"/>
        <w:rPr>
          <w:bCs/>
          <w:color w:val="000000"/>
          <w:sz w:val="28"/>
          <w:szCs w:val="28"/>
          <w:lang w:eastAsia="en-US" w:bidi="en-US"/>
        </w:rPr>
      </w:pPr>
      <w:r>
        <w:rPr>
          <w:bCs/>
          <w:color w:val="000000"/>
          <w:sz w:val="28"/>
          <w:szCs w:val="28"/>
          <w:lang w:eastAsia="en-US" w:bidi="en-US"/>
        </w:rPr>
        <w:t>1</w:t>
      </w:r>
      <w:r w:rsidR="00A50761" w:rsidRPr="002511D0">
        <w:rPr>
          <w:bCs/>
          <w:color w:val="000000"/>
          <w:sz w:val="28"/>
          <w:szCs w:val="28"/>
          <w:lang w:eastAsia="en-US" w:bidi="en-US"/>
        </w:rPr>
        <w:t>. Общие положения</w:t>
      </w:r>
    </w:p>
    <w:p w:rsidR="00725972" w:rsidRPr="002511D0" w:rsidRDefault="00725972" w:rsidP="00A50761">
      <w:pPr>
        <w:jc w:val="center"/>
        <w:rPr>
          <w:bCs/>
          <w:color w:val="000000"/>
          <w:sz w:val="28"/>
          <w:szCs w:val="28"/>
          <w:lang w:eastAsia="en-US" w:bidi="en-US"/>
        </w:rPr>
      </w:pPr>
    </w:p>
    <w:p w:rsidR="001E65BB" w:rsidRPr="00725972" w:rsidRDefault="00A50761" w:rsidP="007259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725972">
        <w:rPr>
          <w:sz w:val="28"/>
          <w:szCs w:val="28"/>
        </w:rPr>
        <w:t>1.</w:t>
      </w:r>
      <w:r w:rsidRPr="00725972">
        <w:rPr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="001E65BB" w:rsidRPr="00725972">
        <w:rPr>
          <w:color w:val="000000"/>
          <w:sz w:val="28"/>
          <w:szCs w:val="28"/>
          <w:lang w:eastAsia="en-US" w:bidi="en-US"/>
        </w:rPr>
        <w:t>Межведомственный штаб по координации работы органов исполнительной власти Республики Тыва и органов местного самоуправления муниципальных, обр</w:t>
      </w:r>
      <w:r w:rsidR="001E65BB" w:rsidRPr="00725972">
        <w:rPr>
          <w:color w:val="000000"/>
          <w:sz w:val="28"/>
          <w:szCs w:val="28"/>
          <w:lang w:eastAsia="en-US" w:bidi="en-US"/>
        </w:rPr>
        <w:t>а</w:t>
      </w:r>
      <w:r w:rsidR="001E65BB" w:rsidRPr="00725972">
        <w:rPr>
          <w:color w:val="000000"/>
          <w:sz w:val="28"/>
          <w:szCs w:val="28"/>
          <w:lang w:eastAsia="en-US" w:bidi="en-US"/>
        </w:rPr>
        <w:t xml:space="preserve">зований Республики Тыва по реализации республиканской адресной </w:t>
      </w:r>
      <w:hyperlink r:id="rId17" w:history="1">
        <w:r w:rsidR="001E65BB" w:rsidRPr="00725972">
          <w:rPr>
            <w:rStyle w:val="ab"/>
            <w:color w:val="auto"/>
            <w:sz w:val="28"/>
            <w:szCs w:val="28"/>
            <w:u w:val="none"/>
            <w:lang w:eastAsia="en-US" w:bidi="en-US"/>
          </w:rPr>
          <w:t>программы</w:t>
        </w:r>
      </w:hyperlink>
      <w:r w:rsidR="001E65BB" w:rsidRPr="00725972">
        <w:rPr>
          <w:sz w:val="28"/>
          <w:szCs w:val="28"/>
          <w:lang w:eastAsia="en-US" w:bidi="en-US"/>
        </w:rPr>
        <w:t xml:space="preserve"> </w:t>
      </w:r>
      <w:r w:rsidR="001E65BB" w:rsidRPr="00725972">
        <w:rPr>
          <w:color w:val="000000"/>
          <w:sz w:val="28"/>
          <w:szCs w:val="28"/>
          <w:lang w:eastAsia="en-US" w:bidi="en-US"/>
        </w:rPr>
        <w:t>п</w:t>
      </w:r>
      <w:r w:rsidR="001E65BB" w:rsidRPr="00725972">
        <w:rPr>
          <w:color w:val="000000"/>
          <w:sz w:val="28"/>
          <w:szCs w:val="28"/>
          <w:lang w:eastAsia="en-US" w:bidi="en-US"/>
        </w:rPr>
        <w:t>е</w:t>
      </w:r>
      <w:r w:rsidR="001E65BB" w:rsidRPr="00725972">
        <w:rPr>
          <w:color w:val="000000"/>
          <w:sz w:val="28"/>
          <w:szCs w:val="28"/>
          <w:lang w:eastAsia="en-US" w:bidi="en-US"/>
        </w:rPr>
        <w:t xml:space="preserve">реселения граждан из </w:t>
      </w:r>
      <w:r w:rsidR="001E65BB" w:rsidRPr="00725972">
        <w:rPr>
          <w:bCs/>
          <w:color w:val="000000"/>
          <w:sz w:val="28"/>
          <w:szCs w:val="28"/>
          <w:lang w:eastAsia="en-US" w:bidi="en-US"/>
        </w:rPr>
        <w:t>многоквартирных домов, признанных в установленном поря</w:t>
      </w:r>
      <w:r w:rsidR="001E65BB" w:rsidRPr="00725972">
        <w:rPr>
          <w:bCs/>
          <w:color w:val="000000"/>
          <w:sz w:val="28"/>
          <w:szCs w:val="28"/>
          <w:lang w:eastAsia="en-US" w:bidi="en-US"/>
        </w:rPr>
        <w:t>д</w:t>
      </w:r>
      <w:r w:rsidR="001E65BB" w:rsidRPr="00725972">
        <w:rPr>
          <w:bCs/>
          <w:color w:val="000000"/>
          <w:sz w:val="28"/>
          <w:szCs w:val="28"/>
          <w:lang w:eastAsia="en-US" w:bidi="en-US"/>
        </w:rPr>
        <w:t xml:space="preserve">ке до 1 января 2017 г. аварийными и подлежащими сносу или реконструкции в связи с физическим износом в процессе их эксплуатации в Республике Тыва, на 2019-2025 годы </w:t>
      </w:r>
      <w:r w:rsidR="001E65BB" w:rsidRPr="00725972">
        <w:rPr>
          <w:color w:val="000000"/>
          <w:sz w:val="28"/>
          <w:szCs w:val="28"/>
          <w:lang w:eastAsia="en-US" w:bidi="en-US"/>
        </w:rPr>
        <w:t xml:space="preserve">(далее </w:t>
      </w:r>
      <w:r w:rsidR="00725972">
        <w:rPr>
          <w:color w:val="000000"/>
          <w:sz w:val="28"/>
          <w:szCs w:val="28"/>
          <w:lang w:eastAsia="en-US" w:bidi="en-US"/>
        </w:rPr>
        <w:t>–</w:t>
      </w:r>
      <w:r w:rsidR="001E65BB" w:rsidRPr="00725972">
        <w:rPr>
          <w:color w:val="000000"/>
          <w:sz w:val="28"/>
          <w:szCs w:val="28"/>
          <w:lang w:eastAsia="en-US" w:bidi="en-US"/>
        </w:rPr>
        <w:t xml:space="preserve"> штаб</w:t>
      </w:r>
      <w:proofErr w:type="gramEnd"/>
      <w:r w:rsidR="001E65BB" w:rsidRPr="00725972">
        <w:rPr>
          <w:color w:val="000000"/>
          <w:sz w:val="28"/>
          <w:szCs w:val="28"/>
          <w:lang w:eastAsia="en-US" w:bidi="en-US"/>
        </w:rPr>
        <w:t>) является координационным органом, который создается и функционирует при Правительстве Республики Тыва.</w:t>
      </w:r>
    </w:p>
    <w:p w:rsidR="00A50761" w:rsidRPr="00725972" w:rsidRDefault="00A50761" w:rsidP="00725972">
      <w:pPr>
        <w:tabs>
          <w:tab w:val="num" w:pos="0"/>
          <w:tab w:val="left" w:pos="993"/>
        </w:tabs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725972">
        <w:rPr>
          <w:color w:val="000000"/>
          <w:sz w:val="28"/>
          <w:szCs w:val="28"/>
          <w:lang w:eastAsia="en-US" w:bidi="en-US"/>
        </w:rPr>
        <w:t xml:space="preserve">2. В своей деятельности </w:t>
      </w:r>
      <w:r w:rsidR="002C08CE">
        <w:rPr>
          <w:color w:val="000000"/>
          <w:sz w:val="28"/>
          <w:szCs w:val="28"/>
          <w:lang w:eastAsia="en-US" w:bidi="en-US"/>
        </w:rPr>
        <w:t>ш</w:t>
      </w:r>
      <w:r w:rsidRPr="00725972">
        <w:rPr>
          <w:color w:val="000000"/>
          <w:sz w:val="28"/>
          <w:szCs w:val="28"/>
          <w:lang w:eastAsia="en-US" w:bidi="en-US"/>
        </w:rPr>
        <w:t>таб руководствуется Конституцией Российской Ф</w:t>
      </w:r>
      <w:r w:rsidRPr="00725972">
        <w:rPr>
          <w:color w:val="000000"/>
          <w:sz w:val="28"/>
          <w:szCs w:val="28"/>
          <w:lang w:eastAsia="en-US" w:bidi="en-US"/>
        </w:rPr>
        <w:t>е</w:t>
      </w:r>
      <w:r w:rsidRPr="00725972">
        <w:rPr>
          <w:color w:val="000000"/>
          <w:sz w:val="28"/>
          <w:szCs w:val="28"/>
          <w:lang w:eastAsia="en-US" w:bidi="en-US"/>
        </w:rPr>
        <w:t xml:space="preserve">дерации,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210B60" w:rsidRPr="00725972">
        <w:rPr>
          <w:color w:val="000000"/>
          <w:sz w:val="28"/>
          <w:szCs w:val="28"/>
          <w:lang w:eastAsia="en-US" w:bidi="en-US"/>
        </w:rPr>
        <w:t>Респу</w:t>
      </w:r>
      <w:r w:rsidR="00210B60" w:rsidRPr="00725972">
        <w:rPr>
          <w:color w:val="000000"/>
          <w:sz w:val="28"/>
          <w:szCs w:val="28"/>
          <w:lang w:eastAsia="en-US" w:bidi="en-US"/>
        </w:rPr>
        <w:t>б</w:t>
      </w:r>
      <w:r w:rsidR="00210B60" w:rsidRPr="00725972">
        <w:rPr>
          <w:color w:val="000000"/>
          <w:sz w:val="28"/>
          <w:szCs w:val="28"/>
          <w:lang w:eastAsia="en-US" w:bidi="en-US"/>
        </w:rPr>
        <w:t>лики Тыва</w:t>
      </w:r>
      <w:r w:rsidRPr="00725972">
        <w:rPr>
          <w:color w:val="000000"/>
          <w:sz w:val="28"/>
          <w:szCs w:val="28"/>
          <w:lang w:eastAsia="en-US" w:bidi="en-US"/>
        </w:rPr>
        <w:t>, а также настоящим Положением.</w:t>
      </w:r>
    </w:p>
    <w:p w:rsidR="001E65BB" w:rsidRPr="00725972" w:rsidRDefault="001E65BB" w:rsidP="007259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761" w:rsidRPr="00725972" w:rsidRDefault="001E65BB" w:rsidP="007259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25972">
        <w:rPr>
          <w:sz w:val="28"/>
          <w:szCs w:val="28"/>
        </w:rPr>
        <w:t>2</w:t>
      </w:r>
      <w:r w:rsidR="00A50761" w:rsidRPr="00725972">
        <w:rPr>
          <w:sz w:val="28"/>
          <w:szCs w:val="28"/>
        </w:rPr>
        <w:t xml:space="preserve">. Функции </w:t>
      </w:r>
      <w:r w:rsidR="00707295">
        <w:rPr>
          <w:sz w:val="28"/>
          <w:szCs w:val="28"/>
        </w:rPr>
        <w:t>ш</w:t>
      </w:r>
      <w:r w:rsidR="00A50761" w:rsidRPr="00725972">
        <w:rPr>
          <w:sz w:val="28"/>
          <w:szCs w:val="28"/>
        </w:rPr>
        <w:t>таба</w:t>
      </w:r>
    </w:p>
    <w:p w:rsidR="00A50761" w:rsidRPr="00725972" w:rsidRDefault="00A50761" w:rsidP="007259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 xml:space="preserve">2.1. </w:t>
      </w:r>
      <w:proofErr w:type="gramStart"/>
      <w:r w:rsidRPr="00725972">
        <w:rPr>
          <w:sz w:val="28"/>
          <w:szCs w:val="28"/>
        </w:rPr>
        <w:t>Штаб создан в целях организации и координации работы органов испо</w:t>
      </w:r>
      <w:r w:rsidRPr="00725972">
        <w:rPr>
          <w:sz w:val="28"/>
          <w:szCs w:val="28"/>
        </w:rPr>
        <w:t>л</w:t>
      </w:r>
      <w:r w:rsidRPr="00725972">
        <w:rPr>
          <w:sz w:val="28"/>
          <w:szCs w:val="28"/>
        </w:rPr>
        <w:t>нительной власти Республики Тыва и органов местного самоуправления муниц</w:t>
      </w:r>
      <w:r w:rsidRPr="00725972">
        <w:rPr>
          <w:sz w:val="28"/>
          <w:szCs w:val="28"/>
        </w:rPr>
        <w:t>и</w:t>
      </w:r>
      <w:r w:rsidRPr="00725972">
        <w:rPr>
          <w:sz w:val="28"/>
          <w:szCs w:val="28"/>
        </w:rPr>
        <w:t xml:space="preserve">пальных образований Республики Тыва по реализации республиканской адресной </w:t>
      </w:r>
      <w:hyperlink r:id="rId18" w:history="1">
        <w:r w:rsidRPr="0072597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725972">
        <w:rPr>
          <w:sz w:val="28"/>
          <w:szCs w:val="28"/>
        </w:rPr>
        <w:t xml:space="preserve"> переселения граждан из </w:t>
      </w:r>
      <w:r w:rsidRPr="00725972">
        <w:rPr>
          <w:bCs/>
          <w:sz w:val="28"/>
          <w:szCs w:val="28"/>
        </w:rPr>
        <w:t>многоквартирных домов, признанных в уст</w:t>
      </w:r>
      <w:r w:rsidRPr="00725972">
        <w:rPr>
          <w:bCs/>
          <w:sz w:val="28"/>
          <w:szCs w:val="28"/>
        </w:rPr>
        <w:t>а</w:t>
      </w:r>
      <w:r w:rsidRPr="00725972">
        <w:rPr>
          <w:bCs/>
          <w:sz w:val="28"/>
          <w:szCs w:val="28"/>
        </w:rPr>
        <w:t>новленном порядке до 1 января 2017 г. аварийными и подлежащими сносу или р</w:t>
      </w:r>
      <w:r w:rsidRPr="00725972">
        <w:rPr>
          <w:bCs/>
          <w:sz w:val="28"/>
          <w:szCs w:val="28"/>
        </w:rPr>
        <w:t>е</w:t>
      </w:r>
      <w:r w:rsidRPr="00725972">
        <w:rPr>
          <w:bCs/>
          <w:sz w:val="28"/>
          <w:szCs w:val="28"/>
        </w:rPr>
        <w:t>конструкции в связи с физическим износом в процессе их эксплуатации в Республ</w:t>
      </w:r>
      <w:r w:rsidRPr="00725972">
        <w:rPr>
          <w:bCs/>
          <w:sz w:val="28"/>
          <w:szCs w:val="28"/>
        </w:rPr>
        <w:t>и</w:t>
      </w:r>
      <w:r w:rsidRPr="00725972">
        <w:rPr>
          <w:bCs/>
          <w:sz w:val="28"/>
          <w:szCs w:val="28"/>
        </w:rPr>
        <w:t>ке Тыва, на 2019-2025</w:t>
      </w:r>
      <w:proofErr w:type="gramEnd"/>
      <w:r w:rsidRPr="00725972">
        <w:rPr>
          <w:bCs/>
          <w:sz w:val="28"/>
          <w:szCs w:val="28"/>
        </w:rPr>
        <w:t xml:space="preserve"> годы.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lastRenderedPageBreak/>
        <w:t>2.2. Штаб осуществляет свою деятельность во взаимодействии с органами и</w:t>
      </w:r>
      <w:r w:rsidRPr="00725972">
        <w:rPr>
          <w:rFonts w:eastAsiaTheme="minorHAnsi"/>
          <w:sz w:val="28"/>
          <w:szCs w:val="28"/>
          <w:lang w:eastAsia="en-US"/>
        </w:rPr>
        <w:t>с</w:t>
      </w:r>
      <w:r w:rsidRPr="00725972">
        <w:rPr>
          <w:rFonts w:eastAsiaTheme="minorHAnsi"/>
          <w:sz w:val="28"/>
          <w:szCs w:val="28"/>
          <w:lang w:eastAsia="en-US"/>
        </w:rPr>
        <w:t>полнительной власти Республики Тыва, органами местного самоуправления мун</w:t>
      </w:r>
      <w:r w:rsidRPr="00725972">
        <w:rPr>
          <w:rFonts w:eastAsiaTheme="minorHAnsi"/>
          <w:sz w:val="28"/>
          <w:szCs w:val="28"/>
          <w:lang w:eastAsia="en-US"/>
        </w:rPr>
        <w:t>и</w:t>
      </w:r>
      <w:r w:rsidRPr="00725972">
        <w:rPr>
          <w:rFonts w:eastAsiaTheme="minorHAnsi"/>
          <w:sz w:val="28"/>
          <w:szCs w:val="28"/>
          <w:lang w:eastAsia="en-US"/>
        </w:rPr>
        <w:t xml:space="preserve">ципальных образований Республики Тыва, </w:t>
      </w:r>
      <w:proofErr w:type="spellStart"/>
      <w:r w:rsidRPr="00725972">
        <w:rPr>
          <w:rFonts w:eastAsiaTheme="minorHAnsi"/>
          <w:sz w:val="28"/>
          <w:szCs w:val="28"/>
          <w:lang w:eastAsia="en-US"/>
        </w:rPr>
        <w:t>ресурсоснабжающими</w:t>
      </w:r>
      <w:proofErr w:type="spellEnd"/>
      <w:r w:rsidRPr="00725972">
        <w:rPr>
          <w:rFonts w:eastAsiaTheme="minorHAnsi"/>
          <w:sz w:val="28"/>
          <w:szCs w:val="28"/>
          <w:lang w:eastAsia="en-US"/>
        </w:rPr>
        <w:t xml:space="preserve"> организациями и иными общественными организациями.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 xml:space="preserve">2.3. Штаб осуществляет работу в соответствии с целями, указанными в </w:t>
      </w:r>
      <w:hyperlink r:id="rId19" w:history="1">
        <w:r w:rsidRPr="00725972">
          <w:rPr>
            <w:rStyle w:val="ab"/>
            <w:color w:val="auto"/>
            <w:sz w:val="28"/>
            <w:szCs w:val="28"/>
            <w:u w:val="none"/>
          </w:rPr>
          <w:t>пункте 2.1</w:t>
        </w:r>
      </w:hyperlink>
      <w:r w:rsidRPr="00725972">
        <w:rPr>
          <w:sz w:val="28"/>
          <w:szCs w:val="28"/>
        </w:rPr>
        <w:t xml:space="preserve"> настоящего Положения, и осуществляет следующие функции: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65BB" w:rsidRPr="00725972">
        <w:rPr>
          <w:sz w:val="28"/>
          <w:szCs w:val="28"/>
        </w:rPr>
        <w:t xml:space="preserve">координация мероприятий по безусловному выполнению </w:t>
      </w:r>
      <w:r w:rsidR="00C46436" w:rsidRPr="00725972">
        <w:rPr>
          <w:sz w:val="28"/>
          <w:szCs w:val="28"/>
        </w:rPr>
        <w:t xml:space="preserve">республиканской адресной программы переселения граждан из </w:t>
      </w:r>
      <w:r w:rsidR="00C46436" w:rsidRPr="00725972">
        <w:rPr>
          <w:bCs/>
          <w:sz w:val="28"/>
          <w:szCs w:val="28"/>
        </w:rPr>
        <w:t>многоквартирных домов, признанных в установленном порядке до 1 января 2017 г. аварийными и подлежащими сносу или реконструкции в связи с физическим износом в процессе их эксплуатации в Респу</w:t>
      </w:r>
      <w:r w:rsidR="00C46436" w:rsidRPr="00725972">
        <w:rPr>
          <w:bCs/>
          <w:sz w:val="28"/>
          <w:szCs w:val="28"/>
        </w:rPr>
        <w:t>б</w:t>
      </w:r>
      <w:r w:rsidR="00C46436" w:rsidRPr="00725972">
        <w:rPr>
          <w:bCs/>
          <w:sz w:val="28"/>
          <w:szCs w:val="28"/>
        </w:rPr>
        <w:t>лике Тыва, на 2019-2025 годы</w:t>
      </w:r>
      <w:r w:rsidR="001E65BB" w:rsidRPr="00725972">
        <w:rPr>
          <w:sz w:val="28"/>
          <w:szCs w:val="28"/>
        </w:rPr>
        <w:t xml:space="preserve"> (далее </w:t>
      </w:r>
      <w:r w:rsidR="00725972">
        <w:rPr>
          <w:sz w:val="28"/>
          <w:szCs w:val="28"/>
        </w:rPr>
        <w:t>–</w:t>
      </w:r>
      <w:r w:rsidR="001E65BB" w:rsidRPr="00725972">
        <w:rPr>
          <w:sz w:val="28"/>
          <w:szCs w:val="28"/>
        </w:rPr>
        <w:t xml:space="preserve"> Программа), в том числе по соблюдению установленных сроков и достижению целевых показателей;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65BB" w:rsidRPr="00725972">
        <w:rPr>
          <w:sz w:val="28"/>
          <w:szCs w:val="28"/>
        </w:rPr>
        <w:t>обеспечение финансового сопровождения мероприятий Программы для своевременного финансирования заявок по государственным контрактам, закл</w:t>
      </w:r>
      <w:r w:rsidR="001E65BB" w:rsidRPr="00725972">
        <w:rPr>
          <w:sz w:val="28"/>
          <w:szCs w:val="28"/>
        </w:rPr>
        <w:t>ю</w:t>
      </w:r>
      <w:r w:rsidR="001E65BB" w:rsidRPr="00725972">
        <w:rPr>
          <w:sz w:val="28"/>
          <w:szCs w:val="28"/>
        </w:rPr>
        <w:t>ченным в рамках реализации Программы, на строительство многоквартирных домов и приобретение благоустроенных жилых помещений в строящихся домах;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65BB" w:rsidRPr="00725972">
        <w:rPr>
          <w:sz w:val="28"/>
          <w:szCs w:val="28"/>
        </w:rPr>
        <w:t>осуществление контроля и мониторинга за ходом строительства многоква</w:t>
      </w:r>
      <w:r w:rsidR="001E65BB" w:rsidRPr="00725972">
        <w:rPr>
          <w:sz w:val="28"/>
          <w:szCs w:val="28"/>
        </w:rPr>
        <w:t>р</w:t>
      </w:r>
      <w:r w:rsidR="001E65BB" w:rsidRPr="00725972">
        <w:rPr>
          <w:sz w:val="28"/>
          <w:szCs w:val="28"/>
        </w:rPr>
        <w:t xml:space="preserve">тирных домов в с. Хову-Аксы </w:t>
      </w:r>
      <w:proofErr w:type="spellStart"/>
      <w:r w:rsidR="001E65BB" w:rsidRPr="00725972">
        <w:rPr>
          <w:sz w:val="28"/>
          <w:szCs w:val="28"/>
        </w:rPr>
        <w:t>Чеди-Хольского</w:t>
      </w:r>
      <w:proofErr w:type="spellEnd"/>
      <w:r w:rsidR="001E65BB" w:rsidRPr="00725972">
        <w:rPr>
          <w:sz w:val="28"/>
          <w:szCs w:val="28"/>
        </w:rPr>
        <w:t xml:space="preserve"> </w:t>
      </w:r>
      <w:proofErr w:type="spellStart"/>
      <w:r w:rsidR="001E65BB" w:rsidRPr="00725972">
        <w:rPr>
          <w:sz w:val="28"/>
          <w:szCs w:val="28"/>
        </w:rPr>
        <w:t>кожууна</w:t>
      </w:r>
      <w:proofErr w:type="spellEnd"/>
      <w:r w:rsidR="001E65BB" w:rsidRPr="00725972">
        <w:rPr>
          <w:sz w:val="28"/>
          <w:szCs w:val="28"/>
        </w:rPr>
        <w:t>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E65BB" w:rsidRPr="00725972">
        <w:rPr>
          <w:sz w:val="28"/>
          <w:szCs w:val="28"/>
        </w:rPr>
        <w:t>осуществление контроля за выполнением мероприятий по вводу многоква</w:t>
      </w:r>
      <w:r w:rsidR="001E65BB" w:rsidRPr="00725972">
        <w:rPr>
          <w:sz w:val="28"/>
          <w:szCs w:val="28"/>
        </w:rPr>
        <w:t>р</w:t>
      </w:r>
      <w:r w:rsidR="001E65BB" w:rsidRPr="00725972">
        <w:rPr>
          <w:sz w:val="28"/>
          <w:szCs w:val="28"/>
        </w:rPr>
        <w:t>тирных домов в эксплуатацию: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>- получение санитарно-эпидемиологического и санитарно-гигиенического з</w:t>
      </w:r>
      <w:r w:rsidRPr="00725972">
        <w:rPr>
          <w:sz w:val="28"/>
          <w:szCs w:val="28"/>
        </w:rPr>
        <w:t>а</w:t>
      </w:r>
      <w:r w:rsidRPr="00725972">
        <w:rPr>
          <w:sz w:val="28"/>
          <w:szCs w:val="28"/>
        </w:rPr>
        <w:t>ключений на водоснабжение и радиацию;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>- получение заключения о соответствии жилого дома (объекта капитального строительства) требованиям технического регламента;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>- получение заключения на соответствие построенного жилого дома проек</w:t>
      </w:r>
      <w:r w:rsidRPr="00725972">
        <w:rPr>
          <w:sz w:val="28"/>
          <w:szCs w:val="28"/>
        </w:rPr>
        <w:t>т</w:t>
      </w:r>
      <w:r w:rsidRPr="00725972">
        <w:rPr>
          <w:sz w:val="28"/>
          <w:szCs w:val="28"/>
        </w:rPr>
        <w:t>ной документации;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>- получение разрешения на ввод объекта (жилого дома) в эксплуатацию;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>- оформление кадастровых паспортов на жилой дом (здание) и жилые пом</w:t>
      </w:r>
      <w:r w:rsidRPr="00725972">
        <w:rPr>
          <w:sz w:val="28"/>
          <w:szCs w:val="28"/>
        </w:rPr>
        <w:t>е</w:t>
      </w:r>
      <w:r w:rsidRPr="00725972">
        <w:rPr>
          <w:sz w:val="28"/>
          <w:szCs w:val="28"/>
        </w:rPr>
        <w:t>щения;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>- государственная регистрация права собственности на жилой дом (жилые п</w:t>
      </w:r>
      <w:r w:rsidRPr="00725972">
        <w:rPr>
          <w:sz w:val="28"/>
          <w:szCs w:val="28"/>
        </w:rPr>
        <w:t>о</w:t>
      </w:r>
      <w:r w:rsidRPr="00725972">
        <w:rPr>
          <w:sz w:val="28"/>
          <w:szCs w:val="28"/>
        </w:rPr>
        <w:t>мещения);</w:t>
      </w:r>
    </w:p>
    <w:p w:rsidR="001E65BB" w:rsidRPr="00725972" w:rsidRDefault="001E65BB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972">
        <w:rPr>
          <w:sz w:val="28"/>
          <w:szCs w:val="28"/>
        </w:rPr>
        <w:t xml:space="preserve">- передача жилых помещений в собственность Республики Тыва с дальнейшей передачей в собственность с. Хову-Аксы </w:t>
      </w:r>
      <w:proofErr w:type="spellStart"/>
      <w:r w:rsidRPr="00725972">
        <w:rPr>
          <w:sz w:val="28"/>
          <w:szCs w:val="28"/>
        </w:rPr>
        <w:t>Чеди-Хольского</w:t>
      </w:r>
      <w:proofErr w:type="spellEnd"/>
      <w:r w:rsidRPr="00725972">
        <w:rPr>
          <w:sz w:val="28"/>
          <w:szCs w:val="28"/>
        </w:rPr>
        <w:t xml:space="preserve"> </w:t>
      </w:r>
      <w:proofErr w:type="spellStart"/>
      <w:r w:rsidRPr="00725972">
        <w:rPr>
          <w:sz w:val="28"/>
          <w:szCs w:val="28"/>
        </w:rPr>
        <w:t>кожууна</w:t>
      </w:r>
      <w:proofErr w:type="spellEnd"/>
      <w:r w:rsidRPr="00725972">
        <w:rPr>
          <w:sz w:val="28"/>
          <w:szCs w:val="28"/>
        </w:rPr>
        <w:t>, оформление прав собственности, заключение договоров с гражданами и их фактическое перес</w:t>
      </w:r>
      <w:r w:rsidRPr="00725972">
        <w:rPr>
          <w:sz w:val="28"/>
          <w:szCs w:val="28"/>
        </w:rPr>
        <w:t>е</w:t>
      </w:r>
      <w:r w:rsidRPr="00725972">
        <w:rPr>
          <w:sz w:val="28"/>
          <w:szCs w:val="28"/>
        </w:rPr>
        <w:t>ление;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E65BB" w:rsidRPr="00725972">
        <w:rPr>
          <w:sz w:val="28"/>
          <w:szCs w:val="28"/>
        </w:rPr>
        <w:t>рассмотрение проблемных вопросов, препятствующих исполнению Пр</w:t>
      </w:r>
      <w:r w:rsidR="001E65BB" w:rsidRPr="00725972">
        <w:rPr>
          <w:sz w:val="28"/>
          <w:szCs w:val="28"/>
        </w:rPr>
        <w:t>о</w:t>
      </w:r>
      <w:r w:rsidR="001E65BB" w:rsidRPr="00725972">
        <w:rPr>
          <w:sz w:val="28"/>
          <w:szCs w:val="28"/>
        </w:rPr>
        <w:t>граммы, по которым требуется принятие необходимых мер реагирования;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1E65BB" w:rsidRPr="00725972">
        <w:rPr>
          <w:sz w:val="28"/>
          <w:szCs w:val="28"/>
        </w:rPr>
        <w:t>принятие решений о применении мер, направленных на безусловное выпо</w:t>
      </w:r>
      <w:r w:rsidR="001E65BB" w:rsidRPr="00725972">
        <w:rPr>
          <w:sz w:val="28"/>
          <w:szCs w:val="28"/>
        </w:rPr>
        <w:t>л</w:t>
      </w:r>
      <w:r w:rsidR="001E65BB" w:rsidRPr="00725972">
        <w:rPr>
          <w:sz w:val="28"/>
          <w:szCs w:val="28"/>
        </w:rPr>
        <w:t xml:space="preserve">нение </w:t>
      </w:r>
      <w:r w:rsidR="00C46436" w:rsidRPr="00725972">
        <w:rPr>
          <w:sz w:val="28"/>
          <w:szCs w:val="28"/>
        </w:rPr>
        <w:t>Программы</w:t>
      </w:r>
      <w:r w:rsidR="001E65BB" w:rsidRPr="00725972">
        <w:rPr>
          <w:sz w:val="28"/>
          <w:szCs w:val="28"/>
        </w:rPr>
        <w:t>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1E65BB" w:rsidRPr="00725972">
        <w:rPr>
          <w:sz w:val="28"/>
          <w:szCs w:val="28"/>
        </w:rPr>
        <w:t>информирование населения о порядке и сроках переселения из аварийного жилищного фонда;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1E65BB" w:rsidRPr="00725972">
        <w:rPr>
          <w:sz w:val="28"/>
          <w:szCs w:val="28"/>
        </w:rPr>
        <w:t xml:space="preserve">принятие участия в проверках, в том числе выездных, проводимых </w:t>
      </w:r>
      <w:r w:rsidR="00C46436" w:rsidRPr="00725972">
        <w:rPr>
          <w:sz w:val="28"/>
          <w:szCs w:val="28"/>
        </w:rPr>
        <w:t xml:space="preserve">ППК «Фондом развития территорий» </w:t>
      </w:r>
      <w:r w:rsidR="001E65BB" w:rsidRPr="00725972">
        <w:rPr>
          <w:sz w:val="28"/>
          <w:szCs w:val="28"/>
        </w:rPr>
        <w:t>и иными проверяющими органами;</w:t>
      </w:r>
    </w:p>
    <w:p w:rsidR="001E65BB" w:rsidRPr="00725972" w:rsidRDefault="00707295" w:rsidP="0072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1E65BB" w:rsidRPr="00725972">
        <w:rPr>
          <w:sz w:val="28"/>
          <w:szCs w:val="28"/>
        </w:rPr>
        <w:t>совершение иных действий, необходимых для реализации возложенных на штаб функций.</w:t>
      </w:r>
    </w:p>
    <w:p w:rsidR="00C46436" w:rsidRPr="00725972" w:rsidRDefault="00C46436" w:rsidP="0072597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25972">
        <w:rPr>
          <w:rFonts w:eastAsiaTheme="minorHAnsi"/>
          <w:bCs/>
          <w:sz w:val="28"/>
          <w:szCs w:val="28"/>
          <w:lang w:eastAsia="en-US"/>
        </w:rPr>
        <w:lastRenderedPageBreak/>
        <w:t>3. Состав штаба</w:t>
      </w:r>
    </w:p>
    <w:p w:rsidR="00C46436" w:rsidRPr="00725972" w:rsidRDefault="00C46436" w:rsidP="007259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6436" w:rsidRPr="00725972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3.1. Штаб образуется в составе руководителя, двух заместителей руководит</w:t>
      </w:r>
      <w:r w:rsidRPr="00725972">
        <w:rPr>
          <w:rFonts w:eastAsiaTheme="minorHAnsi"/>
          <w:sz w:val="28"/>
          <w:szCs w:val="28"/>
          <w:lang w:eastAsia="en-US"/>
        </w:rPr>
        <w:t>е</w:t>
      </w:r>
      <w:r w:rsidRPr="00725972">
        <w:rPr>
          <w:rFonts w:eastAsiaTheme="minorHAnsi"/>
          <w:sz w:val="28"/>
          <w:szCs w:val="28"/>
          <w:lang w:eastAsia="en-US"/>
        </w:rPr>
        <w:t>ля, секретаря, представителей территориальных органов федеральных органов и</w:t>
      </w:r>
      <w:r w:rsidRPr="00725972">
        <w:rPr>
          <w:rFonts w:eastAsiaTheme="minorHAnsi"/>
          <w:sz w:val="28"/>
          <w:szCs w:val="28"/>
          <w:lang w:eastAsia="en-US"/>
        </w:rPr>
        <w:t>с</w:t>
      </w:r>
      <w:r w:rsidRPr="00725972">
        <w:rPr>
          <w:rFonts w:eastAsiaTheme="minorHAnsi"/>
          <w:sz w:val="28"/>
          <w:szCs w:val="28"/>
          <w:lang w:eastAsia="en-US"/>
        </w:rPr>
        <w:t>полнительной власти, исполнительных органов государственной власти Республики Тыва, а также органов местного самоуправления муниципальных образований Ре</w:t>
      </w:r>
      <w:r w:rsidRPr="00725972">
        <w:rPr>
          <w:rFonts w:eastAsiaTheme="minorHAnsi"/>
          <w:sz w:val="28"/>
          <w:szCs w:val="28"/>
          <w:lang w:eastAsia="en-US"/>
        </w:rPr>
        <w:t>с</w:t>
      </w:r>
      <w:r w:rsidRPr="00725972">
        <w:rPr>
          <w:rFonts w:eastAsiaTheme="minorHAnsi"/>
          <w:sz w:val="28"/>
          <w:szCs w:val="28"/>
          <w:lang w:eastAsia="en-US"/>
        </w:rPr>
        <w:t>публики Тыва.</w:t>
      </w:r>
    </w:p>
    <w:p w:rsidR="00C46436" w:rsidRPr="00725972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3.2. Руководителем штаба является заместитель Председателя Правительства Республики Тыва.</w:t>
      </w:r>
    </w:p>
    <w:p w:rsidR="00C46436" w:rsidRPr="00725972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3.3. К работе штаба могут привлекаться представители иных государственных (федеральных и (или) региональных) органов и организаций.</w:t>
      </w:r>
    </w:p>
    <w:p w:rsidR="00781DF5" w:rsidRPr="00725972" w:rsidRDefault="00781DF5" w:rsidP="00725972">
      <w:pPr>
        <w:jc w:val="center"/>
        <w:rPr>
          <w:sz w:val="28"/>
        </w:rPr>
      </w:pPr>
    </w:p>
    <w:p w:rsidR="00C46436" w:rsidRPr="00725972" w:rsidRDefault="00C46436" w:rsidP="0072597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25972">
        <w:rPr>
          <w:rFonts w:eastAsiaTheme="minorHAnsi"/>
          <w:bCs/>
          <w:sz w:val="28"/>
          <w:szCs w:val="28"/>
          <w:lang w:eastAsia="en-US"/>
        </w:rPr>
        <w:t>4. Организация деятельности штаба</w:t>
      </w:r>
    </w:p>
    <w:p w:rsidR="00C46436" w:rsidRPr="00725972" w:rsidRDefault="00C46436" w:rsidP="007259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6436" w:rsidRPr="00725972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4.1. Заседания штаба созываются по решению его руководителя и проводятся по мере необходимости, но не реже двух раз в месяц.</w:t>
      </w:r>
    </w:p>
    <w:p w:rsidR="00C46436" w:rsidRPr="00725972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4.2. Заседание штаба проводится для выработки предложений и принятия р</w:t>
      </w:r>
      <w:r w:rsidRPr="00725972">
        <w:rPr>
          <w:rFonts w:eastAsiaTheme="minorHAnsi"/>
          <w:sz w:val="28"/>
          <w:szCs w:val="28"/>
          <w:lang w:eastAsia="en-US"/>
        </w:rPr>
        <w:t>е</w:t>
      </w:r>
      <w:r w:rsidRPr="00725972">
        <w:rPr>
          <w:rFonts w:eastAsiaTheme="minorHAnsi"/>
          <w:sz w:val="28"/>
          <w:szCs w:val="28"/>
          <w:lang w:eastAsia="en-US"/>
        </w:rPr>
        <w:t>шений по вопросам его деятельности. Состав лиц, приглашенных на заседание, а также форма проведения заседания определяются по решению руководителя штаба.</w:t>
      </w:r>
    </w:p>
    <w:p w:rsidR="00C46436" w:rsidRPr="00725972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4.3. Решение штаба принимается большинством голосов присутствующих на заседании членов штаба.</w:t>
      </w:r>
    </w:p>
    <w:p w:rsidR="00C46436" w:rsidRPr="00725972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4.4. Протокол заседания штаба составляется не позднее одного дня после его проведения. В протоколе указываются место и время проведения заседания, фам</w:t>
      </w:r>
      <w:r w:rsidRPr="00725972">
        <w:rPr>
          <w:rFonts w:eastAsiaTheme="minorHAnsi"/>
          <w:sz w:val="28"/>
          <w:szCs w:val="28"/>
          <w:lang w:eastAsia="en-US"/>
        </w:rPr>
        <w:t>и</w:t>
      </w:r>
      <w:r w:rsidRPr="00725972">
        <w:rPr>
          <w:rFonts w:eastAsiaTheme="minorHAnsi"/>
          <w:sz w:val="28"/>
          <w:szCs w:val="28"/>
          <w:lang w:eastAsia="en-US"/>
        </w:rPr>
        <w:t>лии и инициалы, должности присутствовавших на заседании членов штаба и пр</w:t>
      </w:r>
      <w:r w:rsidRPr="00725972">
        <w:rPr>
          <w:rFonts w:eastAsiaTheme="minorHAnsi"/>
          <w:sz w:val="28"/>
          <w:szCs w:val="28"/>
          <w:lang w:eastAsia="en-US"/>
        </w:rPr>
        <w:t>и</w:t>
      </w:r>
      <w:r w:rsidRPr="00725972">
        <w:rPr>
          <w:rFonts w:eastAsiaTheme="minorHAnsi"/>
          <w:sz w:val="28"/>
          <w:szCs w:val="28"/>
          <w:lang w:eastAsia="en-US"/>
        </w:rPr>
        <w:t>глашенных лиц, а также содержание принятых на заседании штаба решений.</w:t>
      </w:r>
    </w:p>
    <w:p w:rsidR="00C46436" w:rsidRDefault="00C46436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5972">
        <w:rPr>
          <w:rFonts w:eastAsiaTheme="minorHAnsi"/>
          <w:sz w:val="28"/>
          <w:szCs w:val="28"/>
          <w:lang w:eastAsia="en-US"/>
        </w:rPr>
        <w:t>Протокол заседания штаба подписывается руководителем штаба (лицом, его замещающим). Решения штаба (в письменной форме) доводятся секретарем до св</w:t>
      </w:r>
      <w:r w:rsidRPr="00725972">
        <w:rPr>
          <w:rFonts w:eastAsiaTheme="minorHAnsi"/>
          <w:sz w:val="28"/>
          <w:szCs w:val="28"/>
          <w:lang w:eastAsia="en-US"/>
        </w:rPr>
        <w:t>е</w:t>
      </w:r>
      <w:r w:rsidRPr="00725972">
        <w:rPr>
          <w:rFonts w:eastAsiaTheme="minorHAnsi"/>
          <w:sz w:val="28"/>
          <w:szCs w:val="28"/>
          <w:lang w:eastAsia="en-US"/>
        </w:rPr>
        <w:t>дения всех лиц, ответственных за их реализацию, путем направления копии прот</w:t>
      </w:r>
      <w:r w:rsidRPr="00725972">
        <w:rPr>
          <w:rFonts w:eastAsiaTheme="minorHAnsi"/>
          <w:sz w:val="28"/>
          <w:szCs w:val="28"/>
          <w:lang w:eastAsia="en-US"/>
        </w:rPr>
        <w:t>о</w:t>
      </w:r>
      <w:r w:rsidRPr="00725972">
        <w:rPr>
          <w:rFonts w:eastAsiaTheme="minorHAnsi"/>
          <w:sz w:val="28"/>
          <w:szCs w:val="28"/>
          <w:lang w:eastAsia="en-US"/>
        </w:rPr>
        <w:t>кола заседания штаба не позднее одного дня с момента его подписания.</w:t>
      </w:r>
    </w:p>
    <w:p w:rsidR="001846F7" w:rsidRDefault="001846F7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46F7" w:rsidRDefault="001846F7" w:rsidP="0072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46F7" w:rsidRPr="00725972" w:rsidRDefault="001846F7" w:rsidP="001846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</w:p>
    <w:sectPr w:rsidR="001846F7" w:rsidRPr="00725972" w:rsidSect="00725972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13" w:rsidRDefault="00B60013" w:rsidP="001A728B">
      <w:r>
        <w:separator/>
      </w:r>
    </w:p>
  </w:endnote>
  <w:endnote w:type="continuationSeparator" w:id="0">
    <w:p w:rsidR="00B60013" w:rsidRDefault="00B60013" w:rsidP="001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A3" w:rsidRDefault="00FB77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A3" w:rsidRDefault="00FB77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A3" w:rsidRDefault="00FB77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13" w:rsidRDefault="00B60013" w:rsidP="001A728B">
      <w:r>
        <w:separator/>
      </w:r>
    </w:p>
  </w:footnote>
  <w:footnote w:type="continuationSeparator" w:id="0">
    <w:p w:rsidR="00B60013" w:rsidRDefault="00B60013" w:rsidP="001A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A3" w:rsidRDefault="00FB77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12985"/>
    </w:sdtPr>
    <w:sdtEndPr/>
    <w:sdtContent>
      <w:p w:rsidR="00FB77A3" w:rsidRDefault="00FB77A3" w:rsidP="000449E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A3" w:rsidRDefault="00FB77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67C"/>
    <w:multiLevelType w:val="hybridMultilevel"/>
    <w:tmpl w:val="34C48DCA"/>
    <w:lvl w:ilvl="0" w:tplc="4AEE030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D7E3BC2"/>
    <w:multiLevelType w:val="hybridMultilevel"/>
    <w:tmpl w:val="EEC48CA0"/>
    <w:lvl w:ilvl="0" w:tplc="EA9E5936">
      <w:start w:val="3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F22AE7"/>
    <w:multiLevelType w:val="hybridMultilevel"/>
    <w:tmpl w:val="D92E6F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bfbed7c-ec00-4bbd-8cb8-582cde607d90"/>
  </w:docVars>
  <w:rsids>
    <w:rsidRoot w:val="00FF4B11"/>
    <w:rsid w:val="000449EC"/>
    <w:rsid w:val="000475EC"/>
    <w:rsid w:val="00057E7E"/>
    <w:rsid w:val="000879C3"/>
    <w:rsid w:val="00092EB0"/>
    <w:rsid w:val="000B4D42"/>
    <w:rsid w:val="000E03F8"/>
    <w:rsid w:val="001846F7"/>
    <w:rsid w:val="001A4A80"/>
    <w:rsid w:val="001A728B"/>
    <w:rsid w:val="001E65BB"/>
    <w:rsid w:val="001F0976"/>
    <w:rsid w:val="00210B60"/>
    <w:rsid w:val="00223B3A"/>
    <w:rsid w:val="00246FCB"/>
    <w:rsid w:val="002658B7"/>
    <w:rsid w:val="00277070"/>
    <w:rsid w:val="00296CDF"/>
    <w:rsid w:val="002C08CE"/>
    <w:rsid w:val="00382D2F"/>
    <w:rsid w:val="00383844"/>
    <w:rsid w:val="004436B2"/>
    <w:rsid w:val="0051102E"/>
    <w:rsid w:val="00512355"/>
    <w:rsid w:val="00540140"/>
    <w:rsid w:val="005D0FBE"/>
    <w:rsid w:val="005E5765"/>
    <w:rsid w:val="00633712"/>
    <w:rsid w:val="006E79FD"/>
    <w:rsid w:val="007051D9"/>
    <w:rsid w:val="00707295"/>
    <w:rsid w:val="00725972"/>
    <w:rsid w:val="00730486"/>
    <w:rsid w:val="00744842"/>
    <w:rsid w:val="00754161"/>
    <w:rsid w:val="00781DF5"/>
    <w:rsid w:val="007B20B9"/>
    <w:rsid w:val="007D41BF"/>
    <w:rsid w:val="00806361"/>
    <w:rsid w:val="00807E20"/>
    <w:rsid w:val="00834F07"/>
    <w:rsid w:val="00867ADB"/>
    <w:rsid w:val="00984D03"/>
    <w:rsid w:val="00A50761"/>
    <w:rsid w:val="00AA690C"/>
    <w:rsid w:val="00B535BA"/>
    <w:rsid w:val="00B60013"/>
    <w:rsid w:val="00B8793F"/>
    <w:rsid w:val="00B87BC8"/>
    <w:rsid w:val="00BC3966"/>
    <w:rsid w:val="00BF4915"/>
    <w:rsid w:val="00C020C7"/>
    <w:rsid w:val="00C12B1C"/>
    <w:rsid w:val="00C26AB5"/>
    <w:rsid w:val="00C3062F"/>
    <w:rsid w:val="00C46436"/>
    <w:rsid w:val="00CF22B3"/>
    <w:rsid w:val="00CF4298"/>
    <w:rsid w:val="00D40FB8"/>
    <w:rsid w:val="00D50FED"/>
    <w:rsid w:val="00DE0B14"/>
    <w:rsid w:val="00F2548C"/>
    <w:rsid w:val="00F53E79"/>
    <w:rsid w:val="00FB27E1"/>
    <w:rsid w:val="00FB77A3"/>
    <w:rsid w:val="00FF4AEC"/>
    <w:rsid w:val="00FF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4B11"/>
    <w:pPr>
      <w:ind w:left="720"/>
      <w:contextualSpacing/>
    </w:pPr>
  </w:style>
  <w:style w:type="table" w:styleId="a4">
    <w:name w:val="Table Grid"/>
    <w:basedOn w:val="a1"/>
    <w:rsid w:val="0051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72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7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rsid w:val="00A5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A50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PlusNormal">
    <w:name w:val="ConsPlusNormal"/>
    <w:rsid w:val="00A50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246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4B11"/>
    <w:pPr>
      <w:ind w:left="720"/>
      <w:contextualSpacing/>
    </w:pPr>
  </w:style>
  <w:style w:type="table" w:styleId="a4">
    <w:name w:val="Table Grid"/>
    <w:basedOn w:val="a1"/>
    <w:rsid w:val="0051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72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7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rsid w:val="00A5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A50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PlusNormal">
    <w:name w:val="ConsPlusNormal"/>
    <w:rsid w:val="00A50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246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28FD355E06BA643524864DF691981E1C1A20D76321BA538DCCEAB0FD7C87B47723410BE443A8AFA4A54F0C00C4612C98C7368A43D63349778C7I4O5I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AA19AC4EBBD485474534F6BE50B18E24EBA359DEA85AE76D67320F30BF7660E11E6D6E38431E7013214053F71C0050E93A140624193D71R1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A19AC4EBBD485474534F6BE50B18E24EBA359DEA85AE76D67320F30BF7660E11E6D6E38431E7013214053F71C0050E93A140624193D71R1I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C1B7D426585EFC035DD36FED8447352020D9202805A25F5E80575F4F1CABAE41B25C26F74C534E0B89588249E5F3AF0EDP7I" TargetMode="External"/><Relationship Id="rId19" Type="http://schemas.openxmlformats.org/officeDocument/2006/relationships/hyperlink" Target="consultantplus://offline/ref=C3EE24BAB48D6112E9A7BB55F12FA03BE5AA5E5FBF3FC8E964EF01A2EC9D522D224A5C709A8346418B4855C490F0A123585F21101E790A3922A330e7V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3823EAB0ACF61259AED7527F01357E45AB6325972C608EB1D1AF5F6FD67D15F03304848288509E06B877C950281254B8F686F0D3454634F04A7n7OC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2023-09-20T03:52:00Z</cp:lastPrinted>
  <dcterms:created xsi:type="dcterms:W3CDTF">2023-09-20T03:53:00Z</dcterms:created>
  <dcterms:modified xsi:type="dcterms:W3CDTF">2023-09-20T03:53:00Z</dcterms:modified>
</cp:coreProperties>
</file>