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2" w:rsidRDefault="007B3452" w:rsidP="007B345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52" w:rsidRPr="007B3452" w:rsidRDefault="007B3452" w:rsidP="007B345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620200099/29725(4)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7B3452" w:rsidRPr="007B3452" w:rsidRDefault="007B3452" w:rsidP="007B345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620200099/29725(4)</w:t>
                      </w:r>
                    </w:p>
                  </w:txbxContent>
                </v:textbox>
              </v:rect>
            </w:pict>
          </mc:Fallback>
        </mc:AlternateContent>
      </w:r>
    </w:p>
    <w:p w:rsidR="007B3452" w:rsidRDefault="007B3452" w:rsidP="007B345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B3452" w:rsidRDefault="007B3452" w:rsidP="007B34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B3452" w:rsidRPr="0025472A" w:rsidRDefault="007B3452" w:rsidP="007B34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3452" w:rsidRPr="004C14FF" w:rsidRDefault="007B3452" w:rsidP="007B34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36FCC" w:rsidRDefault="00C36FC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CC" w:rsidRDefault="009865F4" w:rsidP="009865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сентября 202</w:t>
      </w:r>
      <w:r w:rsidR="007B34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462</w:t>
      </w:r>
    </w:p>
    <w:p w:rsidR="009865F4" w:rsidRPr="00C36FCC" w:rsidRDefault="009865F4" w:rsidP="009865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F0D8D" w:rsidRPr="00C36FCC" w:rsidRDefault="00BF0D8D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CC" w:rsidRDefault="00D61941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C153F" w:rsidRPr="00C36FC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B5F7C" w:rsidRPr="00C36F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108C" w:rsidRPr="00C36FCC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 w:rsidR="009F2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 единовременных компенсационных выплат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медицинским работникам (врачам, фельдшерам,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а также акушеркам и медицинским сестрам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>фельдшерских здравпунктов и фельдшерско-</w:t>
      </w:r>
      <w:r w:rsidR="009F2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акушерских пунктов, врачебных амбулаторий,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>центров (отделений) общей врачебной практики</w:t>
      </w:r>
      <w:r w:rsidR="009F2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 (семейной медицины), прибывшим (переехавшим)</w:t>
      </w:r>
      <w:r w:rsidR="009F2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 на работу в сельские населенные пункты либо </w:t>
      </w:r>
    </w:p>
    <w:p w:rsid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 xml:space="preserve">рабочие поселки, либо поселки городского типа, </w:t>
      </w:r>
    </w:p>
    <w:p w:rsidR="00DC12FF" w:rsidRP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CC">
        <w:rPr>
          <w:rFonts w:ascii="Times New Roman" w:hAnsi="Times New Roman" w:cs="Times New Roman"/>
          <w:b/>
          <w:sz w:val="28"/>
          <w:szCs w:val="28"/>
        </w:rPr>
        <w:t>либо города с населением до 50 тысяч человек</w:t>
      </w:r>
    </w:p>
    <w:p w:rsidR="0074108C" w:rsidRPr="00C36FCC" w:rsidRDefault="0074108C" w:rsidP="00C3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AF2" w:rsidRPr="00C36FCC" w:rsidRDefault="00F36AF2" w:rsidP="0074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8D" w:rsidRPr="00C36FCC" w:rsidRDefault="00F1325C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В соответстви</w:t>
      </w:r>
      <w:r w:rsidR="002C4EF5">
        <w:rPr>
          <w:rFonts w:ascii="Times New Roman" w:hAnsi="Times New Roman" w:cs="Times New Roman"/>
          <w:sz w:val="28"/>
          <w:szCs w:val="28"/>
        </w:rPr>
        <w:t>и</w:t>
      </w:r>
      <w:r w:rsidR="00DC12FF" w:rsidRPr="00C36FC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</w:t>
      </w:r>
      <w:r w:rsidR="00C26148" w:rsidRPr="00C36FCC">
        <w:rPr>
          <w:rFonts w:ascii="Times New Roman" w:hAnsi="Times New Roman" w:cs="Times New Roman"/>
          <w:sz w:val="28"/>
          <w:szCs w:val="28"/>
        </w:rPr>
        <w:t>ерации от 13 июля 2024 г. № 954 «О внесении изменений в постановление Правител</w:t>
      </w:r>
      <w:r w:rsidR="00C26148" w:rsidRPr="00C36FCC">
        <w:rPr>
          <w:rFonts w:ascii="Times New Roman" w:hAnsi="Times New Roman" w:cs="Times New Roman"/>
          <w:sz w:val="28"/>
          <w:szCs w:val="28"/>
        </w:rPr>
        <w:t>ь</w:t>
      </w:r>
      <w:r w:rsidR="00C26148" w:rsidRPr="00C36FCC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26 декабря 2017 г. № 1640» </w:t>
      </w:r>
      <w:r w:rsidR="00EC5945" w:rsidRPr="00C36FCC">
        <w:rPr>
          <w:rFonts w:ascii="Times New Roman" w:hAnsi="Times New Roman" w:cs="Times New Roman"/>
          <w:sz w:val="28"/>
          <w:szCs w:val="28"/>
        </w:rPr>
        <w:t>Правительство Ре</w:t>
      </w:r>
      <w:r w:rsidR="00EC5945" w:rsidRPr="00C36FCC">
        <w:rPr>
          <w:rFonts w:ascii="Times New Roman" w:hAnsi="Times New Roman" w:cs="Times New Roman"/>
          <w:sz w:val="28"/>
          <w:szCs w:val="28"/>
        </w:rPr>
        <w:t>с</w:t>
      </w:r>
      <w:r w:rsidR="00EC5945" w:rsidRPr="00C36FCC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6203D7" w:rsidRPr="00C36F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737" w:rsidRPr="00C36FCC" w:rsidRDefault="00AB5737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52" w:rsidRDefault="00221503" w:rsidP="00C36F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 xml:space="preserve">1. </w:t>
      </w:r>
      <w:r w:rsidR="00BC153F" w:rsidRPr="00C36F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518B" w:rsidRPr="00C36FC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55EAA" w:rsidRPr="00C36FCC">
        <w:rPr>
          <w:rFonts w:ascii="Times New Roman" w:hAnsi="Times New Roman" w:cs="Times New Roman"/>
          <w:sz w:val="28"/>
          <w:szCs w:val="28"/>
        </w:rPr>
        <w:t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</w:t>
      </w:r>
      <w:r w:rsidR="00955EAA" w:rsidRPr="00C36FCC">
        <w:rPr>
          <w:rFonts w:ascii="Times New Roman" w:hAnsi="Times New Roman" w:cs="Times New Roman"/>
          <w:sz w:val="28"/>
          <w:szCs w:val="28"/>
        </w:rPr>
        <w:t>к</w:t>
      </w:r>
      <w:r w:rsidR="00955EAA" w:rsidRPr="00C36FCC">
        <w:rPr>
          <w:rFonts w:ascii="Times New Roman" w:hAnsi="Times New Roman" w:cs="Times New Roman"/>
          <w:sz w:val="28"/>
          <w:szCs w:val="28"/>
        </w:rPr>
        <w:t xml:space="preserve">тики (семейной медицины), прибывшим (переехавшим) на работу в сельские населенные пункты либо рабочие поселки, либо поселки городского типа, либо </w:t>
      </w:r>
    </w:p>
    <w:p w:rsidR="008B5F7C" w:rsidRPr="00C36FCC" w:rsidRDefault="00955EAA" w:rsidP="007B345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lastRenderedPageBreak/>
        <w:t>города с населением до 50 тысяч человек</w:t>
      </w:r>
      <w:r w:rsidR="005A518B" w:rsidRPr="00C36FC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8B5F7C" w:rsidRPr="00C36FCC">
        <w:rPr>
          <w:rFonts w:ascii="Times New Roman" w:hAnsi="Times New Roman" w:cs="Times New Roman"/>
          <w:sz w:val="28"/>
          <w:szCs w:val="28"/>
        </w:rPr>
        <w:t>Пр</w:t>
      </w:r>
      <w:r w:rsidR="008B5F7C" w:rsidRPr="00C36FCC">
        <w:rPr>
          <w:rFonts w:ascii="Times New Roman" w:hAnsi="Times New Roman" w:cs="Times New Roman"/>
          <w:sz w:val="28"/>
          <w:szCs w:val="28"/>
        </w:rPr>
        <w:t>а</w:t>
      </w:r>
      <w:r w:rsidR="008B5F7C" w:rsidRPr="00C36FCC">
        <w:rPr>
          <w:rFonts w:ascii="Times New Roman" w:hAnsi="Times New Roman" w:cs="Times New Roman"/>
          <w:sz w:val="28"/>
          <w:szCs w:val="28"/>
        </w:rPr>
        <w:t xml:space="preserve">вительства Республики Тыва </w:t>
      </w:r>
      <w:r w:rsidR="00221503" w:rsidRPr="00C36FCC">
        <w:rPr>
          <w:rFonts w:ascii="Times New Roman" w:hAnsi="Times New Roman" w:cs="Times New Roman"/>
          <w:sz w:val="28"/>
          <w:szCs w:val="28"/>
        </w:rPr>
        <w:t>от 10 апреля 2024 г. № 160</w:t>
      </w:r>
      <w:r w:rsidR="00EC5945" w:rsidRPr="00C36FCC">
        <w:rPr>
          <w:rFonts w:ascii="Times New Roman" w:hAnsi="Times New Roman" w:cs="Times New Roman"/>
          <w:sz w:val="28"/>
          <w:szCs w:val="28"/>
        </w:rPr>
        <w:t>,</w:t>
      </w:r>
      <w:r w:rsidR="00221503" w:rsidRPr="00C36FCC">
        <w:rPr>
          <w:rFonts w:ascii="Times New Roman" w:hAnsi="Times New Roman" w:cs="Times New Roman"/>
          <w:sz w:val="28"/>
          <w:szCs w:val="28"/>
        </w:rPr>
        <w:t xml:space="preserve"> </w:t>
      </w:r>
      <w:r w:rsidR="008B5F7C" w:rsidRPr="00C36FCC">
        <w:rPr>
          <w:rFonts w:ascii="Times New Roman" w:hAnsi="Times New Roman" w:cs="Times New Roman"/>
          <w:sz w:val="28"/>
          <w:szCs w:val="28"/>
        </w:rPr>
        <w:t>следующие измен</w:t>
      </w:r>
      <w:r w:rsidR="008B5F7C" w:rsidRPr="00C36FCC">
        <w:rPr>
          <w:rFonts w:ascii="Times New Roman" w:hAnsi="Times New Roman" w:cs="Times New Roman"/>
          <w:sz w:val="28"/>
          <w:szCs w:val="28"/>
        </w:rPr>
        <w:t>е</w:t>
      </w:r>
      <w:r w:rsidR="008B5F7C" w:rsidRPr="00C36FCC">
        <w:rPr>
          <w:rFonts w:ascii="Times New Roman" w:hAnsi="Times New Roman" w:cs="Times New Roman"/>
          <w:sz w:val="28"/>
          <w:szCs w:val="28"/>
        </w:rPr>
        <w:t>ния: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1) в абзаце четвертом пункта 3 слова «(за исключением указанных в абз</w:t>
      </w:r>
      <w:r w:rsidRPr="00C36FCC">
        <w:rPr>
          <w:rFonts w:ascii="Times New Roman" w:hAnsi="Times New Roman" w:cs="Times New Roman"/>
          <w:sz w:val="28"/>
          <w:szCs w:val="28"/>
        </w:rPr>
        <w:t>а</w:t>
      </w:r>
      <w:r w:rsidRPr="00C36FCC">
        <w:rPr>
          <w:rFonts w:ascii="Times New Roman" w:hAnsi="Times New Roman" w:cs="Times New Roman"/>
          <w:sz w:val="28"/>
          <w:szCs w:val="28"/>
        </w:rPr>
        <w:t>цах втором и третьем настоящего пункта), либо города с населением до 50 тыс. человек» заменить словами «, либо города с населением до 50 тыс. человек (за исключением указанных в абзацах втором и третьем настоящего пункта)»;</w:t>
      </w:r>
    </w:p>
    <w:p w:rsidR="0067030F" w:rsidRPr="00C36FCC" w:rsidRDefault="0067030F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2)</w:t>
      </w:r>
      <w:r w:rsidR="00B423CF" w:rsidRPr="00C36FCC">
        <w:rPr>
          <w:rFonts w:ascii="Times New Roman" w:hAnsi="Times New Roman" w:cs="Times New Roman"/>
          <w:sz w:val="28"/>
          <w:szCs w:val="28"/>
        </w:rPr>
        <w:t xml:space="preserve"> </w:t>
      </w:r>
      <w:r w:rsidRPr="00C36FCC">
        <w:rPr>
          <w:rFonts w:ascii="Times New Roman" w:hAnsi="Times New Roman" w:cs="Times New Roman"/>
          <w:sz w:val="28"/>
          <w:szCs w:val="28"/>
        </w:rPr>
        <w:t>в пункте 4:</w:t>
      </w:r>
    </w:p>
    <w:p w:rsidR="00B423CF" w:rsidRPr="00C36FCC" w:rsidRDefault="00B423CF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 xml:space="preserve">подпункт «а» </w:t>
      </w:r>
      <w:r w:rsidR="0067030F" w:rsidRPr="00C36FCC">
        <w:rPr>
          <w:rFonts w:ascii="Times New Roman" w:hAnsi="Times New Roman" w:cs="Times New Roman"/>
          <w:sz w:val="28"/>
          <w:szCs w:val="28"/>
        </w:rPr>
        <w:t>изложить в сле</w:t>
      </w:r>
      <w:r w:rsidR="00D97D12" w:rsidRPr="00C36FCC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D97D12" w:rsidRPr="00C36FCC" w:rsidRDefault="00D97D12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«а) при наличии у медицинского работника неисполненных обязательств по договору о целевом обучении, при условии заключения им трудового дог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вора с медицинской организацией, укомплектованность штата которой соста</w:t>
      </w:r>
      <w:r w:rsidRPr="00C36FCC">
        <w:rPr>
          <w:rFonts w:ascii="Times New Roman" w:hAnsi="Times New Roman" w:cs="Times New Roman"/>
          <w:sz w:val="28"/>
          <w:szCs w:val="28"/>
        </w:rPr>
        <w:t>в</w:t>
      </w:r>
      <w:r w:rsidRPr="00C36FCC">
        <w:rPr>
          <w:rFonts w:ascii="Times New Roman" w:hAnsi="Times New Roman" w:cs="Times New Roman"/>
          <w:sz w:val="28"/>
          <w:szCs w:val="28"/>
        </w:rPr>
        <w:t>ляет менее 60 процентов. В случае, установленном настоящим подпунктом, уполномоченный орган, в ведении котор</w:t>
      </w:r>
      <w:r w:rsidR="002C4EF5">
        <w:rPr>
          <w:rFonts w:ascii="Times New Roman" w:hAnsi="Times New Roman" w:cs="Times New Roman"/>
          <w:sz w:val="28"/>
          <w:szCs w:val="28"/>
        </w:rPr>
        <w:t>ого</w:t>
      </w:r>
      <w:r w:rsidRPr="00C36FCC">
        <w:rPr>
          <w:rFonts w:ascii="Times New Roman" w:hAnsi="Times New Roman" w:cs="Times New Roman"/>
          <w:sz w:val="28"/>
          <w:szCs w:val="28"/>
        </w:rPr>
        <w:t xml:space="preserve"> находится такая медицинская о</w:t>
      </w:r>
      <w:r w:rsidRPr="00C36FCC">
        <w:rPr>
          <w:rFonts w:ascii="Times New Roman" w:hAnsi="Times New Roman" w:cs="Times New Roman"/>
          <w:sz w:val="28"/>
          <w:szCs w:val="28"/>
        </w:rPr>
        <w:t>р</w:t>
      </w:r>
      <w:r w:rsidRPr="00C36FCC">
        <w:rPr>
          <w:rFonts w:ascii="Times New Roman" w:hAnsi="Times New Roman" w:cs="Times New Roman"/>
          <w:sz w:val="28"/>
          <w:szCs w:val="28"/>
        </w:rPr>
        <w:t>ганизация, при необходимости обеспечивает внесение в договор о целевом об</w:t>
      </w:r>
      <w:r w:rsidRPr="00C36FCC">
        <w:rPr>
          <w:rFonts w:ascii="Times New Roman" w:hAnsi="Times New Roman" w:cs="Times New Roman"/>
          <w:sz w:val="28"/>
          <w:szCs w:val="28"/>
        </w:rPr>
        <w:t>у</w:t>
      </w:r>
      <w:r w:rsidRPr="00C36FCC">
        <w:rPr>
          <w:rFonts w:ascii="Times New Roman" w:hAnsi="Times New Roman" w:cs="Times New Roman"/>
          <w:sz w:val="28"/>
          <w:szCs w:val="28"/>
        </w:rPr>
        <w:t>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</w:t>
      </w:r>
      <w:r w:rsidRPr="00C36FCC">
        <w:rPr>
          <w:rFonts w:ascii="Times New Roman" w:hAnsi="Times New Roman" w:cs="Times New Roman"/>
          <w:sz w:val="28"/>
          <w:szCs w:val="28"/>
        </w:rPr>
        <w:t>т</w:t>
      </w:r>
      <w:r w:rsidRPr="00C36FCC">
        <w:rPr>
          <w:rFonts w:ascii="Times New Roman" w:hAnsi="Times New Roman" w:cs="Times New Roman"/>
          <w:sz w:val="28"/>
          <w:szCs w:val="28"/>
        </w:rPr>
        <w:t>ствии с договором о целевом обучении;</w:t>
      </w:r>
      <w:r w:rsidR="00C82CCF" w:rsidRPr="00C36FCC">
        <w:rPr>
          <w:rFonts w:ascii="Times New Roman" w:hAnsi="Times New Roman" w:cs="Times New Roman"/>
          <w:sz w:val="28"/>
          <w:szCs w:val="28"/>
        </w:rPr>
        <w:t>»;</w:t>
      </w:r>
    </w:p>
    <w:p w:rsidR="002A6B37" w:rsidRPr="00C36FCC" w:rsidRDefault="002A6B37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в подпункте «б»</w:t>
      </w:r>
      <w:r w:rsidR="005867B3" w:rsidRPr="00C36FC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55809" w:rsidRPr="00C36FCC">
        <w:rPr>
          <w:rFonts w:ascii="Times New Roman" w:hAnsi="Times New Roman" w:cs="Times New Roman"/>
          <w:sz w:val="28"/>
          <w:szCs w:val="28"/>
        </w:rPr>
        <w:t>, связанные</w:t>
      </w:r>
      <w:r w:rsidR="005867B3" w:rsidRPr="00C36FCC">
        <w:rPr>
          <w:rFonts w:ascii="Times New Roman" w:hAnsi="Times New Roman" w:cs="Times New Roman"/>
          <w:sz w:val="28"/>
          <w:szCs w:val="28"/>
        </w:rPr>
        <w:t xml:space="preserve"> с целевым </w:t>
      </w:r>
      <w:r w:rsidR="00D24F20" w:rsidRPr="00C36FCC">
        <w:rPr>
          <w:rFonts w:ascii="Times New Roman" w:hAnsi="Times New Roman" w:cs="Times New Roman"/>
          <w:sz w:val="28"/>
          <w:szCs w:val="28"/>
        </w:rPr>
        <w:t>обучением (целевой подг</w:t>
      </w:r>
      <w:r w:rsidR="00D24F20" w:rsidRPr="00C36FCC">
        <w:rPr>
          <w:rFonts w:ascii="Times New Roman" w:hAnsi="Times New Roman" w:cs="Times New Roman"/>
          <w:sz w:val="28"/>
          <w:szCs w:val="28"/>
        </w:rPr>
        <w:t>о</w:t>
      </w:r>
      <w:r w:rsidR="00D24F20" w:rsidRPr="00C36FCC">
        <w:rPr>
          <w:rFonts w:ascii="Times New Roman" w:hAnsi="Times New Roman" w:cs="Times New Roman"/>
          <w:sz w:val="28"/>
          <w:szCs w:val="28"/>
        </w:rPr>
        <w:t>товкой)</w:t>
      </w:r>
      <w:r w:rsidR="005867B3" w:rsidRPr="00C36FC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55809" w:rsidRPr="00C36FCC">
        <w:rPr>
          <w:rFonts w:ascii="Times New Roman" w:hAnsi="Times New Roman" w:cs="Times New Roman"/>
          <w:sz w:val="28"/>
          <w:szCs w:val="28"/>
        </w:rPr>
        <w:t>по договору о целевом обучении»</w:t>
      </w:r>
      <w:r w:rsidR="00D24F20" w:rsidRPr="00C36FCC">
        <w:rPr>
          <w:rFonts w:ascii="Times New Roman" w:hAnsi="Times New Roman" w:cs="Times New Roman"/>
          <w:sz w:val="28"/>
          <w:szCs w:val="28"/>
        </w:rPr>
        <w:t>;</w:t>
      </w:r>
    </w:p>
    <w:p w:rsidR="00955EAA" w:rsidRPr="00C36FCC" w:rsidRDefault="00DE75D9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3</w:t>
      </w:r>
      <w:r w:rsidR="00955EAA" w:rsidRPr="00C36FCC">
        <w:rPr>
          <w:rFonts w:ascii="Times New Roman" w:hAnsi="Times New Roman" w:cs="Times New Roman"/>
          <w:sz w:val="28"/>
          <w:szCs w:val="28"/>
        </w:rPr>
        <w:t>) пункт 12 изложить в следующей редакции: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«12. В течение 5 календарных дней со дня принятия решения о пред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ставлении выплаты между медицинской организацией, подведомственной М</w:t>
      </w:r>
      <w:r w:rsidRPr="00C36FCC">
        <w:rPr>
          <w:rFonts w:ascii="Times New Roman" w:hAnsi="Times New Roman" w:cs="Times New Roman"/>
          <w:sz w:val="28"/>
          <w:szCs w:val="28"/>
        </w:rPr>
        <w:t>и</w:t>
      </w:r>
      <w:r w:rsidRPr="00C36FCC">
        <w:rPr>
          <w:rFonts w:ascii="Times New Roman" w:hAnsi="Times New Roman" w:cs="Times New Roman"/>
          <w:sz w:val="28"/>
          <w:szCs w:val="28"/>
        </w:rPr>
        <w:t xml:space="preserve">нистерству, и медицинским работником заключается договор о предоставлении выплаты (далее </w:t>
      </w:r>
      <w:r w:rsidR="00744CEF">
        <w:rPr>
          <w:rFonts w:ascii="Times New Roman" w:hAnsi="Times New Roman" w:cs="Times New Roman"/>
          <w:sz w:val="28"/>
          <w:szCs w:val="28"/>
        </w:rPr>
        <w:t>–</w:t>
      </w:r>
      <w:r w:rsidRPr="00C36FCC">
        <w:rPr>
          <w:rFonts w:ascii="Times New Roman" w:hAnsi="Times New Roman" w:cs="Times New Roman"/>
          <w:sz w:val="28"/>
          <w:szCs w:val="28"/>
        </w:rPr>
        <w:t xml:space="preserve"> договор), по которому последний принимает обязательства: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а) исполнять трудовые обязанности в течение 5 лет со дня заключения д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говора на должности в соответствии с трудовым договором при условии пр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 xml:space="preserve">дления договора на период неисполнения трудовой функции в полном объеме (кроме времени отдыха, предусмотренного </w:t>
      </w:r>
      <w:hyperlink r:id="rId8">
        <w:r w:rsidRPr="00C36FCC">
          <w:rPr>
            <w:rFonts w:ascii="Times New Roman" w:hAnsi="Times New Roman" w:cs="Times New Roman"/>
            <w:sz w:val="28"/>
            <w:szCs w:val="28"/>
          </w:rPr>
          <w:t>статьями 106</w:t>
        </w:r>
      </w:hyperlink>
      <w:r w:rsidRPr="00C36F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C36FCC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C36FCC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декса Российской Федерации);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б) в случае прекращения трудового договора до истечения 5-летнего ср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ка (за исключением случаев прекращения трудового договора по основаниям, предусмотренным пунктом 8 части первой статьи 77 и пунктами 5-7 части пе</w:t>
      </w:r>
      <w:r w:rsidRPr="00C36FCC">
        <w:rPr>
          <w:rFonts w:ascii="Times New Roman" w:hAnsi="Times New Roman" w:cs="Times New Roman"/>
          <w:sz w:val="28"/>
          <w:szCs w:val="28"/>
        </w:rPr>
        <w:t>р</w:t>
      </w:r>
      <w:r w:rsidRPr="00C36FCC">
        <w:rPr>
          <w:rFonts w:ascii="Times New Roman" w:hAnsi="Times New Roman" w:cs="Times New Roman"/>
          <w:sz w:val="28"/>
          <w:szCs w:val="28"/>
        </w:rPr>
        <w:t>вой статьи 83 Трудового кодекса Российской Федерации) либо перевода на др</w:t>
      </w:r>
      <w:r w:rsidRPr="00C36FCC">
        <w:rPr>
          <w:rFonts w:ascii="Times New Roman" w:hAnsi="Times New Roman" w:cs="Times New Roman"/>
          <w:sz w:val="28"/>
          <w:szCs w:val="28"/>
        </w:rPr>
        <w:t>у</w:t>
      </w:r>
      <w:r w:rsidRPr="00C36FCC">
        <w:rPr>
          <w:rFonts w:ascii="Times New Roman" w:hAnsi="Times New Roman" w:cs="Times New Roman"/>
          <w:sz w:val="28"/>
          <w:szCs w:val="28"/>
        </w:rPr>
        <w:t>гую должность (за исключением случаев, предусмотренных пунктом 13 наст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ящего Порядка) или поступления на обучение по дополнительным професси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нальным программам до истечения 5-летнего срока возвратить в доход бюдж</w:t>
      </w:r>
      <w:r w:rsidRPr="00C36FCC">
        <w:rPr>
          <w:rFonts w:ascii="Times New Roman" w:hAnsi="Times New Roman" w:cs="Times New Roman"/>
          <w:sz w:val="28"/>
          <w:szCs w:val="28"/>
        </w:rPr>
        <w:t>е</w:t>
      </w:r>
      <w:r w:rsidRPr="00C36FCC">
        <w:rPr>
          <w:rFonts w:ascii="Times New Roman" w:hAnsi="Times New Roman" w:cs="Times New Roman"/>
          <w:sz w:val="28"/>
          <w:szCs w:val="28"/>
        </w:rPr>
        <w:t>та Республики Тыва часть единовременной компенсационной выплаты, рассч</w:t>
      </w:r>
      <w:r w:rsidRPr="00C36FCC">
        <w:rPr>
          <w:rFonts w:ascii="Times New Roman" w:hAnsi="Times New Roman" w:cs="Times New Roman"/>
          <w:sz w:val="28"/>
          <w:szCs w:val="28"/>
        </w:rPr>
        <w:t>и</w:t>
      </w:r>
      <w:r w:rsidRPr="00C36FCC">
        <w:rPr>
          <w:rFonts w:ascii="Times New Roman" w:hAnsi="Times New Roman" w:cs="Times New Roman"/>
          <w:sz w:val="28"/>
          <w:szCs w:val="28"/>
        </w:rPr>
        <w:lastRenderedPageBreak/>
        <w:t>танной пропорционально неотработанному периоду со дня прекращения или изменения трудового договора до истечения 5-летнего срока;</w:t>
      </w:r>
    </w:p>
    <w:p w:rsidR="00744CEF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в)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длить срок действия договора о предоставлении единовременной компенсац</w:t>
      </w:r>
      <w:r w:rsidRPr="00C36FCC">
        <w:rPr>
          <w:rFonts w:ascii="Times New Roman" w:hAnsi="Times New Roman" w:cs="Times New Roman"/>
          <w:sz w:val="28"/>
          <w:szCs w:val="28"/>
        </w:rPr>
        <w:t>и</w:t>
      </w:r>
      <w:r w:rsidRPr="00C36FCC">
        <w:rPr>
          <w:rFonts w:ascii="Times New Roman" w:hAnsi="Times New Roman" w:cs="Times New Roman"/>
          <w:sz w:val="28"/>
          <w:szCs w:val="28"/>
        </w:rPr>
        <w:t>онной выплаты на период неисполнения функциональных обязанностей (по вы</w:t>
      </w:r>
      <w:r w:rsidR="00744CEF">
        <w:rPr>
          <w:rFonts w:ascii="Times New Roman" w:hAnsi="Times New Roman" w:cs="Times New Roman"/>
          <w:sz w:val="28"/>
          <w:szCs w:val="28"/>
        </w:rPr>
        <w:t>бору медицинского работника).»;</w:t>
      </w:r>
    </w:p>
    <w:p w:rsidR="00955EAA" w:rsidRPr="00C36FCC" w:rsidRDefault="00B22E8D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4</w:t>
      </w:r>
      <w:r w:rsidR="00955EAA" w:rsidRPr="00C36FCC">
        <w:rPr>
          <w:rFonts w:ascii="Times New Roman" w:hAnsi="Times New Roman" w:cs="Times New Roman"/>
          <w:sz w:val="28"/>
          <w:szCs w:val="28"/>
        </w:rPr>
        <w:t>) дополнить пунктом 12</w:t>
      </w:r>
      <w:r w:rsidR="00955EAA" w:rsidRPr="002C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EAA" w:rsidRPr="00C36FCC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55EAA" w:rsidRPr="00C36FCC" w:rsidRDefault="002C4EF5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955EAA" w:rsidRPr="002C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EAA" w:rsidRPr="00C36FCC">
        <w:rPr>
          <w:rFonts w:ascii="Times New Roman" w:hAnsi="Times New Roman" w:cs="Times New Roman"/>
          <w:sz w:val="28"/>
          <w:szCs w:val="28"/>
        </w:rPr>
        <w:t>. Медицинскому работнику по согласованию с Министерством д</w:t>
      </w:r>
      <w:r w:rsidR="00955EAA" w:rsidRPr="00C36FCC">
        <w:rPr>
          <w:rFonts w:ascii="Times New Roman" w:hAnsi="Times New Roman" w:cs="Times New Roman"/>
          <w:sz w:val="28"/>
          <w:szCs w:val="28"/>
        </w:rPr>
        <w:t>о</w:t>
      </w:r>
      <w:r w:rsidR="00955EAA" w:rsidRPr="00C36FCC">
        <w:rPr>
          <w:rFonts w:ascii="Times New Roman" w:hAnsi="Times New Roman" w:cs="Times New Roman"/>
          <w:sz w:val="28"/>
          <w:szCs w:val="28"/>
        </w:rPr>
        <w:t>пускается однократное изменение места работы с сохранением ранее получе</w:t>
      </w:r>
      <w:r w:rsidR="00955EAA" w:rsidRPr="00C36FCC">
        <w:rPr>
          <w:rFonts w:ascii="Times New Roman" w:hAnsi="Times New Roman" w:cs="Times New Roman"/>
          <w:sz w:val="28"/>
          <w:szCs w:val="28"/>
        </w:rPr>
        <w:t>н</w:t>
      </w:r>
      <w:r w:rsidR="00955EAA" w:rsidRPr="00C36FCC">
        <w:rPr>
          <w:rFonts w:ascii="Times New Roman" w:hAnsi="Times New Roman" w:cs="Times New Roman"/>
          <w:sz w:val="28"/>
          <w:szCs w:val="28"/>
        </w:rPr>
        <w:t>ной им единовременной компенсационной выплаты при соблюдении следу</w:t>
      </w:r>
      <w:r w:rsidR="00955EAA" w:rsidRPr="00C36FCC">
        <w:rPr>
          <w:rFonts w:ascii="Times New Roman" w:hAnsi="Times New Roman" w:cs="Times New Roman"/>
          <w:sz w:val="28"/>
          <w:szCs w:val="28"/>
        </w:rPr>
        <w:t>ю</w:t>
      </w:r>
      <w:r w:rsidR="00955EAA" w:rsidRPr="00C36FCC">
        <w:rPr>
          <w:rFonts w:ascii="Times New Roman" w:hAnsi="Times New Roman" w:cs="Times New Roman"/>
          <w:sz w:val="28"/>
          <w:szCs w:val="28"/>
        </w:rPr>
        <w:t xml:space="preserve">щих условий: 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а) изменение места работы осуществляется на аналогичную должность в другой медицинской организации (ее структурном подразделении), распол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женной в сельском населенном пункте, либо рабочем поселке, либо поселке г</w:t>
      </w:r>
      <w:r w:rsidRPr="00C36FCC">
        <w:rPr>
          <w:rFonts w:ascii="Times New Roman" w:hAnsi="Times New Roman" w:cs="Times New Roman"/>
          <w:sz w:val="28"/>
          <w:szCs w:val="28"/>
        </w:rPr>
        <w:t>о</w:t>
      </w:r>
      <w:r w:rsidRPr="00C36FCC">
        <w:rPr>
          <w:rFonts w:ascii="Times New Roman" w:hAnsi="Times New Roman" w:cs="Times New Roman"/>
          <w:sz w:val="28"/>
          <w:szCs w:val="28"/>
        </w:rPr>
        <w:t>родского типа, либо городе с населением до 50 тыс. человек, в пределах Ре</w:t>
      </w:r>
      <w:r w:rsidRPr="00C36FCC">
        <w:rPr>
          <w:rFonts w:ascii="Times New Roman" w:hAnsi="Times New Roman" w:cs="Times New Roman"/>
          <w:sz w:val="28"/>
          <w:szCs w:val="28"/>
        </w:rPr>
        <w:t>с</w:t>
      </w:r>
      <w:r w:rsidRPr="00C36FCC">
        <w:rPr>
          <w:rFonts w:ascii="Times New Roman" w:hAnsi="Times New Roman" w:cs="Times New Roman"/>
          <w:sz w:val="28"/>
          <w:szCs w:val="28"/>
        </w:rPr>
        <w:t xml:space="preserve">публики Тыва; 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б) размер единовременной компенсационной выплаты, установленный в соответствии с абзацами вторым-четвертым пункта 3 настоящего Порядка в о</w:t>
      </w:r>
      <w:r w:rsidRPr="00C36FCC">
        <w:rPr>
          <w:rFonts w:ascii="Times New Roman" w:hAnsi="Times New Roman" w:cs="Times New Roman"/>
          <w:sz w:val="28"/>
          <w:szCs w:val="28"/>
        </w:rPr>
        <w:t>т</w:t>
      </w:r>
      <w:r w:rsidRPr="00C36FCC">
        <w:rPr>
          <w:rFonts w:ascii="Times New Roman" w:hAnsi="Times New Roman" w:cs="Times New Roman"/>
          <w:sz w:val="28"/>
          <w:szCs w:val="28"/>
        </w:rPr>
        <w:t xml:space="preserve">ношении категории населенного пункта, к которому относится указанное в подпункте «а» настоящего пункта место работы, должен быть равен размеру единовременной компенсационной выплаты, ранее полученной медицинским работником по предыдущему месту работы; 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в) должность медицинского работника по указанному в подпункте «а» настоящего пункта месту работы должна быть включена в утвержденный М</w:t>
      </w:r>
      <w:r w:rsidRPr="00C36FCC">
        <w:rPr>
          <w:rFonts w:ascii="Times New Roman" w:hAnsi="Times New Roman" w:cs="Times New Roman"/>
          <w:sz w:val="28"/>
          <w:szCs w:val="28"/>
        </w:rPr>
        <w:t>и</w:t>
      </w:r>
      <w:r w:rsidRPr="00C36FCC">
        <w:rPr>
          <w:rFonts w:ascii="Times New Roman" w:hAnsi="Times New Roman" w:cs="Times New Roman"/>
          <w:sz w:val="28"/>
          <w:szCs w:val="28"/>
        </w:rPr>
        <w:t xml:space="preserve">нистерством программный реестр должностей; </w:t>
      </w:r>
    </w:p>
    <w:p w:rsidR="00955EAA" w:rsidRPr="00C36FCC" w:rsidRDefault="00955EAA" w:rsidP="00C36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>г) заключение медицинским работником с Министерством и медици</w:t>
      </w:r>
      <w:r w:rsidRPr="00C36FCC">
        <w:rPr>
          <w:rFonts w:ascii="Times New Roman" w:hAnsi="Times New Roman" w:cs="Times New Roman"/>
          <w:sz w:val="28"/>
          <w:szCs w:val="28"/>
        </w:rPr>
        <w:t>н</w:t>
      </w:r>
      <w:r w:rsidRPr="00C36FCC">
        <w:rPr>
          <w:rFonts w:ascii="Times New Roman" w:hAnsi="Times New Roman" w:cs="Times New Roman"/>
          <w:sz w:val="28"/>
          <w:szCs w:val="28"/>
        </w:rPr>
        <w:t>ской организацией дополнительного соглашения к договору о предоставлении единовременной компенсационной выплаты, предусматривающего продолж</w:t>
      </w:r>
      <w:r w:rsidRPr="00C36FCC">
        <w:rPr>
          <w:rFonts w:ascii="Times New Roman" w:hAnsi="Times New Roman" w:cs="Times New Roman"/>
          <w:sz w:val="28"/>
          <w:szCs w:val="28"/>
        </w:rPr>
        <w:t>е</w:t>
      </w:r>
      <w:r w:rsidRPr="00C36FCC">
        <w:rPr>
          <w:rFonts w:ascii="Times New Roman" w:hAnsi="Times New Roman" w:cs="Times New Roman"/>
          <w:sz w:val="28"/>
          <w:szCs w:val="28"/>
        </w:rPr>
        <w:t>ние исполнения медицинским работником принятых на себя обязательств по новому месту работы. При необходимости заключается дополнительное согл</w:t>
      </w:r>
      <w:r w:rsidRPr="00C36FCC">
        <w:rPr>
          <w:rFonts w:ascii="Times New Roman" w:hAnsi="Times New Roman" w:cs="Times New Roman"/>
          <w:sz w:val="28"/>
          <w:szCs w:val="28"/>
        </w:rPr>
        <w:t>а</w:t>
      </w:r>
      <w:r w:rsidRPr="00C36FCC">
        <w:rPr>
          <w:rFonts w:ascii="Times New Roman" w:hAnsi="Times New Roman" w:cs="Times New Roman"/>
          <w:sz w:val="28"/>
          <w:szCs w:val="28"/>
        </w:rPr>
        <w:t>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</w:t>
      </w:r>
      <w:r w:rsidRPr="00C36FCC">
        <w:rPr>
          <w:rFonts w:ascii="Times New Roman" w:hAnsi="Times New Roman" w:cs="Times New Roman"/>
          <w:sz w:val="28"/>
          <w:szCs w:val="28"/>
        </w:rPr>
        <w:t>е</w:t>
      </w:r>
      <w:r w:rsidRPr="00C36FCC">
        <w:rPr>
          <w:rFonts w:ascii="Times New Roman" w:hAnsi="Times New Roman" w:cs="Times New Roman"/>
          <w:sz w:val="28"/>
          <w:szCs w:val="28"/>
        </w:rPr>
        <w:t>ния медицинским работником трудовой деятельности.».</w:t>
      </w:r>
    </w:p>
    <w:p w:rsidR="00E868A5" w:rsidRPr="00C36FCC" w:rsidRDefault="00E868A5" w:rsidP="00C36FC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C36FCC">
        <w:rPr>
          <w:rFonts w:ascii="Times New Roman" w:hAnsi="Times New Roman" w:cs="Times New Roman"/>
          <w:sz w:val="28"/>
          <w:szCs w:val="28"/>
        </w:rPr>
        <w:t>с</w:t>
      </w:r>
      <w:r w:rsidRPr="00C36FC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868A5" w:rsidRPr="00C36FCC" w:rsidRDefault="00E868A5" w:rsidP="0074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941" w:rsidRPr="00C36FCC" w:rsidRDefault="00D61941" w:rsidP="0074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C36FCC" w:rsidRDefault="00E868A5" w:rsidP="0074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E868A5" w:rsidRDefault="00E868A5" w:rsidP="0074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C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</w:t>
      </w:r>
      <w:r w:rsidR="00744CEF">
        <w:rPr>
          <w:rFonts w:ascii="Times New Roman" w:hAnsi="Times New Roman" w:cs="Times New Roman"/>
          <w:sz w:val="28"/>
          <w:szCs w:val="28"/>
        </w:rPr>
        <w:t xml:space="preserve">      </w:t>
      </w:r>
      <w:r w:rsidRPr="00C36FCC">
        <w:rPr>
          <w:rFonts w:ascii="Times New Roman" w:hAnsi="Times New Roman" w:cs="Times New Roman"/>
          <w:sz w:val="28"/>
          <w:szCs w:val="28"/>
        </w:rPr>
        <w:t xml:space="preserve">                      В. Ховалыг</w:t>
      </w:r>
    </w:p>
    <w:sectPr w:rsidR="00E868A5" w:rsidRPr="00E868A5" w:rsidSect="009F2C8E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DA" w:rsidRDefault="007C2BDA" w:rsidP="009F2C8E">
      <w:pPr>
        <w:spacing w:after="0" w:line="240" w:lineRule="auto"/>
      </w:pPr>
      <w:r>
        <w:separator/>
      </w:r>
    </w:p>
  </w:endnote>
  <w:endnote w:type="continuationSeparator" w:id="0">
    <w:p w:rsidR="007C2BDA" w:rsidRDefault="007C2BDA" w:rsidP="009F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DA" w:rsidRDefault="007C2BDA" w:rsidP="009F2C8E">
      <w:pPr>
        <w:spacing w:after="0" w:line="240" w:lineRule="auto"/>
      </w:pPr>
      <w:r>
        <w:separator/>
      </w:r>
    </w:p>
  </w:footnote>
  <w:footnote w:type="continuationSeparator" w:id="0">
    <w:p w:rsidR="007C2BDA" w:rsidRDefault="007C2BDA" w:rsidP="009F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89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2C8E" w:rsidRPr="009F2C8E" w:rsidRDefault="007B345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452" w:rsidRPr="007B3452" w:rsidRDefault="007B3452" w:rsidP="007B345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620200099/29725(4)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7B3452" w:rsidRPr="007B3452" w:rsidRDefault="007B3452" w:rsidP="007B345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620200099/29725(4)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F2C8E" w:rsidRPr="009F2C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2C8E" w:rsidRPr="009F2C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F2C8E" w:rsidRPr="009F2C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9F2C8E" w:rsidRPr="009F2C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124"/>
    <w:multiLevelType w:val="hybridMultilevel"/>
    <w:tmpl w:val="C44AD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709F"/>
    <w:multiLevelType w:val="hybridMultilevel"/>
    <w:tmpl w:val="9E0C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2513"/>
    <w:multiLevelType w:val="hybridMultilevel"/>
    <w:tmpl w:val="406274A8"/>
    <w:lvl w:ilvl="0" w:tplc="1D9E8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08621F"/>
    <w:multiLevelType w:val="hybridMultilevel"/>
    <w:tmpl w:val="3F365B2A"/>
    <w:lvl w:ilvl="0" w:tplc="66544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F0366"/>
    <w:multiLevelType w:val="hybridMultilevel"/>
    <w:tmpl w:val="3372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D6CD9"/>
    <w:multiLevelType w:val="hybridMultilevel"/>
    <w:tmpl w:val="551A2D56"/>
    <w:lvl w:ilvl="0" w:tplc="2250C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1124E7"/>
    <w:multiLevelType w:val="hybridMultilevel"/>
    <w:tmpl w:val="EC1A4B7A"/>
    <w:lvl w:ilvl="0" w:tplc="C6B0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893b660-13f5-4a27-915b-28c00b5c7c16"/>
  </w:docVars>
  <w:rsids>
    <w:rsidRoot w:val="00B877E0"/>
    <w:rsid w:val="00025238"/>
    <w:rsid w:val="00071DC7"/>
    <w:rsid w:val="00073936"/>
    <w:rsid w:val="00074EB3"/>
    <w:rsid w:val="00095A28"/>
    <w:rsid w:val="000A7FF3"/>
    <w:rsid w:val="000C30BC"/>
    <w:rsid w:val="000C7C54"/>
    <w:rsid w:val="000D5E3B"/>
    <w:rsid w:val="000F1655"/>
    <w:rsid w:val="000F185F"/>
    <w:rsid w:val="001032EC"/>
    <w:rsid w:val="00122B00"/>
    <w:rsid w:val="00140859"/>
    <w:rsid w:val="0015216E"/>
    <w:rsid w:val="00166CAE"/>
    <w:rsid w:val="001679D6"/>
    <w:rsid w:val="001C1B79"/>
    <w:rsid w:val="001C523F"/>
    <w:rsid w:val="001C6D8C"/>
    <w:rsid w:val="001D6A29"/>
    <w:rsid w:val="001D7D8E"/>
    <w:rsid w:val="001F666A"/>
    <w:rsid w:val="002123E8"/>
    <w:rsid w:val="00216CC4"/>
    <w:rsid w:val="00221503"/>
    <w:rsid w:val="00225D31"/>
    <w:rsid w:val="00242B26"/>
    <w:rsid w:val="00252CD6"/>
    <w:rsid w:val="00282B80"/>
    <w:rsid w:val="00290DE4"/>
    <w:rsid w:val="002A6B37"/>
    <w:rsid w:val="002C0D09"/>
    <w:rsid w:val="002C4EF5"/>
    <w:rsid w:val="002C792A"/>
    <w:rsid w:val="002D322F"/>
    <w:rsid w:val="002E10C8"/>
    <w:rsid w:val="002E1722"/>
    <w:rsid w:val="003026FC"/>
    <w:rsid w:val="003379DE"/>
    <w:rsid w:val="00355809"/>
    <w:rsid w:val="00367283"/>
    <w:rsid w:val="00372720"/>
    <w:rsid w:val="00392450"/>
    <w:rsid w:val="003C745E"/>
    <w:rsid w:val="003C774B"/>
    <w:rsid w:val="003F244F"/>
    <w:rsid w:val="003F345E"/>
    <w:rsid w:val="003F7226"/>
    <w:rsid w:val="0040376A"/>
    <w:rsid w:val="004070EB"/>
    <w:rsid w:val="00410E20"/>
    <w:rsid w:val="004146F7"/>
    <w:rsid w:val="00415A36"/>
    <w:rsid w:val="00453144"/>
    <w:rsid w:val="00462135"/>
    <w:rsid w:val="00483DE3"/>
    <w:rsid w:val="00487460"/>
    <w:rsid w:val="00491233"/>
    <w:rsid w:val="004A4364"/>
    <w:rsid w:val="004A7EDB"/>
    <w:rsid w:val="004D4C14"/>
    <w:rsid w:val="004E4B51"/>
    <w:rsid w:val="004F0AD4"/>
    <w:rsid w:val="00523204"/>
    <w:rsid w:val="0055340D"/>
    <w:rsid w:val="0056154E"/>
    <w:rsid w:val="00572179"/>
    <w:rsid w:val="005867B3"/>
    <w:rsid w:val="0059144B"/>
    <w:rsid w:val="005932D7"/>
    <w:rsid w:val="00594C53"/>
    <w:rsid w:val="005A3D70"/>
    <w:rsid w:val="005A42D3"/>
    <w:rsid w:val="005A518B"/>
    <w:rsid w:val="005E1605"/>
    <w:rsid w:val="005E35DF"/>
    <w:rsid w:val="006009E8"/>
    <w:rsid w:val="006103B0"/>
    <w:rsid w:val="006105C3"/>
    <w:rsid w:val="00612256"/>
    <w:rsid w:val="006203D7"/>
    <w:rsid w:val="006607C9"/>
    <w:rsid w:val="0067030F"/>
    <w:rsid w:val="00690221"/>
    <w:rsid w:val="00694C6C"/>
    <w:rsid w:val="006B08AD"/>
    <w:rsid w:val="006B29DB"/>
    <w:rsid w:val="006C78D3"/>
    <w:rsid w:val="006D6A9D"/>
    <w:rsid w:val="006E5112"/>
    <w:rsid w:val="00715BF7"/>
    <w:rsid w:val="007367BB"/>
    <w:rsid w:val="0074108C"/>
    <w:rsid w:val="00744369"/>
    <w:rsid w:val="00744CEF"/>
    <w:rsid w:val="0077382E"/>
    <w:rsid w:val="00782EC7"/>
    <w:rsid w:val="007A3DEC"/>
    <w:rsid w:val="007B3452"/>
    <w:rsid w:val="007C2BDA"/>
    <w:rsid w:val="007C4E94"/>
    <w:rsid w:val="007D2781"/>
    <w:rsid w:val="007E03B3"/>
    <w:rsid w:val="007F5523"/>
    <w:rsid w:val="0080246E"/>
    <w:rsid w:val="00804F97"/>
    <w:rsid w:val="00807FD6"/>
    <w:rsid w:val="00817F89"/>
    <w:rsid w:val="00833CB1"/>
    <w:rsid w:val="00877CCC"/>
    <w:rsid w:val="0088642B"/>
    <w:rsid w:val="008A1132"/>
    <w:rsid w:val="008B36D8"/>
    <w:rsid w:val="008B5F7C"/>
    <w:rsid w:val="008B6EC1"/>
    <w:rsid w:val="008D1480"/>
    <w:rsid w:val="008E626F"/>
    <w:rsid w:val="008F0BAB"/>
    <w:rsid w:val="008F266A"/>
    <w:rsid w:val="008F31F9"/>
    <w:rsid w:val="008F53DC"/>
    <w:rsid w:val="008F66D9"/>
    <w:rsid w:val="0090741D"/>
    <w:rsid w:val="00910B80"/>
    <w:rsid w:val="0092160A"/>
    <w:rsid w:val="00936E0F"/>
    <w:rsid w:val="00955EAA"/>
    <w:rsid w:val="0096001A"/>
    <w:rsid w:val="00971740"/>
    <w:rsid w:val="009767E2"/>
    <w:rsid w:val="00980DB1"/>
    <w:rsid w:val="009865F4"/>
    <w:rsid w:val="00986860"/>
    <w:rsid w:val="009A1E25"/>
    <w:rsid w:val="009B34F1"/>
    <w:rsid w:val="009D544B"/>
    <w:rsid w:val="009E04DC"/>
    <w:rsid w:val="009F2C8E"/>
    <w:rsid w:val="00A06E8D"/>
    <w:rsid w:val="00A22750"/>
    <w:rsid w:val="00A2437A"/>
    <w:rsid w:val="00A247CE"/>
    <w:rsid w:val="00A2715D"/>
    <w:rsid w:val="00A31A3E"/>
    <w:rsid w:val="00A45513"/>
    <w:rsid w:val="00A62406"/>
    <w:rsid w:val="00A71E89"/>
    <w:rsid w:val="00A8466F"/>
    <w:rsid w:val="00AB5737"/>
    <w:rsid w:val="00AC7872"/>
    <w:rsid w:val="00AF34B2"/>
    <w:rsid w:val="00B02D4D"/>
    <w:rsid w:val="00B22E8D"/>
    <w:rsid w:val="00B24176"/>
    <w:rsid w:val="00B30630"/>
    <w:rsid w:val="00B350C7"/>
    <w:rsid w:val="00B423CF"/>
    <w:rsid w:val="00B45D0B"/>
    <w:rsid w:val="00B66582"/>
    <w:rsid w:val="00B77D8D"/>
    <w:rsid w:val="00B877E0"/>
    <w:rsid w:val="00B904A1"/>
    <w:rsid w:val="00BB34C6"/>
    <w:rsid w:val="00BC153F"/>
    <w:rsid w:val="00BC5674"/>
    <w:rsid w:val="00BD32F4"/>
    <w:rsid w:val="00BF0D8D"/>
    <w:rsid w:val="00C15B91"/>
    <w:rsid w:val="00C26148"/>
    <w:rsid w:val="00C36FCC"/>
    <w:rsid w:val="00C662D7"/>
    <w:rsid w:val="00C771F6"/>
    <w:rsid w:val="00C82CCF"/>
    <w:rsid w:val="00CC5B12"/>
    <w:rsid w:val="00CC7CEC"/>
    <w:rsid w:val="00CD4EB1"/>
    <w:rsid w:val="00CE4607"/>
    <w:rsid w:val="00CF36F0"/>
    <w:rsid w:val="00CF5D53"/>
    <w:rsid w:val="00D24F20"/>
    <w:rsid w:val="00D32F86"/>
    <w:rsid w:val="00D35947"/>
    <w:rsid w:val="00D375E6"/>
    <w:rsid w:val="00D47B0C"/>
    <w:rsid w:val="00D61941"/>
    <w:rsid w:val="00D74D58"/>
    <w:rsid w:val="00D752D6"/>
    <w:rsid w:val="00D97D12"/>
    <w:rsid w:val="00DA2CA6"/>
    <w:rsid w:val="00DB3EF0"/>
    <w:rsid w:val="00DC12FF"/>
    <w:rsid w:val="00DC3D02"/>
    <w:rsid w:val="00DD3661"/>
    <w:rsid w:val="00DE75D9"/>
    <w:rsid w:val="00DE7BB7"/>
    <w:rsid w:val="00DF1173"/>
    <w:rsid w:val="00DF21C1"/>
    <w:rsid w:val="00DF46C0"/>
    <w:rsid w:val="00E053A6"/>
    <w:rsid w:val="00E0576F"/>
    <w:rsid w:val="00E14336"/>
    <w:rsid w:val="00E205BA"/>
    <w:rsid w:val="00E21632"/>
    <w:rsid w:val="00E23B95"/>
    <w:rsid w:val="00E32BCD"/>
    <w:rsid w:val="00E36ABD"/>
    <w:rsid w:val="00E45FA0"/>
    <w:rsid w:val="00E72D16"/>
    <w:rsid w:val="00E868A5"/>
    <w:rsid w:val="00E90EEA"/>
    <w:rsid w:val="00E926FF"/>
    <w:rsid w:val="00E9429E"/>
    <w:rsid w:val="00E9472B"/>
    <w:rsid w:val="00EB7834"/>
    <w:rsid w:val="00EC5945"/>
    <w:rsid w:val="00EC77A9"/>
    <w:rsid w:val="00EC7C1D"/>
    <w:rsid w:val="00F0326F"/>
    <w:rsid w:val="00F11BA1"/>
    <w:rsid w:val="00F1325C"/>
    <w:rsid w:val="00F1627D"/>
    <w:rsid w:val="00F265A5"/>
    <w:rsid w:val="00F3041E"/>
    <w:rsid w:val="00F34F28"/>
    <w:rsid w:val="00F36AF2"/>
    <w:rsid w:val="00F44C0B"/>
    <w:rsid w:val="00F62F48"/>
    <w:rsid w:val="00F73434"/>
    <w:rsid w:val="00FA6FF1"/>
    <w:rsid w:val="00FA75CD"/>
    <w:rsid w:val="00FB5DBF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C6"/>
    <w:pPr>
      <w:ind w:left="720"/>
      <w:contextualSpacing/>
    </w:pPr>
  </w:style>
  <w:style w:type="paragraph" w:customStyle="1" w:styleId="ConsPlusNormal">
    <w:name w:val="ConsPlusNormal"/>
    <w:rsid w:val="00955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F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C8E"/>
  </w:style>
  <w:style w:type="paragraph" w:styleId="a6">
    <w:name w:val="footer"/>
    <w:basedOn w:val="a"/>
    <w:link w:val="a7"/>
    <w:uiPriority w:val="99"/>
    <w:unhideWhenUsed/>
    <w:rsid w:val="009F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C8E"/>
  </w:style>
  <w:style w:type="paragraph" w:styleId="a8">
    <w:name w:val="Balloon Text"/>
    <w:basedOn w:val="a"/>
    <w:link w:val="a9"/>
    <w:uiPriority w:val="99"/>
    <w:semiHidden/>
    <w:unhideWhenUsed/>
    <w:rsid w:val="007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C6"/>
    <w:pPr>
      <w:ind w:left="720"/>
      <w:contextualSpacing/>
    </w:pPr>
  </w:style>
  <w:style w:type="paragraph" w:customStyle="1" w:styleId="ConsPlusNormal">
    <w:name w:val="ConsPlusNormal"/>
    <w:rsid w:val="00955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F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C8E"/>
  </w:style>
  <w:style w:type="paragraph" w:styleId="a6">
    <w:name w:val="footer"/>
    <w:basedOn w:val="a"/>
    <w:link w:val="a7"/>
    <w:uiPriority w:val="99"/>
    <w:unhideWhenUsed/>
    <w:rsid w:val="009F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C8E"/>
  </w:style>
  <w:style w:type="paragraph" w:styleId="a8">
    <w:name w:val="Balloon Text"/>
    <w:basedOn w:val="a"/>
    <w:link w:val="a9"/>
    <w:uiPriority w:val="99"/>
    <w:semiHidden/>
    <w:unhideWhenUsed/>
    <w:rsid w:val="007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07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100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2024-09-25T07:40:00Z</cp:lastPrinted>
  <dcterms:created xsi:type="dcterms:W3CDTF">2024-09-25T07:40:00Z</dcterms:created>
  <dcterms:modified xsi:type="dcterms:W3CDTF">2024-09-25T07:40:00Z</dcterms:modified>
</cp:coreProperties>
</file>