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8A" w:rsidRDefault="0056128A" w:rsidP="0056128A">
      <w:pPr>
        <w:suppressAutoHyphens/>
        <w:jc w:val="center"/>
        <w:rPr>
          <w:rFonts w:eastAsia="SimSun" w:cs="Calibri"/>
          <w:noProof/>
          <w:lang w:eastAsia="ru-RU"/>
        </w:rPr>
      </w:pPr>
    </w:p>
    <w:p w:rsidR="00534AB2" w:rsidRDefault="00534AB2" w:rsidP="0056128A">
      <w:pPr>
        <w:suppressAutoHyphens/>
        <w:jc w:val="center"/>
        <w:rPr>
          <w:rFonts w:eastAsia="SimSun" w:cs="Calibri"/>
          <w:noProof/>
          <w:lang w:eastAsia="ru-RU"/>
        </w:rPr>
      </w:pPr>
    </w:p>
    <w:p w:rsidR="00534AB2" w:rsidRPr="0056128A" w:rsidRDefault="00534AB2" w:rsidP="0056128A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56128A" w:rsidRPr="0056128A" w:rsidRDefault="0056128A" w:rsidP="0056128A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56128A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56128A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56128A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56128A" w:rsidRPr="0056128A" w:rsidRDefault="0056128A" w:rsidP="0056128A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56128A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56128A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56128A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9861BA" w:rsidRDefault="009861BA" w:rsidP="00986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1BA" w:rsidRDefault="00B7506C" w:rsidP="00B750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сентября 2020 г. № 455</w:t>
      </w:r>
    </w:p>
    <w:p w:rsidR="00B7506C" w:rsidRDefault="00B7506C" w:rsidP="00B750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861BA" w:rsidRPr="009861BA" w:rsidRDefault="009861BA" w:rsidP="00986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1BA" w:rsidRPr="009861BA" w:rsidRDefault="009145A2" w:rsidP="00986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BA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07425" w:rsidRPr="009861BA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B07425" w:rsidRPr="009861BA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="00B07425" w:rsidRPr="009861BA">
        <w:rPr>
          <w:rFonts w:ascii="Times New Roman" w:hAnsi="Times New Roman"/>
          <w:b/>
          <w:sz w:val="28"/>
          <w:szCs w:val="28"/>
        </w:rPr>
        <w:t xml:space="preserve"> </w:t>
      </w:r>
    </w:p>
    <w:p w:rsidR="009861BA" w:rsidRPr="009861BA" w:rsidRDefault="00B07425" w:rsidP="00986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BA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8E0169">
        <w:rPr>
          <w:rFonts w:ascii="Times New Roman" w:hAnsi="Times New Roman"/>
          <w:b/>
          <w:sz w:val="28"/>
          <w:szCs w:val="28"/>
        </w:rPr>
        <w:t>«</w:t>
      </w:r>
      <w:r w:rsidRPr="009861BA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5F0B16" w:rsidRPr="009861BA" w:rsidRDefault="00B07425" w:rsidP="00986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BA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8E0169">
        <w:rPr>
          <w:rFonts w:ascii="Times New Roman" w:hAnsi="Times New Roman"/>
          <w:b/>
          <w:sz w:val="28"/>
          <w:szCs w:val="28"/>
        </w:rPr>
        <w:t>»</w:t>
      </w:r>
    </w:p>
    <w:p w:rsidR="005F0B16" w:rsidRDefault="005F0B16" w:rsidP="00986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1BA" w:rsidRPr="009861BA" w:rsidRDefault="009861BA" w:rsidP="00986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16" w:rsidRDefault="009145A2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1BA">
        <w:rPr>
          <w:rFonts w:ascii="Times New Roman" w:hAnsi="Times New Roman"/>
          <w:sz w:val="28"/>
          <w:szCs w:val="28"/>
        </w:rPr>
        <w:t>В соответствии с</w:t>
      </w:r>
      <w:r w:rsidR="00FB67F9" w:rsidRPr="009861BA">
        <w:rPr>
          <w:rFonts w:ascii="Times New Roman" w:hAnsi="Times New Roman"/>
          <w:sz w:val="28"/>
          <w:szCs w:val="28"/>
        </w:rPr>
        <w:t xml:space="preserve"> Закон</w:t>
      </w:r>
      <w:r w:rsidR="00964D6F" w:rsidRPr="009861BA">
        <w:rPr>
          <w:rFonts w:ascii="Times New Roman" w:hAnsi="Times New Roman"/>
          <w:sz w:val="28"/>
          <w:szCs w:val="28"/>
        </w:rPr>
        <w:t>ом</w:t>
      </w:r>
      <w:r w:rsidR="00FB67F9" w:rsidRPr="009861BA">
        <w:rPr>
          <w:rFonts w:ascii="Times New Roman" w:hAnsi="Times New Roman"/>
          <w:sz w:val="28"/>
          <w:szCs w:val="28"/>
        </w:rPr>
        <w:t xml:space="preserve"> Республики Тыва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964D6F" w:rsidRPr="009861BA">
        <w:rPr>
          <w:rFonts w:ascii="Times New Roman" w:hAnsi="Times New Roman"/>
          <w:sz w:val="28"/>
          <w:szCs w:val="28"/>
        </w:rPr>
        <w:t>от 19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964D6F" w:rsidRPr="009861BA">
        <w:rPr>
          <w:rFonts w:ascii="Times New Roman" w:hAnsi="Times New Roman"/>
          <w:sz w:val="28"/>
          <w:szCs w:val="28"/>
        </w:rPr>
        <w:t>июня 2020</w:t>
      </w:r>
      <w:r w:rsidR="003C4341" w:rsidRPr="009861BA">
        <w:rPr>
          <w:rFonts w:ascii="Times New Roman" w:hAnsi="Times New Roman"/>
          <w:sz w:val="28"/>
          <w:szCs w:val="28"/>
        </w:rPr>
        <w:t xml:space="preserve"> г. № </w:t>
      </w:r>
      <w:r w:rsidR="00964D6F" w:rsidRPr="009861BA">
        <w:rPr>
          <w:rFonts w:ascii="Times New Roman" w:hAnsi="Times New Roman"/>
          <w:sz w:val="28"/>
          <w:szCs w:val="28"/>
        </w:rPr>
        <w:t>618</w:t>
      </w:r>
      <w:r w:rsidR="00354192" w:rsidRPr="009861BA">
        <w:rPr>
          <w:rFonts w:ascii="Times New Roman" w:hAnsi="Times New Roman"/>
          <w:sz w:val="28"/>
          <w:szCs w:val="28"/>
        </w:rPr>
        <w:t xml:space="preserve">-ЗРТ </w:t>
      </w:r>
      <w:r w:rsidR="009861BA">
        <w:rPr>
          <w:rFonts w:ascii="Times New Roman" w:hAnsi="Times New Roman"/>
          <w:sz w:val="28"/>
          <w:szCs w:val="28"/>
        </w:rPr>
        <w:t xml:space="preserve">                 </w:t>
      </w:r>
      <w:r w:rsidR="008E0169">
        <w:rPr>
          <w:rFonts w:ascii="Times New Roman" w:hAnsi="Times New Roman"/>
          <w:sz w:val="28"/>
          <w:szCs w:val="28"/>
        </w:rPr>
        <w:t>«</w:t>
      </w:r>
      <w:r w:rsidR="00354192" w:rsidRPr="009861BA">
        <w:rPr>
          <w:rFonts w:ascii="Times New Roman" w:hAnsi="Times New Roman"/>
          <w:sz w:val="28"/>
          <w:szCs w:val="28"/>
        </w:rPr>
        <w:t xml:space="preserve">О </w:t>
      </w:r>
      <w:r w:rsidR="00F0039E" w:rsidRPr="009861BA">
        <w:rPr>
          <w:rFonts w:ascii="Times New Roman" w:hAnsi="Times New Roman"/>
          <w:sz w:val="28"/>
          <w:szCs w:val="28"/>
        </w:rPr>
        <w:t xml:space="preserve">внесении изменений в Закон Республики Тыва </w:t>
      </w:r>
      <w:r w:rsidR="008E0169">
        <w:rPr>
          <w:rFonts w:ascii="Times New Roman" w:hAnsi="Times New Roman"/>
          <w:sz w:val="28"/>
          <w:szCs w:val="28"/>
        </w:rPr>
        <w:t>«</w:t>
      </w:r>
      <w:r w:rsidR="00F0039E" w:rsidRPr="009861BA">
        <w:rPr>
          <w:rFonts w:ascii="Times New Roman" w:hAnsi="Times New Roman"/>
          <w:sz w:val="28"/>
          <w:szCs w:val="28"/>
        </w:rPr>
        <w:t xml:space="preserve">О </w:t>
      </w:r>
      <w:r w:rsidR="00354192" w:rsidRPr="009861BA">
        <w:rPr>
          <w:rFonts w:ascii="Times New Roman" w:hAnsi="Times New Roman"/>
          <w:sz w:val="28"/>
          <w:szCs w:val="28"/>
        </w:rPr>
        <w:t>республиканско</w:t>
      </w:r>
      <w:r w:rsidR="00964D6F" w:rsidRPr="009861BA">
        <w:rPr>
          <w:rFonts w:ascii="Times New Roman" w:hAnsi="Times New Roman"/>
          <w:sz w:val="28"/>
          <w:szCs w:val="28"/>
        </w:rPr>
        <w:t>м бюджете Республики Тыва на 2020</w:t>
      </w:r>
      <w:r w:rsidR="00354192" w:rsidRPr="009861B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64D6F" w:rsidRPr="009861BA">
        <w:rPr>
          <w:rFonts w:ascii="Times New Roman" w:hAnsi="Times New Roman"/>
          <w:sz w:val="28"/>
          <w:szCs w:val="28"/>
        </w:rPr>
        <w:t>1</w:t>
      </w:r>
      <w:r w:rsidR="00354192" w:rsidRPr="009861BA">
        <w:rPr>
          <w:rFonts w:ascii="Times New Roman" w:hAnsi="Times New Roman"/>
          <w:sz w:val="28"/>
          <w:szCs w:val="28"/>
        </w:rPr>
        <w:t xml:space="preserve"> и 202</w:t>
      </w:r>
      <w:r w:rsidR="00964D6F" w:rsidRPr="009861BA">
        <w:rPr>
          <w:rFonts w:ascii="Times New Roman" w:hAnsi="Times New Roman"/>
          <w:sz w:val="28"/>
          <w:szCs w:val="28"/>
        </w:rPr>
        <w:t>2</w:t>
      </w:r>
      <w:r w:rsidR="00354192" w:rsidRPr="009861BA">
        <w:rPr>
          <w:rFonts w:ascii="Times New Roman" w:hAnsi="Times New Roman"/>
          <w:sz w:val="28"/>
          <w:szCs w:val="28"/>
        </w:rPr>
        <w:t xml:space="preserve"> годов</w:t>
      </w:r>
      <w:r w:rsidR="008E0169">
        <w:rPr>
          <w:rFonts w:ascii="Times New Roman" w:hAnsi="Times New Roman"/>
          <w:sz w:val="28"/>
          <w:szCs w:val="28"/>
        </w:rPr>
        <w:t>»</w:t>
      </w:r>
      <w:r w:rsidR="00354192" w:rsidRPr="009861BA">
        <w:rPr>
          <w:rFonts w:ascii="Times New Roman" w:hAnsi="Times New Roman"/>
          <w:sz w:val="28"/>
          <w:szCs w:val="28"/>
        </w:rPr>
        <w:t>,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964D6F" w:rsidRPr="009861BA">
        <w:rPr>
          <w:rFonts w:ascii="Times New Roman" w:hAnsi="Times New Roman"/>
          <w:sz w:val="28"/>
          <w:szCs w:val="28"/>
        </w:rPr>
        <w:t>постано</w:t>
      </w:r>
      <w:r w:rsidR="00964D6F" w:rsidRPr="009861BA">
        <w:rPr>
          <w:rFonts w:ascii="Times New Roman" w:hAnsi="Times New Roman"/>
          <w:sz w:val="28"/>
          <w:szCs w:val="28"/>
        </w:rPr>
        <w:t>в</w:t>
      </w:r>
      <w:r w:rsidR="00964D6F" w:rsidRPr="009861BA">
        <w:rPr>
          <w:rFonts w:ascii="Times New Roman" w:hAnsi="Times New Roman"/>
          <w:sz w:val="28"/>
          <w:szCs w:val="28"/>
        </w:rPr>
        <w:t xml:space="preserve">лением Правительства Республики Тыва от 16 марта 2020 г. № 91 </w:t>
      </w:r>
      <w:r w:rsidR="008E0169">
        <w:rPr>
          <w:rFonts w:ascii="Times New Roman" w:hAnsi="Times New Roman"/>
          <w:sz w:val="28"/>
          <w:szCs w:val="28"/>
        </w:rPr>
        <w:t>«</w:t>
      </w:r>
      <w:r w:rsidR="00964D6F" w:rsidRPr="009861BA">
        <w:rPr>
          <w:rFonts w:ascii="Times New Roman" w:hAnsi="Times New Roman"/>
          <w:sz w:val="28"/>
          <w:szCs w:val="28"/>
        </w:rPr>
        <w:t>О внесении и</w:t>
      </w:r>
      <w:r w:rsidR="00964D6F" w:rsidRPr="009861BA">
        <w:rPr>
          <w:rFonts w:ascii="Times New Roman" w:hAnsi="Times New Roman"/>
          <w:sz w:val="28"/>
          <w:szCs w:val="28"/>
        </w:rPr>
        <w:t>з</w:t>
      </w:r>
      <w:r w:rsidR="00964D6F" w:rsidRPr="009861BA">
        <w:rPr>
          <w:rFonts w:ascii="Times New Roman" w:hAnsi="Times New Roman"/>
          <w:sz w:val="28"/>
          <w:szCs w:val="28"/>
        </w:rPr>
        <w:t>менений в Территориальную программу государственных гарантий бесплатного оказания гражданам медицинской помощи в Республике</w:t>
      </w:r>
      <w:proofErr w:type="gramEnd"/>
      <w:r w:rsidR="00964D6F" w:rsidRPr="009861BA">
        <w:rPr>
          <w:rFonts w:ascii="Times New Roman" w:hAnsi="Times New Roman"/>
          <w:sz w:val="28"/>
          <w:szCs w:val="28"/>
        </w:rPr>
        <w:t xml:space="preserve"> Тыва на 2020 год и на пл</w:t>
      </w:r>
      <w:r w:rsidR="00964D6F" w:rsidRPr="009861BA">
        <w:rPr>
          <w:rFonts w:ascii="Times New Roman" w:hAnsi="Times New Roman"/>
          <w:sz w:val="28"/>
          <w:szCs w:val="28"/>
        </w:rPr>
        <w:t>а</w:t>
      </w:r>
      <w:r w:rsidR="00964D6F" w:rsidRPr="009861BA">
        <w:rPr>
          <w:rFonts w:ascii="Times New Roman" w:hAnsi="Times New Roman"/>
          <w:sz w:val="28"/>
          <w:szCs w:val="28"/>
        </w:rPr>
        <w:t>новый период 2021 и 2022 годов</w:t>
      </w:r>
      <w:r w:rsidR="008E0169">
        <w:rPr>
          <w:rFonts w:ascii="Times New Roman" w:hAnsi="Times New Roman"/>
          <w:sz w:val="28"/>
          <w:szCs w:val="28"/>
        </w:rPr>
        <w:t>»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4F130F" w:rsidRPr="009861BA">
        <w:rPr>
          <w:rFonts w:ascii="Times New Roman" w:hAnsi="Times New Roman"/>
          <w:sz w:val="28"/>
          <w:szCs w:val="28"/>
        </w:rPr>
        <w:t>П</w:t>
      </w:r>
      <w:r w:rsidRPr="009861BA">
        <w:rPr>
          <w:rFonts w:ascii="Times New Roman" w:hAnsi="Times New Roman"/>
          <w:sz w:val="28"/>
          <w:szCs w:val="28"/>
        </w:rPr>
        <w:t>равительство Республики Тыва ПОСТАНО</w:t>
      </w:r>
      <w:r w:rsidRPr="009861BA">
        <w:rPr>
          <w:rFonts w:ascii="Times New Roman" w:hAnsi="Times New Roman"/>
          <w:sz w:val="28"/>
          <w:szCs w:val="28"/>
        </w:rPr>
        <w:t>В</w:t>
      </w:r>
      <w:r w:rsidRPr="009861BA">
        <w:rPr>
          <w:rFonts w:ascii="Times New Roman" w:hAnsi="Times New Roman"/>
          <w:sz w:val="28"/>
          <w:szCs w:val="28"/>
        </w:rPr>
        <w:t>ЛЯЕТ:</w:t>
      </w:r>
    </w:p>
    <w:p w:rsidR="009861BA" w:rsidRPr="009861BA" w:rsidRDefault="009861BA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4BF" w:rsidRPr="009861BA" w:rsidRDefault="00355DF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1. Внести </w:t>
      </w:r>
      <w:r w:rsidR="009145A2" w:rsidRPr="009861BA">
        <w:rPr>
          <w:rFonts w:ascii="Times New Roman" w:hAnsi="Times New Roman"/>
          <w:sz w:val="28"/>
          <w:szCs w:val="28"/>
        </w:rPr>
        <w:t xml:space="preserve">в государственную программу Республики Тыва </w:t>
      </w:r>
      <w:r w:rsidR="008E0169">
        <w:rPr>
          <w:rFonts w:ascii="Times New Roman" w:hAnsi="Times New Roman"/>
          <w:sz w:val="28"/>
          <w:szCs w:val="28"/>
        </w:rPr>
        <w:t>«</w:t>
      </w:r>
      <w:r w:rsidR="009145A2" w:rsidRPr="009861BA">
        <w:rPr>
          <w:rFonts w:ascii="Times New Roman" w:hAnsi="Times New Roman"/>
          <w:sz w:val="28"/>
          <w:szCs w:val="28"/>
        </w:rPr>
        <w:t>Развитие здрав</w:t>
      </w:r>
      <w:r w:rsidR="009145A2" w:rsidRPr="009861BA">
        <w:rPr>
          <w:rFonts w:ascii="Times New Roman" w:hAnsi="Times New Roman"/>
          <w:sz w:val="28"/>
          <w:szCs w:val="28"/>
        </w:rPr>
        <w:t>о</w:t>
      </w:r>
      <w:r w:rsidR="009145A2" w:rsidRPr="009861BA">
        <w:rPr>
          <w:rFonts w:ascii="Times New Roman" w:hAnsi="Times New Roman"/>
          <w:sz w:val="28"/>
          <w:szCs w:val="28"/>
        </w:rPr>
        <w:t>охранения на 201</w:t>
      </w:r>
      <w:r w:rsidR="00B310A5" w:rsidRPr="009861BA">
        <w:rPr>
          <w:rFonts w:ascii="Times New Roman" w:hAnsi="Times New Roman"/>
          <w:sz w:val="28"/>
          <w:szCs w:val="28"/>
        </w:rPr>
        <w:t>8</w:t>
      </w:r>
      <w:r w:rsidR="009145A2" w:rsidRPr="009861BA">
        <w:rPr>
          <w:rFonts w:ascii="Times New Roman" w:hAnsi="Times New Roman"/>
          <w:sz w:val="28"/>
          <w:szCs w:val="28"/>
        </w:rPr>
        <w:t>-202</w:t>
      </w:r>
      <w:r w:rsidR="00B310A5" w:rsidRPr="009861BA">
        <w:rPr>
          <w:rFonts w:ascii="Times New Roman" w:hAnsi="Times New Roman"/>
          <w:sz w:val="28"/>
          <w:szCs w:val="28"/>
        </w:rPr>
        <w:t>5</w:t>
      </w:r>
      <w:r w:rsidR="009145A2" w:rsidRPr="009861BA">
        <w:rPr>
          <w:rFonts w:ascii="Times New Roman" w:hAnsi="Times New Roman"/>
          <w:sz w:val="28"/>
          <w:szCs w:val="28"/>
        </w:rPr>
        <w:t xml:space="preserve"> годы</w:t>
      </w:r>
      <w:r w:rsidR="008E0169">
        <w:rPr>
          <w:rFonts w:ascii="Times New Roman" w:hAnsi="Times New Roman"/>
          <w:sz w:val="28"/>
          <w:szCs w:val="28"/>
        </w:rPr>
        <w:t>»</w:t>
      </w:r>
      <w:r w:rsidR="009145A2" w:rsidRPr="009861BA">
        <w:rPr>
          <w:rFonts w:ascii="Times New Roman" w:hAnsi="Times New Roman"/>
          <w:sz w:val="28"/>
          <w:szCs w:val="28"/>
        </w:rPr>
        <w:t>, утвержденную постановлением Пр</w:t>
      </w:r>
      <w:r w:rsidR="00B310A5" w:rsidRPr="009861BA">
        <w:rPr>
          <w:rFonts w:ascii="Times New Roman" w:hAnsi="Times New Roman"/>
          <w:sz w:val="28"/>
          <w:szCs w:val="28"/>
        </w:rPr>
        <w:t>авительства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B310A5" w:rsidRPr="009861BA">
        <w:rPr>
          <w:rFonts w:ascii="Times New Roman" w:hAnsi="Times New Roman"/>
          <w:sz w:val="28"/>
          <w:szCs w:val="28"/>
        </w:rPr>
        <w:t>Ре</w:t>
      </w:r>
      <w:r w:rsidR="00B310A5" w:rsidRPr="009861BA">
        <w:rPr>
          <w:rFonts w:ascii="Times New Roman" w:hAnsi="Times New Roman"/>
          <w:sz w:val="28"/>
          <w:szCs w:val="28"/>
        </w:rPr>
        <w:t>с</w:t>
      </w:r>
      <w:r w:rsidR="00B310A5" w:rsidRPr="009861BA">
        <w:rPr>
          <w:rFonts w:ascii="Times New Roman" w:hAnsi="Times New Roman"/>
          <w:sz w:val="28"/>
          <w:szCs w:val="28"/>
        </w:rPr>
        <w:t>публики Тыва от 7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B310A5" w:rsidRPr="009861BA">
        <w:rPr>
          <w:rFonts w:ascii="Times New Roman" w:hAnsi="Times New Roman"/>
          <w:sz w:val="28"/>
          <w:szCs w:val="28"/>
        </w:rPr>
        <w:t>августа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9145A2" w:rsidRPr="009861BA">
        <w:rPr>
          <w:rFonts w:ascii="Times New Roman" w:hAnsi="Times New Roman"/>
          <w:sz w:val="28"/>
          <w:szCs w:val="28"/>
        </w:rPr>
        <w:t>201</w:t>
      </w:r>
      <w:r w:rsidR="00B310A5" w:rsidRPr="009861BA">
        <w:rPr>
          <w:rFonts w:ascii="Times New Roman" w:hAnsi="Times New Roman"/>
          <w:sz w:val="28"/>
          <w:szCs w:val="28"/>
        </w:rPr>
        <w:t>8</w:t>
      </w:r>
      <w:r w:rsidR="009145A2" w:rsidRPr="009861BA">
        <w:rPr>
          <w:rFonts w:ascii="Times New Roman" w:hAnsi="Times New Roman"/>
          <w:sz w:val="28"/>
          <w:szCs w:val="28"/>
        </w:rPr>
        <w:t xml:space="preserve"> г. № </w:t>
      </w:r>
      <w:r w:rsidR="00B310A5" w:rsidRPr="009861BA">
        <w:rPr>
          <w:rFonts w:ascii="Times New Roman" w:hAnsi="Times New Roman"/>
          <w:sz w:val="28"/>
          <w:szCs w:val="28"/>
        </w:rPr>
        <w:t>398</w:t>
      </w:r>
      <w:r w:rsidR="009145A2" w:rsidRPr="009861BA">
        <w:rPr>
          <w:rFonts w:ascii="Times New Roman" w:hAnsi="Times New Roman"/>
          <w:sz w:val="28"/>
          <w:szCs w:val="28"/>
        </w:rPr>
        <w:t xml:space="preserve"> (далее – Программа), следующие измен</w:t>
      </w:r>
      <w:r w:rsidR="009145A2" w:rsidRPr="009861BA">
        <w:rPr>
          <w:rFonts w:ascii="Times New Roman" w:hAnsi="Times New Roman"/>
          <w:sz w:val="28"/>
          <w:szCs w:val="28"/>
        </w:rPr>
        <w:t>е</w:t>
      </w:r>
      <w:r w:rsidR="009145A2" w:rsidRPr="009861BA">
        <w:rPr>
          <w:rFonts w:ascii="Times New Roman" w:hAnsi="Times New Roman"/>
          <w:sz w:val="28"/>
          <w:szCs w:val="28"/>
        </w:rPr>
        <w:t>ния:</w:t>
      </w:r>
    </w:p>
    <w:p w:rsidR="004F60CE" w:rsidRPr="009861BA" w:rsidRDefault="00014684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1</w:t>
      </w:r>
      <w:r w:rsidR="008F457C" w:rsidRPr="009861BA">
        <w:rPr>
          <w:rFonts w:ascii="Times New Roman" w:hAnsi="Times New Roman"/>
          <w:sz w:val="28"/>
          <w:szCs w:val="28"/>
        </w:rPr>
        <w:t xml:space="preserve">) </w:t>
      </w:r>
      <w:r w:rsidR="004F60CE" w:rsidRPr="009861BA">
        <w:rPr>
          <w:rFonts w:ascii="Times New Roman" w:hAnsi="Times New Roman"/>
          <w:sz w:val="28"/>
          <w:szCs w:val="28"/>
        </w:rPr>
        <w:t>в паспорте Программы:</w:t>
      </w:r>
    </w:p>
    <w:p w:rsidR="00E60C4F" w:rsidRPr="009861BA" w:rsidRDefault="00014684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а</w:t>
      </w:r>
      <w:r w:rsidR="004F60CE" w:rsidRPr="009861BA">
        <w:rPr>
          <w:rFonts w:ascii="Times New Roman" w:hAnsi="Times New Roman"/>
          <w:sz w:val="28"/>
          <w:szCs w:val="28"/>
        </w:rPr>
        <w:t xml:space="preserve">) </w:t>
      </w:r>
      <w:r w:rsidR="00267270" w:rsidRPr="009861BA">
        <w:rPr>
          <w:rFonts w:ascii="Times New Roman" w:hAnsi="Times New Roman"/>
          <w:sz w:val="28"/>
          <w:szCs w:val="28"/>
        </w:rPr>
        <w:t xml:space="preserve">позицию </w:t>
      </w:r>
      <w:r w:rsidR="008E0169">
        <w:rPr>
          <w:rFonts w:ascii="Times New Roman" w:hAnsi="Times New Roman"/>
          <w:sz w:val="28"/>
          <w:szCs w:val="28"/>
        </w:rPr>
        <w:t>«</w:t>
      </w:r>
      <w:r w:rsidR="00267270" w:rsidRPr="009861BA">
        <w:rPr>
          <w:rFonts w:ascii="Times New Roman" w:hAnsi="Times New Roman"/>
          <w:sz w:val="28"/>
          <w:szCs w:val="28"/>
        </w:rPr>
        <w:t>Целевые индикаторы (показатели) программы</w:t>
      </w:r>
      <w:r w:rsidR="008E0169">
        <w:rPr>
          <w:rFonts w:ascii="Times New Roman" w:hAnsi="Times New Roman"/>
          <w:sz w:val="28"/>
          <w:szCs w:val="28"/>
        </w:rPr>
        <w:t>»</w:t>
      </w:r>
      <w:r w:rsidR="00267270" w:rsidRPr="009861BA">
        <w:rPr>
          <w:rFonts w:ascii="Times New Roman" w:hAnsi="Times New Roman"/>
          <w:sz w:val="28"/>
          <w:szCs w:val="28"/>
        </w:rPr>
        <w:t xml:space="preserve"> </w:t>
      </w:r>
      <w:r w:rsidR="00CB7F67" w:rsidRPr="009861BA">
        <w:rPr>
          <w:rFonts w:ascii="Times New Roman" w:hAnsi="Times New Roman"/>
          <w:sz w:val="28"/>
          <w:szCs w:val="28"/>
        </w:rPr>
        <w:t>дополнить абз</w:t>
      </w:r>
      <w:r w:rsidR="00CB7F67" w:rsidRPr="009861BA">
        <w:rPr>
          <w:rFonts w:ascii="Times New Roman" w:hAnsi="Times New Roman"/>
          <w:sz w:val="28"/>
          <w:szCs w:val="28"/>
        </w:rPr>
        <w:t>а</w:t>
      </w:r>
      <w:r w:rsidR="00CB7F67" w:rsidRPr="009861BA">
        <w:rPr>
          <w:rFonts w:ascii="Times New Roman" w:hAnsi="Times New Roman"/>
          <w:sz w:val="28"/>
          <w:szCs w:val="28"/>
        </w:rPr>
        <w:t>цами двенадцатым</w:t>
      </w:r>
      <w:r w:rsidR="009861BA">
        <w:rPr>
          <w:rFonts w:ascii="Times New Roman" w:hAnsi="Times New Roman"/>
          <w:sz w:val="28"/>
          <w:szCs w:val="28"/>
        </w:rPr>
        <w:t>-</w:t>
      </w:r>
      <w:r w:rsidR="00CB7F67" w:rsidRPr="009861BA">
        <w:rPr>
          <w:rFonts w:ascii="Times New Roman" w:hAnsi="Times New Roman"/>
          <w:sz w:val="28"/>
          <w:szCs w:val="28"/>
        </w:rPr>
        <w:t>пятнадцатым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167365" w:rsidRPr="009861BA">
        <w:rPr>
          <w:rFonts w:ascii="Times New Roman" w:hAnsi="Times New Roman"/>
          <w:sz w:val="28"/>
          <w:szCs w:val="28"/>
        </w:rPr>
        <w:t>следующего содержания:</w:t>
      </w:r>
    </w:p>
    <w:p w:rsidR="002B432D" w:rsidRPr="009861BA" w:rsidRDefault="000F4C7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432D" w:rsidRPr="009861BA">
        <w:rPr>
          <w:rFonts w:ascii="Times New Roman" w:hAnsi="Times New Roman"/>
          <w:sz w:val="28"/>
          <w:szCs w:val="28"/>
        </w:rPr>
        <w:t xml:space="preserve">оздоровление населения в санаторно-курортном комплексе </w:t>
      </w:r>
      <w:r w:rsidR="008E0169">
        <w:rPr>
          <w:rFonts w:ascii="Times New Roman" w:hAnsi="Times New Roman"/>
          <w:sz w:val="28"/>
          <w:szCs w:val="28"/>
        </w:rPr>
        <w:t>«</w:t>
      </w:r>
      <w:r w:rsidR="002B432D" w:rsidRPr="009861BA">
        <w:rPr>
          <w:rFonts w:ascii="Times New Roman" w:hAnsi="Times New Roman"/>
          <w:sz w:val="28"/>
          <w:szCs w:val="28"/>
        </w:rPr>
        <w:t>Чедер</w:t>
      </w:r>
      <w:r w:rsidR="008E0169">
        <w:rPr>
          <w:rFonts w:ascii="Times New Roman" w:hAnsi="Times New Roman"/>
          <w:sz w:val="28"/>
          <w:szCs w:val="28"/>
        </w:rPr>
        <w:t>»</w:t>
      </w:r>
      <w:r w:rsidR="002B432D" w:rsidRPr="009861BA">
        <w:rPr>
          <w:rFonts w:ascii="Times New Roman" w:hAnsi="Times New Roman"/>
          <w:sz w:val="28"/>
          <w:szCs w:val="28"/>
        </w:rPr>
        <w:t>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снижение детской заболеваемости туберкулезом;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снижение подростковой заболеваемости туберкулезом;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эффективность работы туберкул</w:t>
      </w:r>
      <w:r w:rsidR="009861BA">
        <w:rPr>
          <w:rFonts w:ascii="Times New Roman" w:hAnsi="Times New Roman"/>
          <w:sz w:val="28"/>
          <w:szCs w:val="28"/>
        </w:rPr>
        <w:t>е</w:t>
      </w:r>
      <w:r w:rsidRPr="009861BA">
        <w:rPr>
          <w:rFonts w:ascii="Times New Roman" w:hAnsi="Times New Roman"/>
          <w:sz w:val="28"/>
          <w:szCs w:val="28"/>
        </w:rPr>
        <w:t>зных санаторных коек</w:t>
      </w:r>
      <w:r w:rsidR="008E0169">
        <w:rPr>
          <w:rFonts w:ascii="Times New Roman" w:hAnsi="Times New Roman"/>
          <w:sz w:val="28"/>
          <w:szCs w:val="28"/>
        </w:rPr>
        <w:t>»</w:t>
      </w:r>
      <w:r w:rsidRPr="009861BA">
        <w:rPr>
          <w:rFonts w:ascii="Times New Roman" w:hAnsi="Times New Roman"/>
          <w:sz w:val="28"/>
          <w:szCs w:val="28"/>
        </w:rPr>
        <w:t>;</w:t>
      </w:r>
    </w:p>
    <w:p w:rsidR="00C027B7" w:rsidRDefault="00267270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C027B7" w:rsidRPr="009861BA">
        <w:rPr>
          <w:rFonts w:ascii="Times New Roman" w:hAnsi="Times New Roman"/>
          <w:sz w:val="28"/>
          <w:szCs w:val="28"/>
        </w:rPr>
        <w:t xml:space="preserve">позицию </w:t>
      </w:r>
      <w:r w:rsidR="008E0169">
        <w:rPr>
          <w:rFonts w:ascii="Times New Roman" w:hAnsi="Times New Roman"/>
          <w:sz w:val="28"/>
          <w:szCs w:val="28"/>
        </w:rPr>
        <w:t>«</w:t>
      </w:r>
      <w:r w:rsidR="00C027B7" w:rsidRPr="009861BA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8E0169">
        <w:rPr>
          <w:rFonts w:ascii="Times New Roman" w:hAnsi="Times New Roman"/>
          <w:sz w:val="28"/>
          <w:szCs w:val="28"/>
        </w:rPr>
        <w:t>»</w:t>
      </w:r>
      <w:r w:rsidR="00C027B7" w:rsidRPr="009861BA">
        <w:rPr>
          <w:rFonts w:ascii="Times New Roman" w:hAnsi="Times New Roman"/>
          <w:sz w:val="28"/>
          <w:szCs w:val="28"/>
        </w:rPr>
        <w:t xml:space="preserve"> изложить в сл</w:t>
      </w:r>
      <w:r w:rsidR="00C027B7" w:rsidRPr="009861BA">
        <w:rPr>
          <w:rFonts w:ascii="Times New Roman" w:hAnsi="Times New Roman"/>
          <w:sz w:val="28"/>
          <w:szCs w:val="28"/>
        </w:rPr>
        <w:t>е</w:t>
      </w:r>
      <w:r w:rsidR="00C027B7" w:rsidRPr="009861BA">
        <w:rPr>
          <w:rFonts w:ascii="Times New Roman" w:hAnsi="Times New Roman"/>
          <w:sz w:val="28"/>
          <w:szCs w:val="28"/>
        </w:rPr>
        <w:t>дующей редакции:</w:t>
      </w:r>
    </w:p>
    <w:p w:rsidR="000F4C7D" w:rsidRDefault="000F4C7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911"/>
      </w:tblGrid>
      <w:tr w:rsidR="000F4C7D" w:rsidRPr="009B51E9" w:rsidTr="009B51E9">
        <w:trPr>
          <w:jc w:val="center"/>
        </w:trPr>
        <w:tc>
          <w:tcPr>
            <w:tcW w:w="3085" w:type="dxa"/>
          </w:tcPr>
          <w:p w:rsidR="00FA15D1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4C7D" w:rsidRPr="009B51E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gramStart"/>
            <w:r w:rsidR="000F4C7D" w:rsidRPr="009B51E9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 w:rsidR="000F4C7D" w:rsidRPr="009B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C7D" w:rsidRPr="009B51E9" w:rsidRDefault="000F4C7D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ассигнований программы</w:t>
            </w:r>
          </w:p>
        </w:tc>
        <w:tc>
          <w:tcPr>
            <w:tcW w:w="425" w:type="dxa"/>
          </w:tcPr>
          <w:p w:rsidR="000F4C7D" w:rsidRPr="009B51E9" w:rsidRDefault="000F4C7D" w:rsidP="009B51E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1" w:type="dxa"/>
          </w:tcPr>
          <w:p w:rsid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 xml:space="preserve">общий размер средств составляет 117 923 783,6 тыс. рублей, 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2018 год – 11 109728,5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2019 год – 11 687 205,9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2020 год – 13 555 207,0тыс.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2021 год – 16 867 068,7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2022 год – 15 452 662,5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2023 год – 18 159 961,5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2024 год – 17 786837,9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2025 год – 13 305111,7 тыс. рублей,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средства федерального бюджета (по предварительной оценке) – 22 077 239,7 тыс. рублей, в том числе: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2018 год – 527 342,5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2019 год – 763 066,3,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2020 год – 2 070 699,0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2021 год – 4 924 774,6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2022 год – 3 059 447,3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2023 год – 5 848 580,0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2024 год – 4 883330,0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2025 год – 0,0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Тыва – </w:t>
            </w:r>
            <w:r w:rsidR="00FA15D1" w:rsidRPr="00FA15D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9B51E9">
              <w:rPr>
                <w:rFonts w:ascii="Times New Roman" w:hAnsi="Times New Roman"/>
                <w:sz w:val="24"/>
                <w:szCs w:val="24"/>
              </w:rPr>
              <w:t>36 226 066,3 тыс. рублей, в том числе: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2018 год – 4 154961,2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2019 год – 4 429 204,0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2020 год – 4 616 945,3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2021 год – 4 501 790,9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2022 год – 4 710 348,7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2023 год – 4 472 412,8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2024 год – 4 674 278,4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2025 год – 4 666125,0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средства Территориального фонда обязательного медицинского страхования (по предварительной оценке) – 59 468 264,2 тыс. рублей, в том числе: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2018 год – 6427424,8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2019 год – 6 494935,6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2020 год – 6 867 562,7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2021 год – 7 288 289,8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2022 год – 7 682 866,5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2023 год – 7 838968,7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2024 год – 8 229229,5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2025 год – 8 638986,7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 xml:space="preserve">средства юридических лиц (по предварительной оценке)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B51E9">
              <w:rPr>
                <w:rFonts w:ascii="Times New Roman" w:hAnsi="Times New Roman"/>
                <w:sz w:val="24"/>
                <w:szCs w:val="24"/>
              </w:rPr>
              <w:t>152 213,4 тыс. рублей, в том числе: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2018 год – 0,0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2019 год – 0,0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2020 год – 0,0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2021 год – 152 213,4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lastRenderedPageBreak/>
              <w:t>на 2022 год – 0,0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2023 год – 0,0 тыс. рублей;</w:t>
            </w:r>
          </w:p>
          <w:p w:rsidR="009B51E9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2024 год – 0,0 тыс. рублей;</w:t>
            </w:r>
          </w:p>
          <w:p w:rsidR="000F4C7D" w:rsidRPr="009B51E9" w:rsidRDefault="009B51E9" w:rsidP="009B5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E9">
              <w:rPr>
                <w:rFonts w:ascii="Times New Roman" w:hAnsi="Times New Roman"/>
                <w:sz w:val="24"/>
                <w:szCs w:val="24"/>
              </w:rPr>
              <w:t>на 2025 год – 0,0 тыс. рублей»;</w:t>
            </w:r>
          </w:p>
        </w:tc>
      </w:tr>
    </w:tbl>
    <w:p w:rsidR="009B51E9" w:rsidRPr="009B51E9" w:rsidRDefault="009B51E9" w:rsidP="009B51E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1D334A" w:rsidRPr="009861BA" w:rsidRDefault="00FB6A04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в</w:t>
      </w:r>
      <w:r w:rsidR="009B51E9">
        <w:rPr>
          <w:rFonts w:ascii="Times New Roman" w:hAnsi="Times New Roman"/>
          <w:sz w:val="28"/>
          <w:szCs w:val="28"/>
        </w:rPr>
        <w:t xml:space="preserve">) </w:t>
      </w:r>
      <w:r w:rsidR="004F60CE" w:rsidRPr="009861BA">
        <w:rPr>
          <w:rFonts w:ascii="Times New Roman" w:hAnsi="Times New Roman"/>
          <w:sz w:val="28"/>
          <w:szCs w:val="28"/>
        </w:rPr>
        <w:t>позици</w:t>
      </w:r>
      <w:r w:rsidR="009B51E9">
        <w:rPr>
          <w:rFonts w:ascii="Times New Roman" w:hAnsi="Times New Roman"/>
          <w:sz w:val="28"/>
          <w:szCs w:val="28"/>
        </w:rPr>
        <w:t>ю</w:t>
      </w:r>
      <w:r w:rsidR="004F60CE" w:rsidRPr="009861BA">
        <w:rPr>
          <w:rFonts w:ascii="Times New Roman" w:hAnsi="Times New Roman"/>
          <w:sz w:val="28"/>
          <w:szCs w:val="28"/>
        </w:rPr>
        <w:t xml:space="preserve"> </w:t>
      </w:r>
      <w:r w:rsidR="008E0169">
        <w:rPr>
          <w:rFonts w:ascii="Times New Roman" w:hAnsi="Times New Roman"/>
          <w:sz w:val="28"/>
          <w:szCs w:val="28"/>
        </w:rPr>
        <w:t>«</w:t>
      </w:r>
      <w:r w:rsidR="004F60CE" w:rsidRPr="009861BA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8E0169">
        <w:rPr>
          <w:rFonts w:ascii="Times New Roman" w:hAnsi="Times New Roman"/>
          <w:sz w:val="28"/>
          <w:szCs w:val="28"/>
        </w:rPr>
        <w:t>»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2B432D" w:rsidRPr="009861BA">
        <w:rPr>
          <w:rFonts w:ascii="Times New Roman" w:hAnsi="Times New Roman"/>
          <w:sz w:val="28"/>
          <w:szCs w:val="28"/>
        </w:rPr>
        <w:t>дополнить абз</w:t>
      </w:r>
      <w:r w:rsidR="002B432D" w:rsidRPr="009861BA">
        <w:rPr>
          <w:rFonts w:ascii="Times New Roman" w:hAnsi="Times New Roman"/>
          <w:sz w:val="28"/>
          <w:szCs w:val="28"/>
        </w:rPr>
        <w:t>а</w:t>
      </w:r>
      <w:r w:rsidR="002B432D" w:rsidRPr="009861BA">
        <w:rPr>
          <w:rFonts w:ascii="Times New Roman" w:hAnsi="Times New Roman"/>
          <w:sz w:val="28"/>
          <w:szCs w:val="28"/>
        </w:rPr>
        <w:t>цами</w:t>
      </w:r>
      <w:r w:rsidR="000A453D" w:rsidRPr="009861BA">
        <w:rPr>
          <w:rFonts w:ascii="Times New Roman" w:hAnsi="Times New Roman"/>
          <w:sz w:val="28"/>
          <w:szCs w:val="28"/>
        </w:rPr>
        <w:t xml:space="preserve"> сто восемьдесят первым – двести четвертым </w:t>
      </w:r>
      <w:r w:rsidR="002B432D" w:rsidRPr="009861BA">
        <w:rPr>
          <w:rFonts w:ascii="Times New Roman" w:hAnsi="Times New Roman"/>
          <w:sz w:val="28"/>
          <w:szCs w:val="28"/>
        </w:rPr>
        <w:t>следующего содержания:</w:t>
      </w:r>
    </w:p>
    <w:p w:rsidR="002B432D" w:rsidRPr="009861BA" w:rsidRDefault="008E0169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432D" w:rsidRPr="009861BA">
        <w:rPr>
          <w:rFonts w:ascii="Times New Roman" w:hAnsi="Times New Roman"/>
          <w:sz w:val="28"/>
          <w:szCs w:val="28"/>
        </w:rPr>
        <w:t xml:space="preserve">увеличение </w:t>
      </w:r>
      <w:r w:rsidR="009B51E9">
        <w:rPr>
          <w:rFonts w:ascii="Times New Roman" w:hAnsi="Times New Roman"/>
          <w:sz w:val="28"/>
          <w:szCs w:val="28"/>
        </w:rPr>
        <w:t xml:space="preserve">показателя </w:t>
      </w:r>
      <w:r w:rsidR="002B432D" w:rsidRPr="009861BA">
        <w:rPr>
          <w:rFonts w:ascii="Times New Roman" w:hAnsi="Times New Roman"/>
          <w:sz w:val="28"/>
          <w:szCs w:val="28"/>
        </w:rPr>
        <w:t>оздоровления населения в</w:t>
      </w:r>
      <w:r w:rsidR="003912CD" w:rsidRPr="009861BA">
        <w:rPr>
          <w:rFonts w:ascii="Times New Roman" w:hAnsi="Times New Roman"/>
          <w:sz w:val="28"/>
          <w:szCs w:val="28"/>
        </w:rPr>
        <w:t xml:space="preserve"> санаторно-курортном ко</w:t>
      </w:r>
      <w:r w:rsidR="003912CD" w:rsidRPr="009861BA">
        <w:rPr>
          <w:rFonts w:ascii="Times New Roman" w:hAnsi="Times New Roman"/>
          <w:sz w:val="28"/>
          <w:szCs w:val="28"/>
        </w:rPr>
        <w:t>м</w:t>
      </w:r>
      <w:r w:rsidR="003912CD" w:rsidRPr="009861BA">
        <w:rPr>
          <w:rFonts w:ascii="Times New Roman" w:hAnsi="Times New Roman"/>
          <w:sz w:val="28"/>
          <w:szCs w:val="28"/>
        </w:rPr>
        <w:t xml:space="preserve">плексе </w:t>
      </w:r>
      <w:r>
        <w:rPr>
          <w:rFonts w:ascii="Times New Roman" w:hAnsi="Times New Roman"/>
          <w:sz w:val="28"/>
          <w:szCs w:val="28"/>
        </w:rPr>
        <w:t>«</w:t>
      </w:r>
      <w:r w:rsidR="003912CD" w:rsidRPr="009861BA">
        <w:rPr>
          <w:rFonts w:ascii="Times New Roman" w:hAnsi="Times New Roman"/>
          <w:sz w:val="28"/>
          <w:szCs w:val="28"/>
        </w:rPr>
        <w:t>Чедер</w:t>
      </w:r>
      <w:r>
        <w:rPr>
          <w:rFonts w:ascii="Times New Roman" w:hAnsi="Times New Roman"/>
          <w:sz w:val="28"/>
          <w:szCs w:val="28"/>
        </w:rPr>
        <w:t>»</w:t>
      </w:r>
      <w:r w:rsidR="002B432D" w:rsidRPr="009861BA">
        <w:rPr>
          <w:rFonts w:ascii="Times New Roman" w:hAnsi="Times New Roman"/>
          <w:sz w:val="28"/>
          <w:szCs w:val="28"/>
        </w:rPr>
        <w:t xml:space="preserve"> к 2025 году: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2024 году –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Pr="009861BA">
        <w:rPr>
          <w:rFonts w:ascii="Times New Roman" w:hAnsi="Times New Roman"/>
          <w:sz w:val="28"/>
          <w:szCs w:val="28"/>
        </w:rPr>
        <w:t>8315 человек в год;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2025 году –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Pr="009861BA">
        <w:rPr>
          <w:rFonts w:ascii="Times New Roman" w:hAnsi="Times New Roman"/>
          <w:sz w:val="28"/>
          <w:szCs w:val="28"/>
        </w:rPr>
        <w:t>8500 человек в год;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снижение детской заболеваемости туберкулезом к 2025 году:</w:t>
      </w:r>
    </w:p>
    <w:p w:rsidR="00A50E6F" w:rsidRPr="009861BA" w:rsidRDefault="00A50E6F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2020 году – 35,6 случаев на 100 тыс. детского населения;</w:t>
      </w:r>
    </w:p>
    <w:p w:rsidR="00A50E6F" w:rsidRPr="009861BA" w:rsidRDefault="00A50E6F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2021 году – 33,8 случаев на 100 тыс. детского населения;</w:t>
      </w:r>
    </w:p>
    <w:p w:rsidR="00A50E6F" w:rsidRPr="009861BA" w:rsidRDefault="00A50E6F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2022 году – 31,0 случаев на 100 тыс. детского населения;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2023 году – </w:t>
      </w:r>
      <w:r w:rsidR="00A50E6F" w:rsidRPr="009861BA">
        <w:rPr>
          <w:rFonts w:ascii="Times New Roman" w:hAnsi="Times New Roman"/>
          <w:sz w:val="28"/>
          <w:szCs w:val="28"/>
        </w:rPr>
        <w:t xml:space="preserve">28,1 </w:t>
      </w:r>
      <w:r w:rsidRPr="009861BA">
        <w:rPr>
          <w:rFonts w:ascii="Times New Roman" w:hAnsi="Times New Roman"/>
          <w:sz w:val="28"/>
          <w:szCs w:val="28"/>
        </w:rPr>
        <w:t>случаев на 100 тыс. детского населения;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2024 году – </w:t>
      </w:r>
      <w:r w:rsidR="00A50E6F" w:rsidRPr="009861BA">
        <w:rPr>
          <w:rFonts w:ascii="Times New Roman" w:hAnsi="Times New Roman"/>
          <w:sz w:val="28"/>
          <w:szCs w:val="28"/>
        </w:rPr>
        <w:t xml:space="preserve">24,4 </w:t>
      </w:r>
      <w:r w:rsidRPr="009861BA">
        <w:rPr>
          <w:rFonts w:ascii="Times New Roman" w:hAnsi="Times New Roman"/>
          <w:sz w:val="28"/>
          <w:szCs w:val="28"/>
        </w:rPr>
        <w:t>случаев на 100 тыс. детского населения;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2025 году – </w:t>
      </w:r>
      <w:r w:rsidR="00A50E6F" w:rsidRPr="009861BA">
        <w:rPr>
          <w:rFonts w:ascii="Times New Roman" w:hAnsi="Times New Roman"/>
          <w:sz w:val="28"/>
          <w:szCs w:val="28"/>
        </w:rPr>
        <w:t xml:space="preserve">20,7 </w:t>
      </w:r>
      <w:r w:rsidRPr="009861BA">
        <w:rPr>
          <w:rFonts w:ascii="Times New Roman" w:hAnsi="Times New Roman"/>
          <w:sz w:val="28"/>
          <w:szCs w:val="28"/>
        </w:rPr>
        <w:t>случаев на 100 тыс. детского населения;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снижение подростковой заболеваемости туберкулезом к 2025 году:</w:t>
      </w:r>
    </w:p>
    <w:p w:rsidR="00A50E6F" w:rsidRPr="009861BA" w:rsidRDefault="00A50E6F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2020 году – </w:t>
      </w:r>
      <w:r w:rsidR="00C80B16" w:rsidRPr="009861BA">
        <w:rPr>
          <w:rFonts w:ascii="Times New Roman" w:hAnsi="Times New Roman"/>
          <w:sz w:val="28"/>
          <w:szCs w:val="28"/>
        </w:rPr>
        <w:t xml:space="preserve">182,1 </w:t>
      </w:r>
      <w:r w:rsidRPr="009861BA">
        <w:rPr>
          <w:rFonts w:ascii="Times New Roman" w:hAnsi="Times New Roman"/>
          <w:sz w:val="28"/>
          <w:szCs w:val="28"/>
        </w:rPr>
        <w:t>случаев на 100 тыс. подросткового населения;</w:t>
      </w:r>
    </w:p>
    <w:p w:rsidR="00C80B16" w:rsidRPr="009861BA" w:rsidRDefault="00C80B16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2021 году – 175,3 случаев на 100 тыс. подросткового населения;</w:t>
      </w:r>
    </w:p>
    <w:p w:rsidR="00A50E6F" w:rsidRPr="009861BA" w:rsidRDefault="00A50E6F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2022 году – </w:t>
      </w:r>
      <w:r w:rsidR="00C80B16" w:rsidRPr="009861BA">
        <w:rPr>
          <w:rFonts w:ascii="Times New Roman" w:hAnsi="Times New Roman"/>
          <w:sz w:val="28"/>
          <w:szCs w:val="28"/>
        </w:rPr>
        <w:t xml:space="preserve">168,6 </w:t>
      </w:r>
      <w:r w:rsidRPr="009861BA">
        <w:rPr>
          <w:rFonts w:ascii="Times New Roman" w:hAnsi="Times New Roman"/>
          <w:sz w:val="28"/>
          <w:szCs w:val="28"/>
        </w:rPr>
        <w:t>случаев на 100 тыс. подросткового населения;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2023 году – </w:t>
      </w:r>
      <w:r w:rsidR="00C80B16" w:rsidRPr="009861BA">
        <w:rPr>
          <w:rFonts w:ascii="Times New Roman" w:hAnsi="Times New Roman"/>
          <w:sz w:val="28"/>
          <w:szCs w:val="28"/>
        </w:rPr>
        <w:t xml:space="preserve">155,1 </w:t>
      </w:r>
      <w:r w:rsidRPr="009861BA">
        <w:rPr>
          <w:rFonts w:ascii="Times New Roman" w:hAnsi="Times New Roman"/>
          <w:sz w:val="28"/>
          <w:szCs w:val="28"/>
        </w:rPr>
        <w:t>случаев на 100 тыс. подросткового населения;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2024 году – </w:t>
      </w:r>
      <w:r w:rsidR="00C80B16" w:rsidRPr="009861BA">
        <w:rPr>
          <w:rFonts w:ascii="Times New Roman" w:hAnsi="Times New Roman"/>
          <w:sz w:val="28"/>
          <w:szCs w:val="28"/>
        </w:rPr>
        <w:t xml:space="preserve">141,5 </w:t>
      </w:r>
      <w:r w:rsidRPr="009861BA">
        <w:rPr>
          <w:rFonts w:ascii="Times New Roman" w:hAnsi="Times New Roman"/>
          <w:sz w:val="28"/>
          <w:szCs w:val="28"/>
        </w:rPr>
        <w:t>случаев на 100 тыс. подросткового населения;</w:t>
      </w:r>
    </w:p>
    <w:p w:rsidR="002B432D" w:rsidRPr="009861BA" w:rsidRDefault="002B432D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2025 году –</w:t>
      </w:r>
      <w:r w:rsidR="00C80B16" w:rsidRPr="009861BA">
        <w:rPr>
          <w:rFonts w:ascii="Times New Roman" w:hAnsi="Times New Roman"/>
          <w:sz w:val="28"/>
          <w:szCs w:val="28"/>
        </w:rPr>
        <w:t xml:space="preserve"> 134,8 </w:t>
      </w:r>
      <w:r w:rsidRPr="009861BA">
        <w:rPr>
          <w:rFonts w:ascii="Times New Roman" w:hAnsi="Times New Roman"/>
          <w:sz w:val="28"/>
          <w:szCs w:val="28"/>
        </w:rPr>
        <w:t>случаев на 100 тыс. подросткового населения;</w:t>
      </w:r>
    </w:p>
    <w:p w:rsidR="002B432D" w:rsidRPr="009861BA" w:rsidRDefault="005F617B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увеличение э</w:t>
      </w:r>
      <w:r w:rsidR="002B432D" w:rsidRPr="009861BA">
        <w:rPr>
          <w:rFonts w:ascii="Times New Roman" w:hAnsi="Times New Roman"/>
          <w:sz w:val="28"/>
          <w:szCs w:val="28"/>
        </w:rPr>
        <w:t>ффективност</w:t>
      </w:r>
      <w:r w:rsidRPr="009861BA">
        <w:rPr>
          <w:rFonts w:ascii="Times New Roman" w:hAnsi="Times New Roman"/>
          <w:sz w:val="28"/>
          <w:szCs w:val="28"/>
        </w:rPr>
        <w:t>и</w:t>
      </w:r>
      <w:r w:rsidR="002B432D" w:rsidRPr="009861BA">
        <w:rPr>
          <w:rFonts w:ascii="Times New Roman" w:hAnsi="Times New Roman"/>
          <w:sz w:val="28"/>
          <w:szCs w:val="28"/>
        </w:rPr>
        <w:t xml:space="preserve"> работы туберкулезных санаторных коек</w:t>
      </w:r>
      <w:r w:rsidRPr="009861BA">
        <w:rPr>
          <w:rFonts w:ascii="Times New Roman" w:hAnsi="Times New Roman"/>
          <w:sz w:val="28"/>
          <w:szCs w:val="28"/>
        </w:rPr>
        <w:t xml:space="preserve"> к 2025 г</w:t>
      </w:r>
      <w:r w:rsidRPr="009861BA">
        <w:rPr>
          <w:rFonts w:ascii="Times New Roman" w:hAnsi="Times New Roman"/>
          <w:sz w:val="28"/>
          <w:szCs w:val="28"/>
        </w:rPr>
        <w:t>о</w:t>
      </w:r>
      <w:r w:rsidRPr="009861BA">
        <w:rPr>
          <w:rFonts w:ascii="Times New Roman" w:hAnsi="Times New Roman"/>
          <w:sz w:val="28"/>
          <w:szCs w:val="28"/>
        </w:rPr>
        <w:t>ду:</w:t>
      </w:r>
    </w:p>
    <w:p w:rsidR="00C80B16" w:rsidRPr="009861BA" w:rsidRDefault="00C80B16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2020 году – 229 дней;</w:t>
      </w:r>
    </w:p>
    <w:p w:rsidR="00C80B16" w:rsidRPr="009861BA" w:rsidRDefault="00C80B16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2021 году – 239 дней</w:t>
      </w:r>
    </w:p>
    <w:p w:rsidR="00C80B16" w:rsidRPr="009861BA" w:rsidRDefault="00C80B16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к 2022 году – 249 дней;</w:t>
      </w:r>
    </w:p>
    <w:p w:rsidR="005F617B" w:rsidRPr="009861BA" w:rsidRDefault="005F617B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2023 году – </w:t>
      </w:r>
      <w:r w:rsidR="00C80B16" w:rsidRPr="009861BA">
        <w:rPr>
          <w:rFonts w:ascii="Times New Roman" w:hAnsi="Times New Roman"/>
          <w:sz w:val="28"/>
          <w:szCs w:val="28"/>
        </w:rPr>
        <w:t xml:space="preserve">264 </w:t>
      </w:r>
      <w:r w:rsidRPr="009861BA">
        <w:rPr>
          <w:rFonts w:ascii="Times New Roman" w:hAnsi="Times New Roman"/>
          <w:sz w:val="28"/>
          <w:szCs w:val="28"/>
        </w:rPr>
        <w:t>дней;</w:t>
      </w:r>
    </w:p>
    <w:p w:rsidR="005F617B" w:rsidRPr="009861BA" w:rsidRDefault="005F617B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2024 году – </w:t>
      </w:r>
      <w:r w:rsidR="00C80B16" w:rsidRPr="009861BA">
        <w:rPr>
          <w:rFonts w:ascii="Times New Roman" w:hAnsi="Times New Roman"/>
          <w:sz w:val="28"/>
          <w:szCs w:val="28"/>
        </w:rPr>
        <w:t xml:space="preserve">279 </w:t>
      </w:r>
      <w:r w:rsidRPr="009861BA">
        <w:rPr>
          <w:rFonts w:ascii="Times New Roman" w:hAnsi="Times New Roman"/>
          <w:sz w:val="28"/>
          <w:szCs w:val="28"/>
        </w:rPr>
        <w:t>дней;</w:t>
      </w:r>
    </w:p>
    <w:p w:rsidR="005F617B" w:rsidRPr="009861BA" w:rsidRDefault="005F617B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 xml:space="preserve">к 2025 году – </w:t>
      </w:r>
      <w:r w:rsidR="00C80B16" w:rsidRPr="009861BA">
        <w:rPr>
          <w:rFonts w:ascii="Times New Roman" w:hAnsi="Times New Roman"/>
          <w:sz w:val="28"/>
          <w:szCs w:val="28"/>
        </w:rPr>
        <w:t xml:space="preserve">290 </w:t>
      </w:r>
      <w:r w:rsidRPr="009861BA">
        <w:rPr>
          <w:rFonts w:ascii="Times New Roman" w:hAnsi="Times New Roman"/>
          <w:sz w:val="28"/>
          <w:szCs w:val="28"/>
        </w:rPr>
        <w:t>дней</w:t>
      </w:r>
      <w:r w:rsidR="008E0169">
        <w:rPr>
          <w:rFonts w:ascii="Times New Roman" w:hAnsi="Times New Roman"/>
          <w:sz w:val="28"/>
          <w:szCs w:val="28"/>
        </w:rPr>
        <w:t>»</w:t>
      </w:r>
      <w:r w:rsidRPr="009861BA">
        <w:rPr>
          <w:rFonts w:ascii="Times New Roman" w:hAnsi="Times New Roman"/>
          <w:sz w:val="28"/>
          <w:szCs w:val="28"/>
        </w:rPr>
        <w:t>;</w:t>
      </w:r>
    </w:p>
    <w:p w:rsidR="00226EB2" w:rsidRPr="009861BA" w:rsidRDefault="00014684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1BA">
        <w:rPr>
          <w:rFonts w:ascii="Times New Roman" w:hAnsi="Times New Roman"/>
          <w:sz w:val="28"/>
          <w:szCs w:val="28"/>
        </w:rPr>
        <w:t>2</w:t>
      </w:r>
      <w:r w:rsidR="00421000" w:rsidRPr="009861BA">
        <w:rPr>
          <w:rFonts w:ascii="Times New Roman" w:hAnsi="Times New Roman"/>
          <w:sz w:val="28"/>
          <w:szCs w:val="28"/>
        </w:rPr>
        <w:t xml:space="preserve">) </w:t>
      </w:r>
      <w:r w:rsidR="00167365" w:rsidRPr="009861BA">
        <w:rPr>
          <w:rFonts w:ascii="Times New Roman" w:hAnsi="Times New Roman"/>
          <w:sz w:val="28"/>
          <w:szCs w:val="28"/>
        </w:rPr>
        <w:t xml:space="preserve">в </w:t>
      </w:r>
      <w:r w:rsidR="00C17A89" w:rsidRPr="009861BA">
        <w:rPr>
          <w:rFonts w:ascii="Times New Roman" w:hAnsi="Times New Roman"/>
          <w:sz w:val="28"/>
          <w:szCs w:val="28"/>
        </w:rPr>
        <w:t>раздел</w:t>
      </w:r>
      <w:r w:rsidR="00167365" w:rsidRPr="009861BA">
        <w:rPr>
          <w:rFonts w:ascii="Times New Roman" w:hAnsi="Times New Roman"/>
          <w:sz w:val="28"/>
          <w:szCs w:val="28"/>
        </w:rPr>
        <w:t>е</w:t>
      </w:r>
      <w:r w:rsidR="009861BA">
        <w:rPr>
          <w:rFonts w:ascii="Times New Roman" w:hAnsi="Times New Roman"/>
          <w:sz w:val="28"/>
          <w:szCs w:val="28"/>
        </w:rPr>
        <w:t xml:space="preserve"> </w:t>
      </w:r>
      <w:r w:rsidR="00C17A89" w:rsidRPr="009861BA">
        <w:rPr>
          <w:rFonts w:ascii="Times New Roman" w:hAnsi="Times New Roman"/>
          <w:sz w:val="28"/>
          <w:szCs w:val="28"/>
        </w:rPr>
        <w:t>IV</w:t>
      </w:r>
      <w:r w:rsidR="00F1146F">
        <w:rPr>
          <w:rFonts w:ascii="Times New Roman" w:hAnsi="Times New Roman"/>
          <w:sz w:val="28"/>
          <w:szCs w:val="28"/>
        </w:rPr>
        <w:t xml:space="preserve"> «</w:t>
      </w:r>
      <w:r w:rsidR="00C17A89" w:rsidRPr="009861BA">
        <w:rPr>
          <w:rFonts w:ascii="Times New Roman" w:hAnsi="Times New Roman"/>
          <w:sz w:val="28"/>
          <w:szCs w:val="28"/>
        </w:rPr>
        <w:t>Обоснование финансовых и материальных затрат</w:t>
      </w:r>
      <w:r w:rsidR="008E0169">
        <w:rPr>
          <w:rFonts w:ascii="Times New Roman" w:hAnsi="Times New Roman"/>
          <w:sz w:val="28"/>
          <w:szCs w:val="28"/>
        </w:rPr>
        <w:t>»</w:t>
      </w:r>
      <w:r w:rsidR="00167365" w:rsidRPr="009861BA">
        <w:rPr>
          <w:rFonts w:ascii="Times New Roman" w:hAnsi="Times New Roman"/>
          <w:sz w:val="28"/>
          <w:szCs w:val="28"/>
        </w:rPr>
        <w:t xml:space="preserve"> цифр</w:t>
      </w:r>
      <w:r w:rsidR="00226EB2" w:rsidRPr="009861BA">
        <w:rPr>
          <w:rFonts w:ascii="Times New Roman" w:hAnsi="Times New Roman"/>
          <w:sz w:val="28"/>
          <w:szCs w:val="28"/>
        </w:rPr>
        <w:t>ы</w:t>
      </w:r>
      <w:r w:rsidR="00167365" w:rsidRPr="009861BA">
        <w:rPr>
          <w:rFonts w:ascii="Times New Roman" w:hAnsi="Times New Roman"/>
          <w:sz w:val="28"/>
          <w:szCs w:val="28"/>
        </w:rPr>
        <w:t xml:space="preserve"> </w:t>
      </w:r>
      <w:r w:rsidR="008E0169">
        <w:rPr>
          <w:rFonts w:ascii="Times New Roman" w:hAnsi="Times New Roman"/>
          <w:sz w:val="28"/>
          <w:szCs w:val="28"/>
        </w:rPr>
        <w:t>«</w:t>
      </w:r>
      <w:r w:rsidR="00226EB2" w:rsidRPr="009861BA">
        <w:rPr>
          <w:rFonts w:ascii="Times New Roman" w:hAnsi="Times New Roman"/>
          <w:sz w:val="28"/>
          <w:szCs w:val="28"/>
        </w:rPr>
        <w:t>117 453 438,8</w:t>
      </w:r>
      <w:r w:rsidR="008E0169">
        <w:rPr>
          <w:rFonts w:ascii="Times New Roman" w:hAnsi="Times New Roman"/>
          <w:sz w:val="28"/>
          <w:szCs w:val="28"/>
        </w:rPr>
        <w:t>»</w:t>
      </w:r>
      <w:r w:rsidR="00167365" w:rsidRPr="009861B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E0169">
        <w:rPr>
          <w:rFonts w:ascii="Times New Roman" w:hAnsi="Times New Roman"/>
          <w:sz w:val="28"/>
          <w:szCs w:val="28"/>
        </w:rPr>
        <w:t>«</w:t>
      </w:r>
      <w:r w:rsidR="00167365" w:rsidRPr="009861BA">
        <w:rPr>
          <w:rFonts w:ascii="Times New Roman" w:hAnsi="Times New Roman"/>
          <w:sz w:val="28"/>
          <w:szCs w:val="28"/>
        </w:rPr>
        <w:t>117 923 783,6</w:t>
      </w:r>
      <w:r w:rsidR="008E0169">
        <w:rPr>
          <w:rFonts w:ascii="Times New Roman" w:hAnsi="Times New Roman"/>
          <w:sz w:val="28"/>
          <w:szCs w:val="28"/>
        </w:rPr>
        <w:t>»</w:t>
      </w:r>
      <w:r w:rsidR="00167365" w:rsidRPr="009861BA">
        <w:rPr>
          <w:rFonts w:ascii="Times New Roman" w:hAnsi="Times New Roman"/>
          <w:sz w:val="28"/>
          <w:szCs w:val="28"/>
        </w:rPr>
        <w:t>, цифр</w:t>
      </w:r>
      <w:r w:rsidR="00226EB2" w:rsidRPr="009861BA">
        <w:rPr>
          <w:rFonts w:ascii="Times New Roman" w:hAnsi="Times New Roman"/>
          <w:sz w:val="28"/>
          <w:szCs w:val="28"/>
        </w:rPr>
        <w:t>ы</w:t>
      </w:r>
      <w:r w:rsidR="00167365" w:rsidRPr="009861BA">
        <w:rPr>
          <w:rFonts w:ascii="Times New Roman" w:hAnsi="Times New Roman"/>
          <w:sz w:val="28"/>
          <w:szCs w:val="28"/>
        </w:rPr>
        <w:t xml:space="preserve"> </w:t>
      </w:r>
      <w:r w:rsidR="008E0169">
        <w:rPr>
          <w:rFonts w:ascii="Times New Roman" w:hAnsi="Times New Roman"/>
          <w:sz w:val="28"/>
          <w:szCs w:val="28"/>
        </w:rPr>
        <w:t>«</w:t>
      </w:r>
      <w:r w:rsidR="00226EB2" w:rsidRPr="009861BA">
        <w:rPr>
          <w:rFonts w:ascii="Times New Roman" w:hAnsi="Times New Roman"/>
          <w:sz w:val="28"/>
          <w:szCs w:val="28"/>
        </w:rPr>
        <w:t>21 882 205,3</w:t>
      </w:r>
      <w:r w:rsidR="008E0169">
        <w:rPr>
          <w:rFonts w:ascii="Times New Roman" w:hAnsi="Times New Roman"/>
          <w:sz w:val="28"/>
          <w:szCs w:val="28"/>
        </w:rPr>
        <w:t>»</w:t>
      </w:r>
      <w:r w:rsidR="00167365" w:rsidRPr="009861B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E0169">
        <w:rPr>
          <w:rFonts w:ascii="Times New Roman" w:hAnsi="Times New Roman"/>
          <w:sz w:val="28"/>
          <w:szCs w:val="28"/>
        </w:rPr>
        <w:t>«</w:t>
      </w:r>
      <w:r w:rsidR="00226EB2" w:rsidRPr="009861BA">
        <w:rPr>
          <w:rFonts w:ascii="Times New Roman" w:hAnsi="Times New Roman"/>
          <w:sz w:val="28"/>
          <w:szCs w:val="28"/>
        </w:rPr>
        <w:t>22 077 239,7</w:t>
      </w:r>
      <w:r w:rsidR="008E0169">
        <w:rPr>
          <w:rFonts w:ascii="Times New Roman" w:hAnsi="Times New Roman"/>
          <w:sz w:val="28"/>
          <w:szCs w:val="28"/>
        </w:rPr>
        <w:t>»</w:t>
      </w:r>
      <w:r w:rsidR="00226EB2" w:rsidRPr="009861BA">
        <w:rPr>
          <w:rFonts w:ascii="Times New Roman" w:hAnsi="Times New Roman"/>
          <w:sz w:val="28"/>
          <w:szCs w:val="28"/>
        </w:rPr>
        <w:t xml:space="preserve">, цифры </w:t>
      </w:r>
      <w:r w:rsidR="008E0169">
        <w:rPr>
          <w:rFonts w:ascii="Times New Roman" w:hAnsi="Times New Roman"/>
          <w:sz w:val="28"/>
          <w:szCs w:val="28"/>
        </w:rPr>
        <w:t>«</w:t>
      </w:r>
      <w:r w:rsidR="00226EB2" w:rsidRPr="009861BA">
        <w:rPr>
          <w:rFonts w:ascii="Times New Roman" w:hAnsi="Times New Roman"/>
          <w:sz w:val="28"/>
          <w:szCs w:val="28"/>
        </w:rPr>
        <w:t>36 118 980,1</w:t>
      </w:r>
      <w:r w:rsidR="008E0169">
        <w:rPr>
          <w:rFonts w:ascii="Times New Roman" w:hAnsi="Times New Roman"/>
          <w:sz w:val="28"/>
          <w:szCs w:val="28"/>
        </w:rPr>
        <w:t>»</w:t>
      </w:r>
      <w:r w:rsidR="00F1146F">
        <w:rPr>
          <w:rFonts w:ascii="Times New Roman" w:hAnsi="Times New Roman"/>
          <w:sz w:val="28"/>
          <w:szCs w:val="28"/>
        </w:rPr>
        <w:t xml:space="preserve"> </w:t>
      </w:r>
      <w:r w:rsidR="00226EB2" w:rsidRPr="009861BA">
        <w:rPr>
          <w:rFonts w:ascii="Times New Roman" w:hAnsi="Times New Roman"/>
          <w:sz w:val="28"/>
          <w:szCs w:val="28"/>
        </w:rPr>
        <w:t xml:space="preserve">заменить цифрами </w:t>
      </w:r>
      <w:r w:rsidR="008E0169">
        <w:rPr>
          <w:rFonts w:ascii="Times New Roman" w:hAnsi="Times New Roman"/>
          <w:sz w:val="28"/>
          <w:szCs w:val="28"/>
        </w:rPr>
        <w:t>«</w:t>
      </w:r>
      <w:r w:rsidR="00226EB2" w:rsidRPr="009861BA">
        <w:rPr>
          <w:rFonts w:ascii="Times New Roman" w:hAnsi="Times New Roman"/>
          <w:sz w:val="28"/>
          <w:szCs w:val="28"/>
        </w:rPr>
        <w:t>36 226 066,3</w:t>
      </w:r>
      <w:r w:rsidR="008E0169">
        <w:rPr>
          <w:rFonts w:ascii="Times New Roman" w:hAnsi="Times New Roman"/>
          <w:sz w:val="28"/>
          <w:szCs w:val="28"/>
        </w:rPr>
        <w:t>»</w:t>
      </w:r>
      <w:r w:rsidR="00226EB2" w:rsidRPr="009861BA">
        <w:rPr>
          <w:rFonts w:ascii="Times New Roman" w:hAnsi="Times New Roman"/>
          <w:sz w:val="28"/>
          <w:szCs w:val="28"/>
        </w:rPr>
        <w:t xml:space="preserve">, </w:t>
      </w:r>
      <w:r w:rsidR="00E8182E" w:rsidRPr="009861BA">
        <w:rPr>
          <w:rFonts w:ascii="Times New Roman" w:hAnsi="Times New Roman"/>
          <w:sz w:val="28"/>
          <w:szCs w:val="28"/>
        </w:rPr>
        <w:t xml:space="preserve">цифры </w:t>
      </w:r>
      <w:r w:rsidR="008E0169">
        <w:rPr>
          <w:rFonts w:ascii="Times New Roman" w:hAnsi="Times New Roman"/>
          <w:sz w:val="28"/>
          <w:szCs w:val="28"/>
        </w:rPr>
        <w:t>«</w:t>
      </w:r>
      <w:r w:rsidR="00E8182E" w:rsidRPr="009861BA">
        <w:rPr>
          <w:rFonts w:ascii="Times New Roman" w:hAnsi="Times New Roman"/>
          <w:sz w:val="28"/>
          <w:szCs w:val="28"/>
        </w:rPr>
        <w:t>5</w:t>
      </w:r>
      <w:r w:rsidR="00226EB2" w:rsidRPr="009861BA">
        <w:rPr>
          <w:rFonts w:ascii="Times New Roman" w:hAnsi="Times New Roman"/>
          <w:sz w:val="28"/>
          <w:szCs w:val="28"/>
        </w:rPr>
        <w:t>9 228 681,4</w:t>
      </w:r>
      <w:r w:rsidR="008E0169">
        <w:rPr>
          <w:rFonts w:ascii="Times New Roman" w:hAnsi="Times New Roman"/>
          <w:sz w:val="28"/>
          <w:szCs w:val="28"/>
        </w:rPr>
        <w:t>»</w:t>
      </w:r>
      <w:r w:rsidR="00226EB2" w:rsidRPr="009861B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E0169">
        <w:rPr>
          <w:rFonts w:ascii="Times New Roman" w:hAnsi="Times New Roman"/>
          <w:sz w:val="28"/>
          <w:szCs w:val="28"/>
        </w:rPr>
        <w:t>«</w:t>
      </w:r>
      <w:r w:rsidR="00226EB2" w:rsidRPr="009861BA">
        <w:rPr>
          <w:rFonts w:ascii="Times New Roman" w:hAnsi="Times New Roman"/>
          <w:sz w:val="28"/>
          <w:szCs w:val="28"/>
        </w:rPr>
        <w:t>59 468 264,2</w:t>
      </w:r>
      <w:r w:rsidR="008E0169">
        <w:rPr>
          <w:rFonts w:ascii="Times New Roman" w:hAnsi="Times New Roman"/>
          <w:sz w:val="28"/>
          <w:szCs w:val="28"/>
        </w:rPr>
        <w:t>»</w:t>
      </w:r>
      <w:r w:rsidR="00226EB2" w:rsidRPr="009861BA">
        <w:rPr>
          <w:rFonts w:ascii="Times New Roman" w:hAnsi="Times New Roman"/>
          <w:sz w:val="28"/>
          <w:szCs w:val="28"/>
        </w:rPr>
        <w:t xml:space="preserve">, цифры </w:t>
      </w:r>
      <w:r w:rsidR="008E0169">
        <w:rPr>
          <w:rFonts w:ascii="Times New Roman" w:hAnsi="Times New Roman"/>
          <w:sz w:val="28"/>
          <w:szCs w:val="28"/>
        </w:rPr>
        <w:t>«</w:t>
      </w:r>
      <w:r w:rsidR="00226EB2" w:rsidRPr="009861BA">
        <w:rPr>
          <w:rFonts w:ascii="Times New Roman" w:hAnsi="Times New Roman"/>
          <w:sz w:val="28"/>
          <w:szCs w:val="28"/>
        </w:rPr>
        <w:t>223 572,1</w:t>
      </w:r>
      <w:r w:rsidR="008E0169">
        <w:rPr>
          <w:rFonts w:ascii="Times New Roman" w:hAnsi="Times New Roman"/>
          <w:sz w:val="28"/>
          <w:szCs w:val="28"/>
        </w:rPr>
        <w:t>»</w:t>
      </w:r>
      <w:r w:rsidR="00226EB2" w:rsidRPr="009861BA">
        <w:rPr>
          <w:rFonts w:ascii="Times New Roman" w:hAnsi="Times New Roman"/>
          <w:sz w:val="28"/>
          <w:szCs w:val="28"/>
        </w:rPr>
        <w:t xml:space="preserve"> зам</w:t>
      </w:r>
      <w:r w:rsidR="00226EB2" w:rsidRPr="009861BA">
        <w:rPr>
          <w:rFonts w:ascii="Times New Roman" w:hAnsi="Times New Roman"/>
          <w:sz w:val="28"/>
          <w:szCs w:val="28"/>
        </w:rPr>
        <w:t>е</w:t>
      </w:r>
      <w:r w:rsidR="00226EB2" w:rsidRPr="009861BA">
        <w:rPr>
          <w:rFonts w:ascii="Times New Roman" w:hAnsi="Times New Roman"/>
          <w:sz w:val="28"/>
          <w:szCs w:val="28"/>
        </w:rPr>
        <w:t xml:space="preserve">нить цифрами </w:t>
      </w:r>
      <w:r w:rsidR="008E0169">
        <w:rPr>
          <w:rFonts w:ascii="Times New Roman" w:hAnsi="Times New Roman"/>
          <w:sz w:val="28"/>
          <w:szCs w:val="28"/>
        </w:rPr>
        <w:t>«</w:t>
      </w:r>
      <w:r w:rsidR="00226EB2" w:rsidRPr="009861BA">
        <w:rPr>
          <w:rFonts w:ascii="Times New Roman" w:hAnsi="Times New Roman"/>
          <w:sz w:val="28"/>
          <w:szCs w:val="28"/>
        </w:rPr>
        <w:t>152 213,4</w:t>
      </w:r>
      <w:r w:rsidR="008E0169">
        <w:rPr>
          <w:rFonts w:ascii="Times New Roman" w:hAnsi="Times New Roman"/>
          <w:sz w:val="28"/>
          <w:szCs w:val="28"/>
        </w:rPr>
        <w:t>»</w:t>
      </w:r>
      <w:r w:rsidR="00226EB2" w:rsidRPr="009861BA">
        <w:rPr>
          <w:rFonts w:ascii="Times New Roman" w:hAnsi="Times New Roman"/>
          <w:sz w:val="28"/>
          <w:szCs w:val="28"/>
        </w:rPr>
        <w:t>;</w:t>
      </w:r>
      <w:proofErr w:type="gramEnd"/>
    </w:p>
    <w:p w:rsidR="00B42878" w:rsidRDefault="00014684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861BA">
        <w:rPr>
          <w:rFonts w:ascii="Times New Roman" w:hAnsi="Times New Roman"/>
          <w:sz w:val="28"/>
          <w:szCs w:val="28"/>
        </w:rPr>
        <w:t>3</w:t>
      </w:r>
      <w:r w:rsidR="001636F3" w:rsidRPr="009861BA">
        <w:rPr>
          <w:rFonts w:ascii="Times New Roman" w:hAnsi="Times New Roman"/>
          <w:sz w:val="28"/>
          <w:szCs w:val="28"/>
        </w:rPr>
        <w:t xml:space="preserve">) </w:t>
      </w:r>
      <w:r w:rsidR="00B42878" w:rsidRPr="009861BA">
        <w:rPr>
          <w:rFonts w:ascii="Times New Roman" w:hAnsi="Times New Roman"/>
          <w:sz w:val="28"/>
          <w:szCs w:val="28"/>
        </w:rPr>
        <w:t>таблиц</w:t>
      </w:r>
      <w:r w:rsidR="00F56727" w:rsidRPr="009861BA">
        <w:rPr>
          <w:rFonts w:ascii="Times New Roman" w:hAnsi="Times New Roman"/>
          <w:sz w:val="28"/>
          <w:szCs w:val="28"/>
        </w:rPr>
        <w:t xml:space="preserve">у </w:t>
      </w:r>
      <w:r w:rsidR="008E0169">
        <w:rPr>
          <w:rFonts w:ascii="Times New Roman" w:hAnsi="Times New Roman"/>
          <w:sz w:val="28"/>
          <w:szCs w:val="28"/>
        </w:rPr>
        <w:t>«</w:t>
      </w:r>
      <w:r w:rsidR="00B42878" w:rsidRPr="009861BA">
        <w:rPr>
          <w:rFonts w:ascii="Times New Roman" w:hAnsi="Times New Roman"/>
          <w:sz w:val="28"/>
          <w:szCs w:val="28"/>
        </w:rPr>
        <w:t>Динамика целевых показателей до 2025 года</w:t>
      </w:r>
      <w:r w:rsidR="008E0169">
        <w:rPr>
          <w:rFonts w:ascii="Times New Roman" w:hAnsi="Times New Roman"/>
          <w:sz w:val="28"/>
          <w:szCs w:val="28"/>
        </w:rPr>
        <w:t>»</w:t>
      </w:r>
      <w:r w:rsidR="000A7BE6" w:rsidRPr="009861BA">
        <w:rPr>
          <w:rFonts w:ascii="Times New Roman" w:hAnsi="Times New Roman"/>
          <w:sz w:val="28"/>
          <w:szCs w:val="28"/>
        </w:rPr>
        <w:t xml:space="preserve"> изложить в след</w:t>
      </w:r>
      <w:r w:rsidR="000A7BE6" w:rsidRPr="009861BA">
        <w:rPr>
          <w:rFonts w:ascii="Times New Roman" w:hAnsi="Times New Roman"/>
          <w:sz w:val="28"/>
          <w:szCs w:val="28"/>
        </w:rPr>
        <w:t>у</w:t>
      </w:r>
      <w:r w:rsidR="000A7BE6" w:rsidRPr="009861BA">
        <w:rPr>
          <w:rFonts w:ascii="Times New Roman" w:hAnsi="Times New Roman"/>
          <w:sz w:val="28"/>
          <w:szCs w:val="28"/>
        </w:rPr>
        <w:t>ющей редакции:</w:t>
      </w:r>
    </w:p>
    <w:p w:rsidR="00DB6B42" w:rsidRDefault="00DB6B42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46F" w:rsidRPr="00DB6B42" w:rsidRDefault="00F1146F" w:rsidP="00F1146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727" w:rsidRPr="00DB6B42" w:rsidRDefault="008E0169" w:rsidP="009861B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6B42">
        <w:rPr>
          <w:rFonts w:ascii="Times New Roman" w:hAnsi="Times New Roman" w:cs="Times New Roman"/>
          <w:b w:val="0"/>
          <w:sz w:val="28"/>
          <w:szCs w:val="28"/>
        </w:rPr>
        <w:t>«</w:t>
      </w:r>
      <w:r w:rsidR="00F56727" w:rsidRPr="00DB6B42">
        <w:rPr>
          <w:rFonts w:ascii="Times New Roman" w:hAnsi="Times New Roman" w:cs="Times New Roman"/>
          <w:b w:val="0"/>
          <w:sz w:val="28"/>
          <w:szCs w:val="28"/>
        </w:rPr>
        <w:t>Динамика целевых показателей до 2025 года</w:t>
      </w:r>
    </w:p>
    <w:p w:rsidR="00F56727" w:rsidRPr="00DB6B42" w:rsidRDefault="00F56727" w:rsidP="00986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188"/>
        <w:gridCol w:w="696"/>
        <w:gridCol w:w="696"/>
        <w:gridCol w:w="696"/>
        <w:gridCol w:w="909"/>
        <w:gridCol w:w="750"/>
        <w:gridCol w:w="750"/>
        <w:gridCol w:w="856"/>
        <w:gridCol w:w="856"/>
        <w:gridCol w:w="696"/>
      </w:tblGrid>
      <w:tr w:rsidR="009861BA" w:rsidRPr="009861BA" w:rsidTr="00F1146F">
        <w:trPr>
          <w:trHeight w:val="70"/>
          <w:jc w:val="center"/>
        </w:trPr>
        <w:tc>
          <w:tcPr>
            <w:tcW w:w="2261" w:type="dxa"/>
            <w:shd w:val="clear" w:color="auto" w:fill="auto"/>
            <w:hideMark/>
          </w:tcPr>
          <w:p w:rsid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188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9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50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50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6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96" w:type="dxa"/>
            <w:shd w:val="clear" w:color="auto" w:fill="auto"/>
            <w:hideMark/>
          </w:tcPr>
          <w:p w:rsidR="009861BA" w:rsidRPr="009861BA" w:rsidRDefault="009861BA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E0169" w:rsidRPr="009861BA" w:rsidTr="00F1146F">
        <w:trPr>
          <w:trHeight w:val="213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1. Ожидаемая продо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жительность жизни при рождении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67,41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68,96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70,51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72,07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73,62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75,17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</w:tr>
      <w:tr w:rsidR="008E0169" w:rsidRPr="009861BA" w:rsidTr="00F1146F">
        <w:trPr>
          <w:trHeight w:val="510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2. Смертность насел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ния в трудоспособном возрасте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729,1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685,5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E0169" w:rsidRPr="009861BA" w:rsidTr="00F1146F">
        <w:trPr>
          <w:trHeight w:val="510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3. Смертность от б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лезней системы кров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обращения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310,2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330,5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314,2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8E0169" w:rsidRPr="009861BA" w:rsidTr="00F1146F">
        <w:trPr>
          <w:trHeight w:val="482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4. Смертность от нов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 xml:space="preserve">образований (в том числе </w:t>
            </w:r>
            <w:proofErr w:type="gramStart"/>
            <w:r w:rsidRPr="009861B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861BA">
              <w:rPr>
                <w:rFonts w:ascii="Times New Roman" w:hAnsi="Times New Roman"/>
                <w:sz w:val="20"/>
                <w:szCs w:val="20"/>
              </w:rPr>
              <w:t xml:space="preserve"> злокачестве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ных)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117,1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8E0169" w:rsidRPr="009861BA" w:rsidTr="00F1146F">
        <w:trPr>
          <w:trHeight w:val="765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5. Удовлетворенность населения качеством оказания медицинской помощи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</w:tr>
      <w:tr w:rsidR="008E0169" w:rsidRPr="009861BA" w:rsidTr="00F1146F">
        <w:trPr>
          <w:trHeight w:val="84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6. Младенческая смертность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 xml:space="preserve">1000 </w:t>
            </w:r>
            <w:proofErr w:type="gramStart"/>
            <w:r w:rsidRPr="009861BA">
              <w:rPr>
                <w:rFonts w:ascii="Times New Roman" w:hAnsi="Times New Roman"/>
                <w:sz w:val="20"/>
                <w:szCs w:val="20"/>
              </w:rPr>
              <w:t>р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дившихся</w:t>
            </w:r>
            <w:proofErr w:type="gramEnd"/>
            <w:r w:rsidRPr="009861BA">
              <w:rPr>
                <w:rFonts w:ascii="Times New Roman" w:hAnsi="Times New Roman"/>
                <w:sz w:val="20"/>
                <w:szCs w:val="20"/>
              </w:rPr>
              <w:t xml:space="preserve"> живыми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E0169" w:rsidRPr="009861BA" w:rsidTr="00F1146F">
        <w:trPr>
          <w:trHeight w:val="2361"/>
          <w:jc w:val="center"/>
        </w:trPr>
        <w:tc>
          <w:tcPr>
            <w:tcW w:w="2261" w:type="dxa"/>
            <w:shd w:val="clear" w:color="auto" w:fill="auto"/>
            <w:hideMark/>
          </w:tcPr>
          <w:p w:rsidR="00F1146F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7. Доля детских пол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клиник и детских п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ликлинических отдел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ний медицинских орг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низаций Республики Тыва, дооснащенных медицинскими издел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ями, с целью привед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 xml:space="preserve">ния их в соответствие с требованиями приказа Минздрава России от 7 марта </w:t>
            </w:r>
          </w:p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2018 г. № 92н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0169" w:rsidRPr="009861BA" w:rsidTr="00F1146F">
        <w:trPr>
          <w:trHeight w:val="587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 xml:space="preserve">8. Доля посещений с </w:t>
            </w:r>
            <w:proofErr w:type="gramStart"/>
            <w:r w:rsidRPr="009861BA">
              <w:rPr>
                <w:rFonts w:ascii="Times New Roman" w:hAnsi="Times New Roman"/>
                <w:sz w:val="20"/>
                <w:szCs w:val="20"/>
              </w:rPr>
              <w:t>профилактической</w:t>
            </w:r>
            <w:proofErr w:type="gramEnd"/>
            <w:r w:rsidRPr="009861BA">
              <w:rPr>
                <w:rFonts w:ascii="Times New Roman" w:hAnsi="Times New Roman"/>
                <w:sz w:val="20"/>
                <w:szCs w:val="20"/>
              </w:rPr>
              <w:t xml:space="preserve"> и ины</w:t>
            </w:r>
            <w:r>
              <w:rPr>
                <w:rFonts w:ascii="Times New Roman" w:hAnsi="Times New Roman"/>
                <w:sz w:val="20"/>
                <w:szCs w:val="20"/>
              </w:rPr>
              <w:t>ми целями детьми в возрасте 0-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8E0169" w:rsidRPr="009861BA" w:rsidTr="00F1146F">
        <w:trPr>
          <w:trHeight w:val="2040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9. Дол</w:t>
            </w:r>
            <w:r>
              <w:rPr>
                <w:rFonts w:ascii="Times New Roman" w:hAnsi="Times New Roman"/>
                <w:sz w:val="20"/>
                <w:szCs w:val="20"/>
              </w:rPr>
              <w:t>я детей в 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расте 0-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17 лет от общей численности детского населения, пролече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ных в дневных стаци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нарах медицинских организаций, оказыв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ющих медицинскую помощь в амбулато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р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ных условиях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</w:tbl>
    <w:p w:rsidR="008E0169" w:rsidRDefault="008E0169"/>
    <w:p w:rsidR="008E0169" w:rsidRDefault="008E0169"/>
    <w:p w:rsidR="00F1146F" w:rsidRDefault="00F1146F"/>
    <w:p w:rsidR="00F1146F" w:rsidRDefault="00F1146F"/>
    <w:p w:rsidR="00F1146F" w:rsidRDefault="00F1146F"/>
    <w:tbl>
      <w:tblPr>
        <w:tblW w:w="10279" w:type="dxa"/>
        <w:jc w:val="center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188"/>
        <w:gridCol w:w="696"/>
        <w:gridCol w:w="696"/>
        <w:gridCol w:w="696"/>
        <w:gridCol w:w="909"/>
        <w:gridCol w:w="750"/>
        <w:gridCol w:w="750"/>
        <w:gridCol w:w="856"/>
        <w:gridCol w:w="856"/>
        <w:gridCol w:w="696"/>
      </w:tblGrid>
      <w:tr w:rsidR="008E0169" w:rsidRPr="009861BA" w:rsidTr="00F1146F">
        <w:trPr>
          <w:trHeight w:val="70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E0169" w:rsidRPr="009861BA" w:rsidTr="00F1146F">
        <w:trPr>
          <w:trHeight w:val="1438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10. Доля детских п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ликлиник и детских поликлинических 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делений медицинских организаций Респу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б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лики Тыва, реализ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вавших организацио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но-планировочные решения внутренних пространств, обесп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чивающих комфор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ность пребывания д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 xml:space="preserve">тей, в соответствии с требованиями приказа Минздрава России </w:t>
            </w:r>
            <w:proofErr w:type="gramStart"/>
            <w:r w:rsidRPr="009861B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9861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 марта 2018 г. № 92н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E0169" w:rsidRPr="009861BA" w:rsidTr="00F1146F">
        <w:trPr>
          <w:trHeight w:val="1020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11. Дет</w:t>
            </w:r>
            <w:r>
              <w:rPr>
                <w:rFonts w:ascii="Times New Roman" w:hAnsi="Times New Roman"/>
                <w:sz w:val="20"/>
                <w:szCs w:val="20"/>
              </w:rPr>
              <w:t>ская смер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ность (в возрасте 0-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4 года) на 1000 нов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рожденных, роди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в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шихся живыми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  <w:tr w:rsidR="008E0169" w:rsidRPr="009861BA" w:rsidTr="00F1146F">
        <w:trPr>
          <w:trHeight w:val="765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12. Коэффициент естественного прир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ста населения, на 1,0 тыс. населения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</w:tr>
      <w:tr w:rsidR="008E0169" w:rsidRPr="009861BA" w:rsidTr="00F1146F">
        <w:trPr>
          <w:trHeight w:val="1130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13. Увеличение су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м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марного коэффицие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та рождаемости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число д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тей, ро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ж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денных 1 женщиной на прот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я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жении вс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го периода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3,58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8E0169" w:rsidRPr="009861BA" w:rsidTr="00F1146F">
        <w:trPr>
          <w:trHeight w:val="765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14. Увеличение ож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даемой продолж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тельности здоровой жизни до 67 лет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8E0169" w:rsidRPr="009861BA" w:rsidTr="00F1146F">
        <w:trPr>
          <w:trHeight w:val="1020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15. Обеспечение охв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та всех граждан пр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филактическими м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дицинскими осмотр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ми не реже одного раза в год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8E0169" w:rsidRPr="009861BA" w:rsidTr="00F1146F">
        <w:trPr>
          <w:trHeight w:val="510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16. Смертность от 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у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беркулеза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8E0169" w:rsidRPr="009861BA" w:rsidTr="00F1146F">
        <w:trPr>
          <w:trHeight w:val="2295"/>
          <w:jc w:val="center"/>
        </w:trPr>
        <w:tc>
          <w:tcPr>
            <w:tcW w:w="2186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17. Обеспечение 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п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тимальной доступн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сти для населения (в том числе для жителей населенных пунктов, расположенных в 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даленных местностях) медицинских орган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заций, оказывающих первичную медико-санитарную помощь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</w:tbl>
    <w:p w:rsidR="008E0169" w:rsidRDefault="008E0169"/>
    <w:p w:rsidR="008E0169" w:rsidRDefault="008E0169"/>
    <w:p w:rsidR="008E0169" w:rsidRDefault="008E0169"/>
    <w:tbl>
      <w:tblPr>
        <w:tblW w:w="10354" w:type="dxa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1188"/>
        <w:gridCol w:w="696"/>
        <w:gridCol w:w="696"/>
        <w:gridCol w:w="696"/>
        <w:gridCol w:w="909"/>
        <w:gridCol w:w="750"/>
        <w:gridCol w:w="750"/>
        <w:gridCol w:w="856"/>
        <w:gridCol w:w="856"/>
        <w:gridCol w:w="696"/>
      </w:tblGrid>
      <w:tr w:rsidR="008E0169" w:rsidRPr="009861BA" w:rsidTr="00F1146F">
        <w:trPr>
          <w:trHeight w:val="70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E0169" w:rsidRPr="009861BA" w:rsidTr="00F1146F">
        <w:trPr>
          <w:trHeight w:val="510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18. Создание рабочих мест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штатные единицы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40,25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8E0169" w:rsidRPr="009861BA" w:rsidTr="00F1146F">
        <w:trPr>
          <w:trHeight w:val="1437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19. Объем инвестиций в основной капитал, за исключением инвест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ций инфраструктурных монополий (федерал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ь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ные проекты) и бю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жетных ассигнований федерального бюджета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тыс. ру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б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87780,7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65450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64120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240100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230350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169" w:rsidRPr="009861BA" w:rsidTr="00F1146F">
        <w:trPr>
          <w:trHeight w:val="765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20. Оздоровление нас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 xml:space="preserve">ления в санаторно-курортном комплексе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Чедер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человек в год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8315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</w:tr>
      <w:tr w:rsidR="008E0169" w:rsidRPr="009861BA" w:rsidTr="00F1146F">
        <w:trPr>
          <w:trHeight w:val="1275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21. Снижение детской заболеваемости тубе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р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кулезом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случаев на 100 тыс. детского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8E0169" w:rsidRPr="009861BA" w:rsidTr="00F1146F">
        <w:trPr>
          <w:trHeight w:val="915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22. Снижение подрос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ковой заболеваемости туберкулезом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случаев на 100 тыс. подрос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кового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228,8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188,8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182,1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168,6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134,8</w:t>
            </w:r>
          </w:p>
        </w:tc>
      </w:tr>
      <w:tr w:rsidR="008E0169" w:rsidRPr="009861BA" w:rsidTr="00F1146F">
        <w:trPr>
          <w:trHeight w:val="765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23. Эффективность работы туберкулезных санаторных коек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8E0169" w:rsidRPr="009861BA" w:rsidTr="00F1146F">
        <w:trPr>
          <w:trHeight w:val="70"/>
          <w:jc w:val="center"/>
        </w:trPr>
        <w:tc>
          <w:tcPr>
            <w:tcW w:w="10354" w:type="dxa"/>
            <w:gridSpan w:val="11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</w:tr>
      <w:tr w:rsidR="008E0169" w:rsidRPr="009861BA" w:rsidTr="00F1146F">
        <w:trPr>
          <w:trHeight w:val="238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24. Снижение забол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ваемости сифилисом среди населения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8E0169" w:rsidRPr="009861BA" w:rsidTr="00F1146F">
        <w:trPr>
          <w:trHeight w:val="673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25. Снижение забол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ваемости сифилисом среди детского насел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ния в воз</w:t>
            </w:r>
            <w:r>
              <w:rPr>
                <w:rFonts w:ascii="Times New Roman" w:hAnsi="Times New Roman"/>
                <w:sz w:val="20"/>
                <w:szCs w:val="20"/>
              </w:rPr>
              <w:t>расте 0-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случаев на 100 тыс. детей в возрас</w:t>
            </w:r>
            <w:r>
              <w:rPr>
                <w:rFonts w:ascii="Times New Roman" w:hAnsi="Times New Roman"/>
                <w:sz w:val="20"/>
                <w:szCs w:val="20"/>
              </w:rPr>
              <w:t>те 0-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E0169" w:rsidRPr="009861BA" w:rsidTr="00F1146F">
        <w:trPr>
          <w:trHeight w:val="647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26. Снижение забол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ваемости сифилисом среди детского насел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ния в воз</w:t>
            </w:r>
            <w:r>
              <w:rPr>
                <w:rFonts w:ascii="Times New Roman" w:hAnsi="Times New Roman"/>
                <w:sz w:val="20"/>
                <w:szCs w:val="20"/>
              </w:rPr>
              <w:t>расте 15-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случаев на 100 тыс. детей в возрас</w:t>
            </w:r>
            <w:r>
              <w:rPr>
                <w:rFonts w:ascii="Times New Roman" w:hAnsi="Times New Roman"/>
                <w:sz w:val="20"/>
                <w:szCs w:val="20"/>
              </w:rPr>
              <w:t>те 15-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8E0169" w:rsidRPr="009861BA" w:rsidTr="00F1146F">
        <w:trPr>
          <w:trHeight w:val="1330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27. Число больных 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коголизмом, наход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я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щихся в ремиссии от 1 года до 2 лет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на 100 больных алког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лизмом среднег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дового континге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8E0169" w:rsidRPr="009861BA" w:rsidTr="00F1146F">
        <w:trPr>
          <w:trHeight w:val="1186"/>
          <w:jc w:val="center"/>
        </w:trPr>
        <w:tc>
          <w:tcPr>
            <w:tcW w:w="2261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28. Число больных наркоманией, наход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я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щихся в ремиссии от 1 года до 2 лет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на 100 больных нарком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нией сре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негодового континге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</w:tr>
    </w:tbl>
    <w:p w:rsidR="008E0169" w:rsidRDefault="008E0169"/>
    <w:p w:rsidR="00DB6B42" w:rsidRDefault="00DB6B42"/>
    <w:tbl>
      <w:tblPr>
        <w:tblW w:w="10693" w:type="dxa"/>
        <w:jc w:val="center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1188"/>
        <w:gridCol w:w="696"/>
        <w:gridCol w:w="696"/>
        <w:gridCol w:w="696"/>
        <w:gridCol w:w="909"/>
        <w:gridCol w:w="750"/>
        <w:gridCol w:w="750"/>
        <w:gridCol w:w="856"/>
        <w:gridCol w:w="856"/>
        <w:gridCol w:w="696"/>
        <w:gridCol w:w="285"/>
      </w:tblGrid>
      <w:tr w:rsidR="008E0169" w:rsidRPr="009861BA" w:rsidTr="00F1146F">
        <w:trPr>
          <w:gridAfter w:val="1"/>
          <w:wAfter w:w="285" w:type="dxa"/>
          <w:trHeight w:val="70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802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E0169" w:rsidRPr="009861BA" w:rsidTr="00F1146F">
        <w:trPr>
          <w:gridAfter w:val="1"/>
          <w:wAfter w:w="285" w:type="dxa"/>
          <w:trHeight w:val="510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29. Заболеваемость т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у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беркулезом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184,5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182,5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180,5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8E0169" w:rsidRPr="009861BA" w:rsidTr="00F1146F">
        <w:trPr>
          <w:gridAfter w:val="1"/>
          <w:wAfter w:w="285" w:type="dxa"/>
          <w:trHeight w:val="310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30. Охват населения профилактическими осмотрами на туберк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у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лез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76,1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8E0169" w:rsidRPr="009861BA" w:rsidTr="00F1146F">
        <w:trPr>
          <w:gridAfter w:val="1"/>
          <w:wAfter w:w="285" w:type="dxa"/>
          <w:trHeight w:val="1326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 xml:space="preserve">31. Охват населения </w:t>
            </w:r>
            <w:proofErr w:type="gramStart"/>
            <w:r w:rsidRPr="009861BA">
              <w:rPr>
                <w:rFonts w:ascii="Times New Roman" w:hAnsi="Times New Roman"/>
                <w:sz w:val="20"/>
                <w:szCs w:val="20"/>
              </w:rPr>
              <w:t>профилактическими</w:t>
            </w:r>
            <w:proofErr w:type="gramEnd"/>
            <w:r w:rsidRPr="009861BA">
              <w:rPr>
                <w:rFonts w:ascii="Times New Roman" w:hAnsi="Times New Roman"/>
                <w:sz w:val="20"/>
                <w:szCs w:val="20"/>
              </w:rPr>
              <w:t xml:space="preserve"> медицинскими освид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тельствованием на в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 xml:space="preserve">рус иммунодефицита человека инфекцию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 xml:space="preserve"> ВИЧ-инфекцию)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8E0169" w:rsidRPr="009861BA" w:rsidTr="00F1146F">
        <w:trPr>
          <w:gridAfter w:val="1"/>
          <w:wAfter w:w="285" w:type="dxa"/>
          <w:trHeight w:val="586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32. Уровень информ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 xml:space="preserve">рованности населения в </w:t>
            </w:r>
            <w:r>
              <w:rPr>
                <w:rFonts w:ascii="Times New Roman" w:hAnsi="Times New Roman"/>
                <w:sz w:val="20"/>
                <w:szCs w:val="20"/>
              </w:rPr>
              <w:t>возрасте 18-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49 лет по вопросам ВИЧ-инфекции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8E0169" w:rsidRPr="009861BA" w:rsidTr="00F1146F">
        <w:trPr>
          <w:gridAfter w:val="1"/>
          <w:wAfter w:w="285" w:type="dxa"/>
          <w:trHeight w:val="1785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33. Организация обуч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ющих семинаров с м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е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дицинскими работн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ками кожуунов, г. К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ы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зыла по вопросам эп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и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демиологии, профила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к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тики, клиники ВИЧ-инфекции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8E0169" w:rsidRPr="009861BA" w:rsidTr="00F1146F">
        <w:trPr>
          <w:gridAfter w:val="1"/>
          <w:wAfter w:w="285" w:type="dxa"/>
          <w:trHeight w:val="549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34. Снижение уровня общей заболеваемости психическими ра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с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стройствами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8E0169" w:rsidRPr="009861BA" w:rsidTr="00F1146F">
        <w:trPr>
          <w:gridAfter w:val="1"/>
          <w:wAfter w:w="285" w:type="dxa"/>
          <w:trHeight w:val="510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35. Снижение уровня смертности от сам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убийств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100 тыс. населения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</w:tr>
      <w:tr w:rsidR="008E0169" w:rsidRPr="009861BA" w:rsidTr="00F1146F">
        <w:trPr>
          <w:trHeight w:val="765"/>
          <w:jc w:val="center"/>
        </w:trPr>
        <w:tc>
          <w:tcPr>
            <w:tcW w:w="2315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36. Снижение доли п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о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вторных госпитализ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а</w:t>
            </w:r>
            <w:r w:rsidRPr="009861BA">
              <w:rPr>
                <w:rFonts w:ascii="Times New Roman" w:hAnsi="Times New Roman"/>
                <w:sz w:val="20"/>
                <w:szCs w:val="20"/>
              </w:rPr>
              <w:t>ций в психиатрический стационар</w:t>
            </w:r>
          </w:p>
        </w:tc>
        <w:tc>
          <w:tcPr>
            <w:tcW w:w="1188" w:type="dxa"/>
            <w:shd w:val="clear" w:color="auto" w:fill="auto"/>
            <w:hideMark/>
          </w:tcPr>
          <w:p w:rsidR="008E0169" w:rsidRPr="009861BA" w:rsidRDefault="008E0169" w:rsidP="008E0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9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0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6" w:type="dxa"/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0169" w:rsidRPr="009861BA" w:rsidRDefault="008E0169" w:rsidP="0098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1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E0169" w:rsidRPr="009861BA" w:rsidRDefault="008E0169" w:rsidP="008E0169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8E0169"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8E0169" w:rsidRDefault="008E0169" w:rsidP="008E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48A" w:rsidRDefault="0050648A" w:rsidP="008E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F1146F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риложение № 1 к Программе изложить в следующей редакции:</w:t>
      </w:r>
    </w:p>
    <w:p w:rsidR="00014684" w:rsidRDefault="00014684" w:rsidP="008E0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D73AFA" w:rsidSect="00DB6B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3AFA" w:rsidRPr="008028F3" w:rsidRDefault="008E0169" w:rsidP="008028F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028F3">
        <w:rPr>
          <w:rFonts w:ascii="Times New Roman" w:hAnsi="Times New Roman"/>
          <w:sz w:val="28"/>
          <w:szCs w:val="28"/>
        </w:rPr>
        <w:lastRenderedPageBreak/>
        <w:t>«</w:t>
      </w:r>
      <w:r w:rsidR="00D73AFA" w:rsidRPr="008028F3">
        <w:rPr>
          <w:rFonts w:ascii="Times New Roman" w:hAnsi="Times New Roman"/>
          <w:sz w:val="28"/>
          <w:szCs w:val="28"/>
        </w:rPr>
        <w:t>Приложение № 1</w:t>
      </w:r>
    </w:p>
    <w:p w:rsidR="00D73AFA" w:rsidRPr="008028F3" w:rsidRDefault="00D73AFA" w:rsidP="008028F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028F3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028F3" w:rsidRDefault="00D73AFA" w:rsidP="008028F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028F3">
        <w:rPr>
          <w:rFonts w:ascii="Times New Roman" w:hAnsi="Times New Roman"/>
          <w:sz w:val="28"/>
          <w:szCs w:val="28"/>
        </w:rPr>
        <w:t>Республики Тыва</w:t>
      </w:r>
      <w:r w:rsidR="008028F3">
        <w:rPr>
          <w:rFonts w:ascii="Times New Roman" w:hAnsi="Times New Roman"/>
          <w:sz w:val="28"/>
          <w:szCs w:val="28"/>
        </w:rPr>
        <w:t xml:space="preserve"> </w:t>
      </w:r>
      <w:r w:rsidR="008E0169" w:rsidRPr="008028F3">
        <w:rPr>
          <w:rFonts w:ascii="Times New Roman" w:hAnsi="Times New Roman"/>
          <w:sz w:val="28"/>
          <w:szCs w:val="28"/>
        </w:rPr>
        <w:t>«</w:t>
      </w:r>
      <w:r w:rsidRPr="008028F3">
        <w:rPr>
          <w:rFonts w:ascii="Times New Roman" w:hAnsi="Times New Roman"/>
          <w:sz w:val="28"/>
          <w:szCs w:val="28"/>
        </w:rPr>
        <w:t xml:space="preserve">Развитие </w:t>
      </w:r>
    </w:p>
    <w:p w:rsidR="00D73AFA" w:rsidRPr="008028F3" w:rsidRDefault="00D73AFA" w:rsidP="008028F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028F3">
        <w:rPr>
          <w:rFonts w:ascii="Times New Roman" w:hAnsi="Times New Roman"/>
          <w:sz w:val="28"/>
          <w:szCs w:val="28"/>
        </w:rPr>
        <w:t>здравоохранения</w:t>
      </w:r>
      <w:r w:rsidR="008028F3">
        <w:rPr>
          <w:rFonts w:ascii="Times New Roman" w:hAnsi="Times New Roman"/>
          <w:sz w:val="28"/>
          <w:szCs w:val="28"/>
        </w:rPr>
        <w:t xml:space="preserve"> на 2018-</w:t>
      </w:r>
      <w:r w:rsidR="003A17FD" w:rsidRPr="008028F3">
        <w:rPr>
          <w:rFonts w:ascii="Times New Roman" w:hAnsi="Times New Roman"/>
          <w:sz w:val="28"/>
          <w:szCs w:val="28"/>
        </w:rPr>
        <w:t>2025 годы</w:t>
      </w:r>
      <w:r w:rsidR="008E0169" w:rsidRPr="008028F3">
        <w:rPr>
          <w:rFonts w:ascii="Times New Roman" w:hAnsi="Times New Roman"/>
          <w:sz w:val="28"/>
          <w:szCs w:val="28"/>
        </w:rPr>
        <w:t>»</w:t>
      </w:r>
    </w:p>
    <w:p w:rsidR="008028F3" w:rsidRDefault="008028F3" w:rsidP="00802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8F3" w:rsidRDefault="008028F3" w:rsidP="00802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8F3" w:rsidRDefault="008028F3" w:rsidP="00802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AFA" w:rsidRPr="008028F3" w:rsidRDefault="00D73AFA" w:rsidP="00802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028F3">
        <w:rPr>
          <w:rFonts w:ascii="Times New Roman" w:hAnsi="Times New Roman"/>
          <w:sz w:val="28"/>
          <w:szCs w:val="28"/>
        </w:rPr>
        <w:t>П</w:t>
      </w:r>
      <w:proofErr w:type="gramEnd"/>
      <w:r w:rsidR="008028F3">
        <w:rPr>
          <w:rFonts w:ascii="Times New Roman" w:hAnsi="Times New Roman"/>
          <w:sz w:val="28"/>
          <w:szCs w:val="28"/>
        </w:rPr>
        <w:t xml:space="preserve"> </w:t>
      </w:r>
      <w:r w:rsidRPr="008028F3">
        <w:rPr>
          <w:rFonts w:ascii="Times New Roman" w:hAnsi="Times New Roman"/>
          <w:sz w:val="28"/>
          <w:szCs w:val="28"/>
        </w:rPr>
        <w:t>Е</w:t>
      </w:r>
      <w:r w:rsidR="008028F3">
        <w:rPr>
          <w:rFonts w:ascii="Times New Roman" w:hAnsi="Times New Roman"/>
          <w:sz w:val="28"/>
          <w:szCs w:val="28"/>
        </w:rPr>
        <w:t xml:space="preserve"> </w:t>
      </w:r>
      <w:r w:rsidRPr="008028F3">
        <w:rPr>
          <w:rFonts w:ascii="Times New Roman" w:hAnsi="Times New Roman"/>
          <w:sz w:val="28"/>
          <w:szCs w:val="28"/>
        </w:rPr>
        <w:t>Р</w:t>
      </w:r>
      <w:r w:rsidR="008028F3">
        <w:rPr>
          <w:rFonts w:ascii="Times New Roman" w:hAnsi="Times New Roman"/>
          <w:sz w:val="28"/>
          <w:szCs w:val="28"/>
        </w:rPr>
        <w:t xml:space="preserve"> </w:t>
      </w:r>
      <w:r w:rsidRPr="008028F3">
        <w:rPr>
          <w:rFonts w:ascii="Times New Roman" w:hAnsi="Times New Roman"/>
          <w:sz w:val="28"/>
          <w:szCs w:val="28"/>
        </w:rPr>
        <w:t>Е</w:t>
      </w:r>
      <w:r w:rsidR="008028F3">
        <w:rPr>
          <w:rFonts w:ascii="Times New Roman" w:hAnsi="Times New Roman"/>
          <w:sz w:val="28"/>
          <w:szCs w:val="28"/>
        </w:rPr>
        <w:t xml:space="preserve"> </w:t>
      </w:r>
      <w:r w:rsidRPr="008028F3">
        <w:rPr>
          <w:rFonts w:ascii="Times New Roman" w:hAnsi="Times New Roman"/>
          <w:sz w:val="28"/>
          <w:szCs w:val="28"/>
        </w:rPr>
        <w:t>Ч</w:t>
      </w:r>
      <w:r w:rsidR="008028F3">
        <w:rPr>
          <w:rFonts w:ascii="Times New Roman" w:hAnsi="Times New Roman"/>
          <w:sz w:val="28"/>
          <w:szCs w:val="28"/>
        </w:rPr>
        <w:t xml:space="preserve"> </w:t>
      </w:r>
      <w:r w:rsidRPr="008028F3">
        <w:rPr>
          <w:rFonts w:ascii="Times New Roman" w:hAnsi="Times New Roman"/>
          <w:sz w:val="28"/>
          <w:szCs w:val="28"/>
        </w:rPr>
        <w:t>Е</w:t>
      </w:r>
      <w:r w:rsidR="008028F3">
        <w:rPr>
          <w:rFonts w:ascii="Times New Roman" w:hAnsi="Times New Roman"/>
          <w:sz w:val="28"/>
          <w:szCs w:val="28"/>
        </w:rPr>
        <w:t xml:space="preserve"> </w:t>
      </w:r>
      <w:r w:rsidRPr="008028F3">
        <w:rPr>
          <w:rFonts w:ascii="Times New Roman" w:hAnsi="Times New Roman"/>
          <w:sz w:val="28"/>
          <w:szCs w:val="28"/>
        </w:rPr>
        <w:t>Н</w:t>
      </w:r>
      <w:r w:rsidR="008028F3">
        <w:rPr>
          <w:rFonts w:ascii="Times New Roman" w:hAnsi="Times New Roman"/>
          <w:sz w:val="28"/>
          <w:szCs w:val="28"/>
        </w:rPr>
        <w:t xml:space="preserve"> </w:t>
      </w:r>
      <w:r w:rsidRPr="008028F3">
        <w:rPr>
          <w:rFonts w:ascii="Times New Roman" w:hAnsi="Times New Roman"/>
          <w:sz w:val="28"/>
          <w:szCs w:val="28"/>
        </w:rPr>
        <w:t>Ь</w:t>
      </w:r>
    </w:p>
    <w:p w:rsidR="00D73AFA" w:rsidRPr="008028F3" w:rsidRDefault="008028F3" w:rsidP="00802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8F3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D73AFA" w:rsidRPr="008028F3" w:rsidRDefault="008028F3" w:rsidP="00802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8F3">
        <w:rPr>
          <w:rFonts w:ascii="Times New Roman" w:hAnsi="Times New Roman"/>
          <w:sz w:val="28"/>
          <w:szCs w:val="28"/>
        </w:rPr>
        <w:t>Республики Тыва «Развитие здравоохранения</w:t>
      </w:r>
      <w:r>
        <w:rPr>
          <w:rFonts w:ascii="Times New Roman" w:hAnsi="Times New Roman"/>
          <w:sz w:val="28"/>
          <w:szCs w:val="28"/>
        </w:rPr>
        <w:t xml:space="preserve"> на 2018-</w:t>
      </w:r>
      <w:r w:rsidRPr="008028F3">
        <w:rPr>
          <w:rFonts w:ascii="Times New Roman" w:hAnsi="Times New Roman"/>
          <w:sz w:val="28"/>
          <w:szCs w:val="28"/>
        </w:rPr>
        <w:t>2025 годы»</w:t>
      </w:r>
    </w:p>
    <w:p w:rsidR="008028F3" w:rsidRDefault="008028F3" w:rsidP="00802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AFA" w:rsidRPr="008028F3" w:rsidRDefault="00F1146F" w:rsidP="00802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028F3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Наименование подпрограммы (проекта)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Объем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финансиров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077" w:type="dxa"/>
            <w:gridSpan w:val="8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том числе по годам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Сроки исполн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ственные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за испо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Результаты реал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зации меропри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тий (достижение плановых показ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телей)</w:t>
            </w:r>
          </w:p>
        </w:tc>
      </w:tr>
      <w:tr w:rsidR="00DB6B42" w:rsidRPr="00082A0B" w:rsidTr="00DB6B42">
        <w:trPr>
          <w:trHeight w:val="771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 Подпрогра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ма 1 «Сове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шенствование оказания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щи, включая профилактику заболеваний и формирование здорового обр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за жизни»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93 156 637,1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8 261 896,7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8 667 882,2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10318054,2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13715081,6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12248147,5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15207912,0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14 687 185,9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10 050 477,1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21 517 945,6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506 904,2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670 330,3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1758265,0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4822008,8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3028527,3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5848580,0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4 883 330,0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13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12 813576,9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1 395 167,0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1 578 723,9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1 791 842,7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1 557233,3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1 646 933,1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1 627325,0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1 686 936,2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1 529 415,7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58 672 901,2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6 359 825,5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6 418 828,0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6 767 946,5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7 183 626,1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7 572 687,1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7 732 007,0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8 116 919,7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8 521 061,4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34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1.1. Выплата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государственн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единовр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менного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посо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ыплата госуда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ственного един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временного пос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бия и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ежемесяч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бия и ежем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сячной дене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компенс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ции гражданам при возникн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вении поства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цинальных осложнений в соответствии с Федеральным законом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17 сентября 1998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№ 157-ФЗ «Об имм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нопрофилактике инфекционных болезней»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ной денежной компенсации гражданам при возникновении поствакцинал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осложнений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1.2. Проведение диспансериз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ции определе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гру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пп взр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ослого нас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ления Респу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лики Тыва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1 045 265,6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79 828,4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69 259,5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159 479,5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173 261,4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249 879,9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99 462,9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104 436,1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109 657,9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F1146F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раннее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 xml:space="preserve"> выявлени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 xml:space="preserve"> хронических н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инфекционных заболеваний (с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стояний), явля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ю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щихся основной причиной инв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лидности и пре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ж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девременной смертности нас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1 045 265,6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79 828,4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69 259,5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159 479,5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173 261,4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249 879,9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99 462,9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104 436,1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109 657,9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9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1.3. Проведение диспансериз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ции населени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Республики Тыва (для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тей)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376 636,4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35 710,0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37 017,9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45 063,1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47 541,0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59 853,8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48 041,4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50 443,5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52 965,7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F1146F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раннее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 xml:space="preserve"> выявле</w:t>
            </w:r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 xml:space="preserve"> хронических н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инфекционных заболеваний детей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376 636,4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35 710,0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37 017,9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45 063,1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47 541,0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59 853,8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48 041,4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50 443,5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52 965,7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1.4. Проведение осмотров в Це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тре здоровья (для взрослых)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113 987,0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12 340,0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12 782,8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14 093,0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14 285,1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14 999,3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15 749,3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16 536,8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определени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ответствия сост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яния здоровья взрослых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73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113 987,0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12 340,0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12 782,8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13 200,7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14 093,0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14 285,1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14 999,3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15 749,3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16 536,8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1.5. Проведение осмотров в Це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тре здоровья (для детей)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91 294,4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11 125,6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11 576,3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12 155,1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12 762,8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13 401,0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определени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ответствия сост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яния здоровья детей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88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91 294,4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11 125,6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11 576,3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12 155,1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12 762,8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13 401,0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94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1.6. Проведение профилактич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осмотров (для взрослых)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549 279,8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17 342,3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95 764,6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100 505,0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110 912,9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114 907,7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34 844,5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36 586,7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38 416,1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ранне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выявлени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отдельных хрон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ческих неинфе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ционных забол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ваний (состо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ний), факторов риска их развития (повышенный уровень артер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ального давления,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дислипидемия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повышенный ур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вень глюкозы в крови, курение табака, пагубное потребление алк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голя, нераци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нальное питание, низкая физич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ская активность, избыточная масса тела </w:t>
            </w:r>
            <w:r w:rsidR="00F1146F" w:rsidRPr="00082A0B">
              <w:rPr>
                <w:rFonts w:ascii="Times New Roman" w:hAnsi="Times New Roman"/>
                <w:sz w:val="18"/>
                <w:szCs w:val="18"/>
              </w:rPr>
              <w:t>или ожир</w:t>
            </w:r>
            <w:r w:rsidR="00F1146F"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F1146F" w:rsidRPr="00082A0B">
              <w:rPr>
                <w:rFonts w:ascii="Times New Roman" w:hAnsi="Times New Roman"/>
                <w:sz w:val="18"/>
                <w:szCs w:val="18"/>
              </w:rPr>
              <w:t>ние), а также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549 279,8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17 342,3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95 764,6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100 505,0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110 912,9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114 907,7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34 844,5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36 586,7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38 416,1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потребления наркотических средств и псих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тропных веществ без назначения врача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1.7. Проведение профилактич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осмотров (для детей)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1 444 825,8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147 631,6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216 614,4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148 702,6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160 374,4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178 997,8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187 947,7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197 345,0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207 212,3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рофилактич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ские медицинские осмотры позв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ляют выявить группу здоровья детей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1 444 825,8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147 631,6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216 614,4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148 702,6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160 374,4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178 997,8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187 947,7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197 345,0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207 212,3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1.8. Оказание неотложной медицинской помощи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1 679 614,3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196 385,1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184 898,6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187 953,3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199 570,1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207 552,9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223 078,3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234 232,2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245 943,8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еотложная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цинская помощь необходима в период обостри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шейся хронич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ской патологии или при несчас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ном случае, но при этом не сущ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ствует угрозы жизни больного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1 679 614,3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196 385,1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184 898,6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187 953,3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199 570,1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207 552,9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223 078,3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234 232,2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245 943,8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1.9. Оказание медицинской помощи в амб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латорно-поликлинич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ском звене (о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ращение)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12 099 425,7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1 380 932,1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1 440 488,7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1 447 908,9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1 596 492,9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1 676 317,6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1 760 133,4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насел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нию медицинской помощи в услов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ях поликлиники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61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12 099 425,7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1 519 492,4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1 277 659,7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1 380 932,1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1 440 488,7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1 447 908,9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1 596 492,9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1 676 317,6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1 760 133,4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1.10. Развитие первичной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дико-санитар</w:t>
            </w:r>
            <w:r w:rsidR="00F1146F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помощи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3 665 938,8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340 785,8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311 024,6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392 014,1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467 829,9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571 585,2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600 164,5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630 172,7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помощи по профилактике, диагностике, 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чению заболев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ний и состояний, медицинской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билитации, наблюдению за течением бер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менности, форм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рованию здоров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го образа жизни и санитарно-гигиеническому просвещению населения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3 665 938,8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340 785,8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311 024,6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352 362,0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392 014,1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467 829,9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571 585,2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600 164,5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630 172,7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1.11. Соверше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ствование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дицинской эв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куации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122 726,6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13 612,7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11 021,7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13 749,2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16 427,3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17 248,6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18 111,0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19 016,6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нео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ложной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ской помощи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болевшим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направление в лечебные учр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ждения лиц, ну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дающихся в го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питализации, 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явление и кратк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временная изол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ция инфекцио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больных, проведение сан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тарно-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гигиени</w:t>
            </w:r>
            <w:proofErr w:type="spellEnd"/>
            <w:r w:rsidR="00F1146F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ческих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и против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эпидемических мероприя</w:t>
            </w:r>
            <w:r>
              <w:rPr>
                <w:rFonts w:ascii="Times New Roman" w:hAnsi="Times New Roman"/>
                <w:sz w:val="18"/>
                <w:szCs w:val="18"/>
              </w:rPr>
              <w:t>тий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122 726,6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13 539,6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13 612,7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11 021,7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13 749,2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16 427,3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17 248,6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18 111,0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19 016,6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1.12. Оказание скорой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3 377 235,0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367 511,8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404 261,7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396 928,8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410 183,2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446 591,9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468 921,5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492 367,6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скорой медицинской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 согласно вызовам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3 377 235,0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390 468,5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367 511,8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404 261,7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396 928,8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410 183,2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446 591,9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468 921,5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492 367,6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1.13. Оказание высокотехнол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гичной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 по профилю неонтология в ГБУЗ Р</w:t>
            </w:r>
            <w:r>
              <w:rPr>
                <w:rFonts w:ascii="Times New Roman" w:hAnsi="Times New Roman"/>
                <w:sz w:val="18"/>
                <w:szCs w:val="18"/>
              </w:rPr>
              <w:t>еспу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ринатальный центр Р</w:t>
            </w:r>
            <w:r>
              <w:rPr>
                <w:rFonts w:ascii="Times New Roman" w:hAnsi="Times New Roman"/>
                <w:sz w:val="18"/>
                <w:szCs w:val="18"/>
              </w:rPr>
              <w:t>еспу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327 927,6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38 048,4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40 882,7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41 771,4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42 189,1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42 611,0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43 037,1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высок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технологичной медицинской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по профилю неонтология в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«Перин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тальный центр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327 927,6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38 048,4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39 002,8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40 385,1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40 882,7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41 771,4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42 189,1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42 611,0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43 037,1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1.14. Оказание высокотехнол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гичной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 по профилю акушерство и гинекология в ГБУЗ Р</w:t>
            </w:r>
            <w:r>
              <w:rPr>
                <w:rFonts w:ascii="Times New Roman" w:hAnsi="Times New Roman"/>
                <w:sz w:val="18"/>
                <w:szCs w:val="18"/>
              </w:rPr>
              <w:t>еспу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ринатальный центр Р</w:t>
            </w:r>
            <w:r>
              <w:rPr>
                <w:rFonts w:ascii="Times New Roman" w:hAnsi="Times New Roman"/>
                <w:sz w:val="18"/>
                <w:szCs w:val="18"/>
              </w:rPr>
              <w:t>еспу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73 036,7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7 506,1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10 239,5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10 503,3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9 348,4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9 815,8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10 306,6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высок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технологичной медицинской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по профилю акушерство и гинекология в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«Перин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тальный центр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73 036,7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7 506,1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5 243,4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10 073,5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10 239,5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10 503,3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9 348,4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9 815,8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10 306,6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1.15. Обеспеч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ние проведения процедуры ЭКО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195 897,0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12 760,3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29 892,5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32 217,5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34 881,9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36 877,8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15 627,9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16 409,3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17 229,8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направлени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пружеских пар на проведения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цедуры экстр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корпорального оплодотворения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0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195 897,0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12 760,3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29 892,5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32 217,5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34 881,9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36 877,8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15 627,9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16 409,3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17 229,8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1.16. Высок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технологичная медицинская помощь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1 070 607,9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118 415,0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118 406,7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150 541,4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131 877,8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133 725,3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132 479,6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139 103,5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146 058,7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высок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технологи</w:t>
            </w:r>
            <w:r>
              <w:rPr>
                <w:rFonts w:ascii="Times New Roman" w:hAnsi="Times New Roman"/>
                <w:sz w:val="18"/>
                <w:szCs w:val="18"/>
              </w:rPr>
              <w:t>чной медицинской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мощи больным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2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1 070 607,9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118 415,0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118 406,7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150 541,4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131 877,8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133 725,3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132 479,6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139 103,5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146 058,7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1.17. Субсидии на софинанс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рование кап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тальных влож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ний в объекты государстве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собственн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сти субъектов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220 738,9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220 738,9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авершение стр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ительства тер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певтического корпуса в Кызыле на 125 коек, на 250 посеще</w:t>
            </w:r>
            <w:r>
              <w:rPr>
                <w:rFonts w:ascii="Times New Roman" w:hAnsi="Times New Roman"/>
                <w:sz w:val="18"/>
                <w:szCs w:val="18"/>
              </w:rPr>
              <w:t>ний в год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209 100,0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11 638,9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11 638,9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1.18. Приобр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тение медоб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рудования за счет резервного фонда През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дента Росси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й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ской  Федер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387 160,0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25 884,5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65 275,5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риобретение мед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ицинского оборудования для нужд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организаций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387 160,0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25 884,5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65 275,5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1.19. Реализация отдельных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роприятий го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ударственной программы 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сийской Фед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рации «Разв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тие здравоохр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нения»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13 845,7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13 845,7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рганизационные услуги склада по 7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высокозатра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заболеваний, а также по проф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лактике и борьбе  со СПИД и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фекционными заболеваниями, для приобретения диагностических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13 363,1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13 363,1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393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393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 для ми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робиологических исследований </w:t>
            </w:r>
            <w:proofErr w:type="gramStart"/>
            <w:r w:rsidR="00F1146F">
              <w:rPr>
                <w:rFonts w:ascii="Times New Roman" w:hAnsi="Times New Roman"/>
                <w:sz w:val="18"/>
                <w:szCs w:val="18"/>
              </w:rPr>
              <w:t>ВИЧ-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инфициро</w:t>
            </w:r>
            <w:proofErr w:type="spellEnd"/>
            <w:r w:rsidR="00F1146F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ванных</w:t>
            </w:r>
            <w:proofErr w:type="gramEnd"/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1.20. Техобсл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живание газ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раздаточного оборудования системы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цинского газ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снабжения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обеспечени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обслуживани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газораздаточного оборудования системы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цинского газ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F1146F">
              <w:rPr>
                <w:rFonts w:ascii="Times New Roman" w:hAnsi="Times New Roman"/>
                <w:sz w:val="18"/>
                <w:szCs w:val="18"/>
              </w:rPr>
              <w:t>снабжения для нужд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ГБУЗ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«Перинатальный центр»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1 976,5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8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1.21. Обеспеч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ние питанием беременных женщин, ко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мящих матерей и детей до 3-х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103 632,1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9 847,7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11 400,9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12 117,1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13 811,2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14 501,7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15 226,8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беспечение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танием детей и беременных же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щин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103 632,1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9 847,7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13 363,7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11 400,9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12 117,1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13 811,2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14 501,7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15 226,8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1.22. Обеспеч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необход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мыми лека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ственными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паратами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716 162,2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60 186,7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91 941,2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145 390,9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94 036,5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131 828,5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61 151,0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64 208,5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67 418,9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беспечение 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обходимыми 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карственными препаратами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дельных катег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рий граждан 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риториального регистра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716 162,2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60 186,7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91 941,2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145 390,9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94 036,5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131 828,5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61 151,0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64 208,5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67 418,9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02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1.23. Субсидии бюджетным учреждениям здравоохран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 по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нию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ской помощи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5 739 956,1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535 214,9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640 709,6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654 827,5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725 863,5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756 411,4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769 842,7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808 334,9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848 751,6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помощи больны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в усл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виях дневного стационара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133 236,8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16 967,7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14 807,7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16 731,7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14 274,2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15 170,9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17 536,7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18 413,6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19 334,3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118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дневном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стац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онаре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5 606 719,3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518 247,2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625 901,9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638 095,8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711 589,3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741 240,5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752 306,0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789 921,3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829 417,3</w:t>
            </w:r>
          </w:p>
        </w:tc>
        <w:tc>
          <w:tcPr>
            <w:tcW w:w="851" w:type="dxa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1.24. Субсидии бюджетным учреждениям здравоохран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 (ГБУЗ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«Противотубе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кулезный сан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торий </w:t>
            </w:r>
            <w:r w:rsidR="00F1146F">
              <w:rPr>
                <w:rFonts w:ascii="Times New Roman" w:hAnsi="Times New Roman"/>
                <w:sz w:val="18"/>
                <w:szCs w:val="18"/>
              </w:rPr>
              <w:t>«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Балг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зын»)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532 374,5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59 083,8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58 850,7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74 680,5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63 711,7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67 714,1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66 085,2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69 389,5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72 859,0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содержание сан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тория Балгазын (коммунальные услуги, матер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альные запасы, заработная плата, налоги и др. 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тьи)</w:t>
            </w:r>
            <w:r w:rsidR="00F1146F"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146F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величение охвата санаторно-курортным леч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нием пациентов до 96 процентов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532 374,5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59 083,8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58 850,7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74 680,5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63 711,7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67 714,1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66 085,2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69 389,5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72 859,0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1.25. Субсидии бюджетным учреждениям здравоохран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 (ГБУЗ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«Станция пер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ливания крови»)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375 348,5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43 879,5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46 636,0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44 065,9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46 269,2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F114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заготовк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, перер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ботк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, хранени</w:t>
            </w:r>
            <w:r w:rsidR="00F1146F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донорской крови и ее компонентов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375 348,5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43 879,5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46 636,0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44 065,9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46 269,2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30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1.26. Субсидии бюджетным учреждениям здравоохран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(ГБУЗ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«Республика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ский дом ребе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ка»)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316 335,8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37 691,8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38 842,9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50 022,5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32 675,4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45 356,3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35 447,1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37 219,4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39 080,4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содержание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«Дом ребенка» (коммунальные услуги, матер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альные запасы, заработ</w:t>
            </w:r>
            <w:r>
              <w:rPr>
                <w:rFonts w:ascii="Times New Roman" w:hAnsi="Times New Roman"/>
                <w:sz w:val="18"/>
                <w:szCs w:val="18"/>
              </w:rPr>
              <w:t>ная плата, налоги и др. 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тьи)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316 335,8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37 691,8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38 842,9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50 022,5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32 675,4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45 356,3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35 447,1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37 219,4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39 080,4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1.27. Субсидии подведомстве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ным бюдже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ным учрежд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ниям здрав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охранения (пр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чие)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2 704 931,2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417 260,4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277 957,7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351 686,7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302 003,6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317 103,8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120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содержание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чих учреждений (лечени</w:t>
            </w:r>
            <w:r w:rsidR="001200E1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больных, приобретение медикаментов, расходных мат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риалов </w:t>
            </w:r>
            <w:r w:rsidR="001200E1" w:rsidRPr="00082A0B">
              <w:rPr>
                <w:rFonts w:ascii="Times New Roman" w:hAnsi="Times New Roman"/>
                <w:sz w:val="18"/>
                <w:szCs w:val="18"/>
              </w:rPr>
              <w:t>комму</w:t>
            </w:r>
            <w:r w:rsidR="001200E1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2 704 931,2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417 260,4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277 957,7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351 686,7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302 003,6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317 103,8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1200E1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нальные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услуги, материальные запасы, зарабо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ная плата, налоги и др. ста</w:t>
            </w:r>
            <w:r w:rsidR="00DB6B42">
              <w:rPr>
                <w:rFonts w:ascii="Times New Roman" w:hAnsi="Times New Roman"/>
                <w:sz w:val="18"/>
                <w:szCs w:val="18"/>
              </w:rPr>
              <w:t>тьи)</w:t>
            </w:r>
            <w:proofErr w:type="gramEnd"/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1.28. Субсидии бюджетным учреждениям здравоохран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на оказание медицинской помощи в кру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лосуточном стационаре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33 159 123,4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3 639 238,3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3 840 085,3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3 984 240,3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3 934 082,5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4 240 163,1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4 289 076,6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4 503 530,4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4 728 706,9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содержание 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ционаров (для лечения больных в условиях кру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лосуточного 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ционара, приобр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тение медикаме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тов, расходных материалов</w:t>
            </w:r>
            <w:r w:rsidR="001200E1">
              <w:rPr>
                <w:rFonts w:ascii="Times New Roman" w:hAnsi="Times New Roman"/>
                <w:sz w:val="18"/>
                <w:szCs w:val="18"/>
              </w:rPr>
              <w:t>,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мунальные усл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ги, материальные запасы, зарабо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ная плата, налоги и др. ста</w:t>
            </w:r>
            <w:r>
              <w:rPr>
                <w:rFonts w:ascii="Times New Roman" w:hAnsi="Times New Roman"/>
                <w:sz w:val="18"/>
                <w:szCs w:val="18"/>
              </w:rPr>
              <w:t>тьи)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6 326 640,0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738 004,7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835 942,4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901 179,9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639 986,8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810 997,1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761 468,4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799 541,8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839 518,9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26 832 483,4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2 901 233,6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3 004 142,9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3 083 060,4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3 294 095,7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3 429 166,0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3 527 608,2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3 703 988,6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3 889 188,0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1.29. Организ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ция паллиати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ской помощи в условиях кру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лосуточного стационарного пребывания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197 321,6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20 707,3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22 604,2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31 357,3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26 751,7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28 432,2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21 401,7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22 471,8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23 595,4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палли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тивной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ской помощи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197 321,6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20 707,3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22 604,2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31 357,3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26 751,7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28 432,2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21 401,7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22 471,8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23 595,4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1.30. Субсидии на закупку об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рудования и расходных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териалов для неонатального и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аудиологич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скрининга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98 095,9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10 651,4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11 320,6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12 508,6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13 134,0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13 790,7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приобретение расходных мат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риалов для пров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дения неонатал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ного и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аудилог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ческого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скрининга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98 095,9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12 485,2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10 651,4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11 320,6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12 508,6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13 134,0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13 790,7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9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1.31. Централ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ходы на прио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ретение 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цинского об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рудования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124 437,5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20 571,4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20 696,8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21 997,0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12 205,8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12 816,1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120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приобретени</w:t>
            </w:r>
            <w:r w:rsidR="001200E1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мед</w:t>
            </w:r>
            <w:r w:rsidR="001200E1">
              <w:rPr>
                <w:rFonts w:ascii="Times New Roman" w:hAnsi="Times New Roman"/>
                <w:sz w:val="18"/>
                <w:szCs w:val="18"/>
              </w:rPr>
              <w:t>ицинского оборудования для нужд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организаций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124 437,5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20 571,4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20 696,8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21 997,0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12 205,8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12 816,1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2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1.32. Централ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ходы на тек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щий ремонт и приобретение строительных материалов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17 532,7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3 391,0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1 650,6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1 408,2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1 496,6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2 739,5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3 020,3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120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проведени</w:t>
            </w:r>
            <w:r w:rsidR="001200E1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тек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="001200E1">
              <w:rPr>
                <w:rFonts w:ascii="Times New Roman" w:hAnsi="Times New Roman"/>
                <w:sz w:val="18"/>
                <w:szCs w:val="18"/>
              </w:rPr>
              <w:t>щего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ремонт</w:t>
            </w:r>
            <w:r w:rsidR="001200E1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 медицинских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ганизациях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17 532,7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3 391,0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1 650,6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1 408,2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1 496,6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2 739,5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2 876,5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3 020,3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1.33. Централ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ходы на отпра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ку больных на лечение за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делы 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38 546,0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3 839,1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4 080,2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5 249,1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5 511,6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высок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технологичной медицинской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больным, а также оплата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езда до места 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38 546,0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3 839,1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4 080,2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5 249,1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5 511,6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2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1.34. Централ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ходы на прио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ретение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каментов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254 744,2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31 221,4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20 603,0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30 399,9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31 551,2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33 128,7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34 785,2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120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беспечение 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карственными препаратами для нужд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организаций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254 744,2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31 221,4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39 527,4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20 603,0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30 399,9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31 551,2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33 128,7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34 785,2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42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DB6B42" w:rsidRDefault="00DB6B42"/>
    <w:p w:rsidR="00DB6B42" w:rsidRDefault="00DB6B42"/>
    <w:p w:rsidR="00DB6B42" w:rsidRDefault="00DB6B42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DB6B42" w:rsidRPr="00082A0B" w:rsidTr="00DB6B42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DB6B42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1.35. Оказание отдельным 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тегориям гра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дан социальной услуги по обе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печению лека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ственными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паратами для медицинского применения по рецептам на лекарственные препараты,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дицинскими изделиями по рецептам на медицинские изделия, а также специализир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ванными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дуктами лече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питания для детей-инвалидов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663 795,2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141 358,7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120 596,5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128 172,4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беспечение 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обходимыми 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карственными препаратами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дельных катег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рий граждан 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дерального рег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стра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663 795,2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141 358,7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120 596,5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128 172,4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29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1.36. Реализация отдельных по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номочий в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ласти лека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ственного обе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печения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244 443,4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59 308,4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44 566,9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46 209,9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47 217,0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47 141,2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беспечение 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обходимыми 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карственными препаратами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дельных катег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рий граждан 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дерального рег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стра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244 443,4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59 308,4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44 566,9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46 209,9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47 217,0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47 141,2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61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1.37. Развитие паллиативной медицинской помощи за счет 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45 251,5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9 997,0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9 113,8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8 722,4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8 722,4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8 695,9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1016" w:type="dxa"/>
            <w:vMerge w:val="restart"/>
          </w:tcPr>
          <w:p w:rsidR="00DB6B42" w:rsidRDefault="00DB6B42" w:rsidP="00003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Рес</w:t>
            </w:r>
            <w:proofErr w:type="spellEnd"/>
            <w:r w:rsidR="000035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1200E1" w:rsidP="00120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 xml:space="preserve"> инв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 xml:space="preserve">зивными и </w:t>
            </w:r>
            <w:proofErr w:type="spellStart"/>
            <w:r w:rsidR="00DB6B42" w:rsidRPr="00082A0B">
              <w:rPr>
                <w:rFonts w:ascii="Times New Roman" w:hAnsi="Times New Roman"/>
                <w:sz w:val="18"/>
                <w:szCs w:val="18"/>
              </w:rPr>
              <w:t>неи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вазивными</w:t>
            </w:r>
            <w:proofErr w:type="spellEnd"/>
            <w:r w:rsidR="00DB6B42"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B6B42" w:rsidRPr="00082A0B">
              <w:rPr>
                <w:rFonts w:ascii="Times New Roman" w:hAnsi="Times New Roman"/>
                <w:sz w:val="18"/>
                <w:szCs w:val="18"/>
              </w:rPr>
              <w:t>нарк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DB6B42" w:rsidRPr="00082A0B">
              <w:rPr>
                <w:rFonts w:ascii="Times New Roman" w:hAnsi="Times New Roman"/>
                <w:sz w:val="18"/>
                <w:szCs w:val="18"/>
              </w:rPr>
              <w:t>тическими</w:t>
            </w:r>
            <w:proofErr w:type="gramEnd"/>
            <w:r w:rsidR="00DB6B42"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лекар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44 534,4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9 997,0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8 658,1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8 635,2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8 635,2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8 608,9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B42" w:rsidRDefault="00DB6B42"/>
    <w:p w:rsidR="00003570" w:rsidRDefault="00003570"/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 резер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фонда Правительства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717,1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</w:tcPr>
          <w:p w:rsidR="00DB6B42" w:rsidRPr="00082A0B" w:rsidRDefault="000035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1200E1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ственными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преп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ратами для оказ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ния паллиативной медицинской п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мощи взрослых и детей; о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беспеч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ние медицинск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ми изделиями, в том числе для использования на дому для оказания паллиативной медицинской п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003570" w:rsidRPr="00082A0B">
              <w:rPr>
                <w:rFonts w:ascii="Times New Roman" w:hAnsi="Times New Roman"/>
                <w:sz w:val="18"/>
                <w:szCs w:val="18"/>
              </w:rPr>
              <w:t>мощи взрослым и детям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1.38. Реализация мероприятий по предупрежд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нию и борьбе с социально зн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чимыми инфе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ционными заб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леваниями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60 102,7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15 105,4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15 007,4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15 007,4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14 982,5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120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хват населения Республики Тыва медицинским освидетельств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ванием на ВИЧ-инфекцию,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филактическими медицинскими осмотрами в ц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1200E1">
              <w:rPr>
                <w:rFonts w:ascii="Times New Roman" w:hAnsi="Times New Roman"/>
                <w:sz w:val="18"/>
                <w:szCs w:val="18"/>
              </w:rPr>
              <w:t>лях выявления туберкулеза; п</w:t>
            </w:r>
            <w:r w:rsidR="001200E1">
              <w:rPr>
                <w:rFonts w:ascii="Times New Roman" w:hAnsi="Times New Roman"/>
                <w:sz w:val="18"/>
                <w:szCs w:val="18"/>
              </w:rPr>
              <w:t>о</w:t>
            </w:r>
            <w:r w:rsidR="001200E1">
              <w:rPr>
                <w:rFonts w:ascii="Times New Roman" w:hAnsi="Times New Roman"/>
                <w:sz w:val="18"/>
                <w:szCs w:val="18"/>
              </w:rPr>
              <w:t>вышение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инфо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мированност</w:t>
            </w:r>
            <w:r w:rsidR="001200E1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населения по 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просам ВИЧ-инфекции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58 883,6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14 336,3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14 857,3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14 857,3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14 832,7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1 219,1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769,1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149,8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292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003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1.39. Финанс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вое обеспечение расходов на организацио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ные меропри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тия, связанные с обеспечением лиц лекарстве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ными препар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тами,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предна</w:t>
            </w:r>
            <w:proofErr w:type="spellEnd"/>
            <w:r w:rsidR="000035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2 112,1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474,2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003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инансовое обе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печение расходов на организацио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ные мероприятия, связанные с обе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печением лиц лекарственными препаратами, предназначенн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ми для лечения 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2 112,1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474,2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p w:rsidR="006C0931" w:rsidRDefault="006C0931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003570" w:rsidRPr="00082A0B" w:rsidTr="00DB6B42">
        <w:trPr>
          <w:trHeight w:val="585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значенными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для лечения бол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гемофил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ей,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муковисц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дозом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гипоф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зарным нани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мом, болезнью Гоше, злокач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ственными 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вообразовани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ми лимфоидной, кроветворной и родственных им тканей, расс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янным склер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зом,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гемолит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ко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-уремическим синдромом, юношеским артритом с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стемным нач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лом,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мукопол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сахаридозом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3570" w:rsidRPr="00082A0B" w:rsidRDefault="00003570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003570" w:rsidRPr="00082A0B" w:rsidRDefault="000035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больных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высок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затратных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забол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ваний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1.40. Расходы, возникающие при оказании гражданам 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сийской Фед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рации высок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технологичной медицинской помощи, не включенной в базовую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грамму обяз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тельного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цинского стр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хования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7 241,6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1 489,5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1 603,8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высок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технологи</w:t>
            </w:r>
            <w:r>
              <w:rPr>
                <w:rFonts w:ascii="Times New Roman" w:hAnsi="Times New Roman"/>
                <w:sz w:val="18"/>
                <w:szCs w:val="18"/>
              </w:rPr>
              <w:t>чной медицинской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мощи больным</w:t>
            </w: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1 464,9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5 776,7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 Реги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нальный проект 5 «Развитие первичной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дико-санитарной помощи»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965 323,5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305 613,47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309 030,0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350 680,00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 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938 262,8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296 332,80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301 180,0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340 750,00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27 060,7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9 280,67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7 850,0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9 930,00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27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3869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 Создание и замена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дшерских, фельдшерско-акушерских пунктов и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чебных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торий для нас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ленных пунктов с численность</w:t>
            </w:r>
            <w:r w:rsidR="001200E1">
              <w:rPr>
                <w:rFonts w:ascii="Times New Roman" w:hAnsi="Times New Roman"/>
                <w:sz w:val="18"/>
                <w:szCs w:val="18"/>
              </w:rPr>
              <w:t>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населения от 100 до 2000 человек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435 323,5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155 613,5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119 030,0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160 680,0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2020-2022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троительство 73 фельдшерско-акушерских пун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тов и врачебных амбулаторий для населенных пун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тов с численность населения от 100 до 2000 человек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413 562,8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147 832,8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113 080,0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152 650,0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21 760,7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7 780,7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8 030,0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1.41.1.1. </w:t>
            </w:r>
            <w:proofErr w:type="spellStart"/>
            <w:r w:rsidR="00386970" w:rsidRPr="00082A0B">
              <w:rPr>
                <w:rFonts w:ascii="Times New Roman" w:hAnsi="Times New Roman"/>
                <w:sz w:val="18"/>
                <w:szCs w:val="18"/>
              </w:rPr>
              <w:t>Фель</w:t>
            </w:r>
            <w:r w:rsidR="00386970">
              <w:rPr>
                <w:rFonts w:ascii="Times New Roman" w:hAnsi="Times New Roman"/>
                <w:sz w:val="18"/>
                <w:szCs w:val="18"/>
              </w:rPr>
              <w:t>д-</w:t>
            </w:r>
            <w:r w:rsidR="00386970" w:rsidRPr="00082A0B">
              <w:rPr>
                <w:rFonts w:ascii="Times New Roman" w:hAnsi="Times New Roman"/>
                <w:sz w:val="18"/>
                <w:szCs w:val="18"/>
              </w:rPr>
              <w:t>ш</w:t>
            </w:r>
            <w:r w:rsidR="00386970">
              <w:rPr>
                <w:rFonts w:ascii="Times New Roman" w:hAnsi="Times New Roman"/>
                <w:sz w:val="18"/>
                <w:szCs w:val="18"/>
              </w:rPr>
              <w:t>е</w:t>
            </w:r>
            <w:r w:rsidR="00386970" w:rsidRPr="00082A0B">
              <w:rPr>
                <w:rFonts w:ascii="Times New Roman" w:hAnsi="Times New Roman"/>
                <w:sz w:val="18"/>
                <w:szCs w:val="18"/>
              </w:rPr>
              <w:t>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="00386970"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Аянгаты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Культура, д. 11-2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3869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386970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 w:rsidR="00386970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обеспечени</w:t>
            </w:r>
            <w:r w:rsidR="00386970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102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04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1.41.1.2.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Фельд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Трактовая, д. 14-1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3869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 w:rsidR="00386970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 w:rsidR="00386970"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 w:rsidR="00386970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154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1.41.1.3.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Фельд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Эржей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Централ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21-1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0035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1.41.1.4.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Фельд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-Элегест,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Улуг-Хемская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35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1.41.1.5.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Фельд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с. Кара-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Рабочая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15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132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1.41.1.6.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Фельд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Ээрбек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Степная, д. 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p w:rsidR="00003570" w:rsidRDefault="00003570"/>
    <w:p w:rsidR="00003570" w:rsidRDefault="00003570"/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1.41.1.7.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Фельд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Аржаан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Комсомол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ская, д. 12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1.41.1.8.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Фельд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Сесерлиг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A15D1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Малчын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13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1.41.1.9.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Фельд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шерско-аку</w:t>
            </w:r>
            <w:r w:rsidR="00386970">
              <w:rPr>
                <w:rFonts w:ascii="Times New Roman" w:hAnsi="Times New Roman"/>
                <w:sz w:val="18"/>
                <w:szCs w:val="18"/>
              </w:rPr>
              <w:t>-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шерский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Уюк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Красных Партизан, д. 14а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1.41.1.10.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Хадын,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Почтовая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28а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p w:rsidR="00003570" w:rsidRDefault="00003570"/>
    <w:p w:rsidR="00003570" w:rsidRDefault="00003570"/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1.41.1.11.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Ак-Даш,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Най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рал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39а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0035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1.41.1.12.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Алдан-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Маадыр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Дажы-Намчал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0035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1.41.1.13.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. Бора-Тайга, </w:t>
            </w:r>
          </w:p>
          <w:p w:rsidR="000035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53/1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179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1.41.1.14.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Кара-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15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p w:rsidR="00003570" w:rsidRDefault="00003570"/>
    <w:p w:rsidR="00003570" w:rsidRDefault="00003570"/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3869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1.41.1.15.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. Влад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мировка,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Механиз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торов, д. 38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1.41.1.16.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Дурген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Шоссейная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49а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1.41.1.17.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жегей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летарская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20а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1.41.1.18.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Ак-Эрик,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Чооду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Курседи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18а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p w:rsidR="00003570" w:rsidRDefault="00003570"/>
    <w:p w:rsidR="00003570" w:rsidRDefault="00003570"/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1.41.1.19.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Берт-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Най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рал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3/1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1.41.1.20.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Шуу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мак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Лесная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16а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1.41.1.21.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Ак-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Чыжыргана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4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1.41.1.22.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Школь</w:t>
            </w:r>
            <w:r w:rsidR="0000357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p w:rsidR="00003570" w:rsidRDefault="00003570"/>
    <w:p w:rsidR="00003570" w:rsidRDefault="00003570"/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1.41.1.23.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Булун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-Терек, ул. 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нина, д. 34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0035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1.41.1.24.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Ак-Тал,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Малчын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42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003570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1.41.1.25.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Чал-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Школьная, д. 8а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1.41.1.26.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Хо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чук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Новая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6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5 985,18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5 685,9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03570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570" w:rsidRDefault="00003570"/>
    <w:p w:rsidR="00003570" w:rsidRDefault="00003570"/>
    <w:p w:rsidR="00003570" w:rsidRDefault="00003570"/>
    <w:p w:rsidR="00003570" w:rsidRDefault="00003570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03570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03570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03570" w:rsidRPr="00082A0B" w:rsidRDefault="00003570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673B9C">
        <w:trPr>
          <w:trHeight w:val="113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1.41.1.27.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тория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Бай-Тал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ул. Мира, д. 33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673B9C">
        <w:trPr>
          <w:trHeight w:val="331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1.41.1.28.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Шуй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Кудурукпай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0149A6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1.41.1.29.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стыг-Хем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Централ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ная, д. 13а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1.41.1.30.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Ырбан,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Промы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ленная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20а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386970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1.41.1.31.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Баян-Тала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ул. Лен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на, д. 40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96086A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6A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96086A">
              <w:rPr>
                <w:rFonts w:ascii="Times New Roman" w:hAnsi="Times New Roman"/>
                <w:sz w:val="18"/>
                <w:szCs w:val="18"/>
              </w:rPr>
              <w:t>р</w:t>
            </w:r>
            <w:r w:rsidRPr="0096086A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96086A">
              <w:rPr>
                <w:rFonts w:ascii="Times New Roman" w:hAnsi="Times New Roman"/>
                <w:sz w:val="18"/>
                <w:szCs w:val="18"/>
              </w:rPr>
              <w:t>а</w:t>
            </w:r>
            <w:r w:rsidRPr="0096086A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96086A">
              <w:rPr>
                <w:rFonts w:ascii="Times New Roman" w:hAnsi="Times New Roman"/>
                <w:sz w:val="18"/>
                <w:szCs w:val="18"/>
              </w:rPr>
              <w:t>е</w:t>
            </w:r>
            <w:r w:rsidRPr="0096086A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96086A">
              <w:rPr>
                <w:rFonts w:ascii="Times New Roman" w:hAnsi="Times New Roman"/>
                <w:sz w:val="18"/>
                <w:szCs w:val="18"/>
              </w:rPr>
              <w:t>с</w:t>
            </w:r>
            <w:r w:rsidRPr="0096086A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11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1.41.1.32.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Бажын-Алаак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Ка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ла Маркса, д. 41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5 951,20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1.41.1.33.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Теве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-Хая,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Комс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мольская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18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5 951,20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1.41.1.34.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Чаа-Суур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Лен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на, д. 20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1.41.1.35.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тория с. Эл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гест, ул. Лен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на, д. 6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FA15D1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1.41.1.36.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Ийи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-Тал,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Мех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низаторская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4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1.41.1.37.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тория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Арыг-Узуу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Мира, д. 4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1.41.1.38.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Кунд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стуг,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Це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тральная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37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1.41.1.39.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Авы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й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ган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Юб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лейная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16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1.41.1.40.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Кок-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Зеле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4а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38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1.41.1.41.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яровка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хозная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27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0149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1.41.1.42.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Коч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тово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Тит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ва, д. 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1.41.1.43.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Белдир-Арыг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Соян-Бадыргы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96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1.41.1.44.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Чаз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лары,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Анчы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7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88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38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1.41.1.45.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тория с. Морен,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Тайбын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9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1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1.41.1.46.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Бай-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Ленина, д. 22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2A4E2D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1.41.1.47.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олайлыг,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Школьная, д. 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5 951,20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1.41.1.48.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Хонд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Антон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Уержаа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3-2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2A4E2D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1.41.1.49.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жиктиг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-Хая,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Новая, д. 6-2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1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2A4E2D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1.41.1.50.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Аксы-Барлык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A4E2D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16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0149A6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1.41.1.51.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Эрги-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Эрик, д. 30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0149A6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1.41.1.52.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Шеми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Ленина,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36-2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88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1.41.1.53.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Хо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дергей,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зекея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33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1.41.1.54.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Чырг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кы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Ийистер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42-2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1.41.1.55.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Хай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ракан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Сат</w:t>
            </w:r>
            <w:proofErr w:type="spellEnd"/>
            <w:r w:rsidR="000149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Чудуймаа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50-2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1.41.1.56.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Хорум-Даг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Хов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лыг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Оюу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д. 4-2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88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1.41.1.57.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тория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Чыраа-Бажы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нина, д. 42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1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1.41.1.58.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Ийме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Олзей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-оола, д. 12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113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1.41.1.59.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="000149A6">
              <w:rPr>
                <w:rFonts w:ascii="Times New Roman" w:hAnsi="Times New Roman"/>
                <w:sz w:val="18"/>
                <w:szCs w:val="18"/>
              </w:rPr>
              <w:t>тория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Саглы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Чанчы-Хоо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16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1.41.1.60.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Шив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лиг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Перв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майская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9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1.41.1.61.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="000149A6">
              <w:rPr>
                <w:rFonts w:ascii="Times New Roman" w:hAnsi="Times New Roman"/>
                <w:sz w:val="18"/>
                <w:szCs w:val="18"/>
              </w:rPr>
              <w:t>тория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Торг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лыг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Сове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ская, д.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4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1.41.1.62.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Шойдун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60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113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1.41.1.63. 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чебная амбул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тория,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Хай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ракан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Адыг-Тулуш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1-/2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1.41.1.64.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Эжъим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Ооруг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д. 5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1.41.1.65.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Баян-Кол,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Це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тральная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2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3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2A4E2D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1.41.1.66.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Ша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балыг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ул. 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дан-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Маадыр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д. 11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9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1.41.1.67.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Терлиг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-Хая,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Раб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13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1.41.1.68.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дшерско-акушерский пункт с. Бурен-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Хем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Ен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сейская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19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2A4E2D" w:rsidRDefault="00DB6B42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1.41.1.69.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Бурен-Бай-Хаак, </w:t>
            </w:r>
          </w:p>
          <w:p w:rsidR="00DB6B42" w:rsidRPr="00082A0B" w:rsidRDefault="00DB6B42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Централ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ная</w:t>
            </w:r>
            <w:r w:rsidR="002A4E2D">
              <w:rPr>
                <w:rFonts w:ascii="Times New Roman" w:hAnsi="Times New Roman"/>
                <w:sz w:val="18"/>
                <w:szCs w:val="18"/>
              </w:rPr>
              <w:t>,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4E2D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. 6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1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2A4E2D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1.41.1.70.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Усть-Ужеп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57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49A6" w:rsidRDefault="000149A6"/>
    <w:p w:rsidR="000149A6" w:rsidRDefault="000149A6"/>
    <w:p w:rsidR="000149A6" w:rsidRDefault="000149A6"/>
    <w:p w:rsidR="000149A6" w:rsidRDefault="000149A6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0149A6" w:rsidRPr="00082A0B" w:rsidTr="000149A6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0149A6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0149A6" w:rsidRPr="00082A0B" w:rsidRDefault="000149A6" w:rsidP="000149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0149A6">
        <w:trPr>
          <w:trHeight w:val="164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1.41.1.71.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Эми, мест.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Отттук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-Даш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8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1.41.1.72.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="000149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Билелиг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, д. 2а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4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138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1.41.1.73. Фел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дшерско-акушерский пункт с.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Каргы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, мест.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Белдир-Чазы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5 951,10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2A4E2D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оказани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населению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ступности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медицинской помощи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5 653,7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0149A6">
        <w:trPr>
          <w:trHeight w:val="273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273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1.41.2. Обесп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чение закупки авиационных работ в целях 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оказания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530 000,0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190 000,00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149A6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0149A6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411547" w:rsidRDefault="00DB6B42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1547">
              <w:rPr>
                <w:rFonts w:ascii="Times New Roman" w:hAnsi="Times New Roman"/>
                <w:sz w:val="18"/>
                <w:szCs w:val="18"/>
              </w:rPr>
              <w:t>утвержден</w:t>
            </w:r>
            <w:r w:rsidR="000149A6" w:rsidRPr="00411547"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>стратеги</w:t>
            </w:r>
            <w:r w:rsidR="000149A6" w:rsidRPr="00411547">
              <w:rPr>
                <w:rFonts w:ascii="Times New Roman" w:hAnsi="Times New Roman"/>
                <w:sz w:val="18"/>
                <w:szCs w:val="18"/>
              </w:rPr>
              <w:t>и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 xml:space="preserve"> разв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>и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>тия санитарной авиации в Респу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>б</w:t>
            </w:r>
            <w:r w:rsidR="000149A6" w:rsidRPr="00411547">
              <w:rPr>
                <w:rFonts w:ascii="Times New Roman" w:hAnsi="Times New Roman"/>
                <w:sz w:val="18"/>
                <w:szCs w:val="18"/>
              </w:rPr>
              <w:t>лике Тыва на 2019-2024 годы; с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>оздан</w:t>
            </w:r>
            <w:r w:rsidR="000149A6" w:rsidRPr="00411547">
              <w:rPr>
                <w:rFonts w:ascii="Times New Roman" w:hAnsi="Times New Roman"/>
                <w:sz w:val="18"/>
                <w:szCs w:val="18"/>
              </w:rPr>
              <w:t>ие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 xml:space="preserve"> един</w:t>
            </w:r>
            <w:r w:rsidR="000149A6" w:rsidRPr="00411547">
              <w:rPr>
                <w:rFonts w:ascii="Times New Roman" w:hAnsi="Times New Roman"/>
                <w:sz w:val="18"/>
                <w:szCs w:val="18"/>
              </w:rPr>
              <w:t>ой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  <w:r w:rsidR="000149A6" w:rsidRPr="00411547">
              <w:rPr>
                <w:rFonts w:ascii="Times New Roman" w:hAnsi="Times New Roman"/>
                <w:sz w:val="18"/>
                <w:szCs w:val="18"/>
              </w:rPr>
              <w:t>ы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 xml:space="preserve"> диспе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>т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>черизации скорой медицинской п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>о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 xml:space="preserve">мощи, </w:t>
            </w:r>
            <w:r w:rsidR="002A4E2D">
              <w:rPr>
                <w:rFonts w:ascii="Times New Roman" w:hAnsi="Times New Roman"/>
                <w:sz w:val="18"/>
                <w:szCs w:val="18"/>
              </w:rPr>
              <w:t>строитель-</w:t>
            </w:r>
            <w:r w:rsidRPr="004115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524 700,0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148 500,00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188 100,0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188 100,00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1 900,00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11547" w:rsidRPr="00082A0B" w:rsidTr="00DB6B42">
        <w:trPr>
          <w:trHeight w:val="60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2A4E2D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4115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>1 вертоле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>т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 xml:space="preserve"> (посадочн</w:t>
            </w:r>
            <w:r>
              <w:rPr>
                <w:rFonts w:ascii="Times New Roman" w:hAnsi="Times New Roman"/>
                <w:sz w:val="18"/>
                <w:szCs w:val="18"/>
              </w:rPr>
              <w:t>ой) площадки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>, увел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>и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>чен</w:t>
            </w:r>
            <w:r>
              <w:rPr>
                <w:rFonts w:ascii="Times New Roman" w:hAnsi="Times New Roman"/>
                <w:sz w:val="18"/>
                <w:szCs w:val="18"/>
              </w:rPr>
              <w:t>ие числа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 xml:space="preserve"> выл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>е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="00411547" w:rsidRPr="00411547">
              <w:rPr>
                <w:rFonts w:ascii="Times New Roman" w:hAnsi="Times New Roman"/>
                <w:sz w:val="18"/>
                <w:szCs w:val="18"/>
              </w:rPr>
              <w:t xml:space="preserve"> санитарной авиации</w:t>
            </w:r>
          </w:p>
        </w:tc>
      </w:tr>
      <w:tr w:rsidR="00DB6B42" w:rsidRPr="00082A0B" w:rsidTr="00DB6B42">
        <w:trPr>
          <w:trHeight w:val="30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1.42. Реги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нальный проек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т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«Борьба с се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дечно-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сосудис</w:t>
            </w:r>
            <w:proofErr w:type="spellEnd"/>
            <w:r w:rsidR="00FA15D1" w:rsidRPr="00FA15D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тыми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заболев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ниями»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211 082,3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36 346,4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57 805,7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48 752,4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68 177,8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01.10.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208 757,4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34 529,10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57 636,50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48 583,2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68 008,60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2 324,9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1 817,30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169,25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169,20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30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1.42.1. Оснащ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ние оборудов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нием реги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нальных сос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дистых центов 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(РСЦ)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 пе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вичных сосуд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стых отделений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160 307,6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36 346,40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40 880,80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31 827,5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51 252,90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01.10.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риведение осн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щенности РСЦ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канская больница №</w:t>
            </w:r>
            <w:r w:rsidR="004115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1» и ГБУЗ 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Барун-Хемчкиский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ММЦ» до 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в соо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ветствие с поря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ками оказания медицинской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мощи, а также своевременная замена оборуд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вания выработа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</w:t>
            </w:r>
            <w:r w:rsidR="002A4E2D">
              <w:rPr>
                <w:rFonts w:ascii="Times New Roman" w:hAnsi="Times New Roman"/>
                <w:sz w:val="18"/>
                <w:szCs w:val="18"/>
              </w:rPr>
              <w:t>его свой ресурс;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4E2D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нижение смер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ности от БСК до 250 на 100 000 населе</w:t>
            </w:r>
            <w:r w:rsidR="0041154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158 490,3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34 529,10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40 880,80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31 827,5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51 252,90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1 817,3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1 817,30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1.42.2. Субс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дии бюджетам субъектов 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сийской Фед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рации на обе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печение проф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лактики разв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тия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сердечно-сосудистых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заболеваний и сердечно-сосудистых осложнений у пациентов 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сокого риска, находящихся на диспансерном наблюдении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50 774,7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16 924,95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16 924,9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16 924,90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2020-31.12.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беспечение в амбулаторных условиях лека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ственными преп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ратами в соотве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ствии с перечнем, утверждаемым Министерством здравоохранения Российской Фед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рации, лиц, кот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рые перенесли острое нарушение мозгового кров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обращения,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фаркт миокарда, а также которым были выполнены аортокоронарное шунтирование,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ангиопластика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коронарных арт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рий со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стентир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ванием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катете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абляция по поводу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сердечно-сосудистых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заб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леваний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50 267,1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16 755,70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16 755,7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16 755,70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169,25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169,20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1.43. Реги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нальный проект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«Борьба с онк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логическими заболеваниями»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341 532,9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77 377,30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144 808,90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54 336,7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65 010,00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337 664,0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73 508,40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144 808,90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54 336,7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65 010,00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3 868,90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411547">
        <w:trPr>
          <w:trHeight w:val="179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1.43.1. Создание и оснащение 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референс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-центров для проведения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иммуногост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химических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>, патоморфол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гических иссл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дований и луч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вых методов исследований, переоснащение сети регионал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организ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ций, оказыва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щих помощь больным онк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логическими заболеваниями в Республике Тыва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341 532,9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77 377,30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144 808,90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54 336,7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65 010,00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акупка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ского оборудов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для нужд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онкол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гический диспа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сер»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337 664,0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73 508,40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144 808,90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54 336,7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65 010,00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3 868,90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1.44. Реги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нальный проект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«Программа развития де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ского здрав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охранения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Тыва, включая созд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ние совреме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инфр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структуры 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зания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ской помощи детям»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180 844,0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58 631,40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59 599,70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62 612,90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174 306,3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55 699,8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56 619,7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61 986,8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6 537,7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2 931,6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2 980,0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1.44.1. Развитие материально-технической базы детских поликлиник и детских пол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клинических отделений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дицинских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ганизаций, 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зывающих пе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вичную медико-санитарную помощь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180 844,0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58 631,40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59 599,70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62 612,90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риобретение мед</w:t>
            </w:r>
            <w:r w:rsidR="002A4E2D">
              <w:rPr>
                <w:rFonts w:ascii="Times New Roman" w:hAnsi="Times New Roman"/>
                <w:sz w:val="18"/>
                <w:szCs w:val="18"/>
              </w:rPr>
              <w:t>ицинского оборудования для нужд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организаций республики и для проведения орг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низационно-планировочных решений внутре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них пространств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обеспечивающих комфортность пребывания детей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174 306,3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55 699,8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56 619,70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61 986,80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6 537,7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2 931,6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2 980,00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626,10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1.45. Реги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нальный проект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«Разработка и реализация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граммы систе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поддержки и повышения качества жизни граждан ста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шего покол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ния» («Старшее поколение»)»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1 045,4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43,84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43,84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966,1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836,00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43,40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43,40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104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1.45.1. Пров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дение вакцин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ции против пневмококковой инфекции гра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дан старше тр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1 045,4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43,84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43,84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11547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 менее 95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центов лиц ста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 трудоспосо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возраста из групп риска,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живающих в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ганизациях соц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ального обслуж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вания, </w:t>
            </w:r>
            <w:r w:rsidR="002A4E2D">
              <w:rPr>
                <w:rFonts w:ascii="Times New Roman" w:hAnsi="Times New Roman"/>
                <w:sz w:val="18"/>
                <w:szCs w:val="18"/>
              </w:rPr>
              <w:t>должны пройти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 концу 2024 года вакц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нацию против пневмококковой инфекции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966,1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836,00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43,40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43,40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0,44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30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1.46. Стро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тельство объе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«Межрайо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ная больница в г. Чадан Дзун-Хемчикского района»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3 200 000,0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2 400 000,0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800 000,0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2020-2022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нижение общей смертности нас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ления на 14,8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, с 8,8 до 7,5 на 1000 нас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2A4E2D">
              <w:rPr>
                <w:rFonts w:ascii="Times New Roman" w:hAnsi="Times New Roman"/>
                <w:sz w:val="18"/>
                <w:szCs w:val="18"/>
              </w:rPr>
              <w:t>ления в 2024 году;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4E2D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22 штатные единицы</w:t>
            </w:r>
            <w:r w:rsidR="002A4E2D"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4E2D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алог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вые поступления в бюджет субъе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с 2023 по 2024 гг. в сумме 103,2 млн. рублей, в том числе НДФЛ 3,3 млн. рублей; налог на имущ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98,6 млн. рублей;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земел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налог 0,2 млн. рублей; пл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за загрязнение окружающей ср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ды 1,2 млн. 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3 040 000,0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2 280 000,0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760 000,0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40 000,0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98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FA15D1" w:rsidRPr="00B7506C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1.47. Стро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тельство объе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«Республ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онк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логический диспансер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Кызыле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3 900 000,0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1 950 000,0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975 000,0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975 000,0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2021-2023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2A4E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нижение показ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теля смертности от новообразов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ний на 2,6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цента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, с 123,2 до 120,0 на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 100 тыс. населения в 2024 году;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4E2D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2A4E2D">
              <w:rPr>
                <w:rFonts w:ascii="Times New Roman" w:hAnsi="Times New Roman"/>
                <w:sz w:val="18"/>
                <w:szCs w:val="18"/>
              </w:rPr>
              <w:t xml:space="preserve"> 40,25 штатных единицы;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4E2D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алог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вые поступления в бюджет субъе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та запланированы с 2024 г. в сумме 54,9 млн. рублей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3 861 000,0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1 930 500,0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965 250,0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965 250,0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9 750,0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9 750,0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11547" w:rsidRPr="00082A0B" w:rsidTr="00DB6B42">
        <w:trPr>
          <w:trHeight w:val="60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год, в том числе НДФЛ 3,1 млн. рублей; налог на имущество 51,5 млн. рублей; 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мельный налог 0,2 млн. рублей, пл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за загрязнение окружающей ср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ды 0,04 млн. 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</w:tr>
      <w:tr w:rsidR="00DB6B42" w:rsidRPr="00082A0B" w:rsidTr="00411547">
        <w:trPr>
          <w:trHeight w:val="102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FA15D1" w:rsidRPr="00B7506C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1.48. Стро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тельство объе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«Республ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канская детская больница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Кызыле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1 900 000,0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633 340,0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633 330,0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633 330,0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2022-2024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нижение мл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денческой смер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ности на 30,9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, с 9,4 до 6,5 на 1000 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дившихся жи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ми в 2024 году;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оздание рабо</w:t>
            </w:r>
            <w:r>
              <w:rPr>
                <w:rFonts w:ascii="Times New Roman" w:hAnsi="Times New Roman"/>
                <w:sz w:val="18"/>
                <w:szCs w:val="18"/>
              </w:rPr>
              <w:t>чих мест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49,75 штат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ных един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и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цы;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алоговые поступления в бюджет субъекта запланированы с 2025 г. в сумме 33,6 млн. рублей в год, в том числе НДФЛ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4,1 млн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ублей, налог на имущество 29,3 млн. рублей; 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мельный налог 0,1 млн. рублей; пл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за загрязнение окружающей ср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ды 0,05 млн. 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1 881 000,0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627 000,0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627 000,0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627 000,0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6 340,0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6 330,0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6 330,0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411547">
        <w:trPr>
          <w:trHeight w:val="113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1.49. Стро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тельство объе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«Республ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канская тубе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кулезная бол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ница в г. Кыз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5 676 700,0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2 838 350,0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2 838 350,0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2023-2024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нижение смер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ности от туберк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леза на 18,4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цента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, с 42,9 до 35,1 на 100 тыс. населе</w:t>
            </w:r>
            <w:r w:rsidR="00411547">
              <w:rPr>
                <w:rFonts w:ascii="Times New Roman" w:hAnsi="Times New Roman"/>
                <w:sz w:val="18"/>
                <w:szCs w:val="18"/>
              </w:rPr>
              <w:t>ния в 2024 году;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46 штатных единиц</w:t>
            </w:r>
            <w:r w:rsidR="00550C6F"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алоговые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ступления в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 субъекта 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планированы  в сумме 70,6 млн. рублей в год, в том числе НДФЛ 4,1 млн. рублей; налог на имущ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65,4 млн. рублей; земел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налог 0,5 млн. рублей; пл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за загрязнение окружающей ср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ды 0,6 млн. 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5 392 860,0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2 696 430,0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2 696 430,0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283 840,0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141 920,0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141 920,0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A6713D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1.50. Стро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тельство объе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«Республ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центр скорой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щи и медицины катастроф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г. Кызыле»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784 000,0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392 000,0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392 000,0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2023-2024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величение доли выездов бригад скорой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ской помощи со временем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центов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в 2024 году</w:t>
            </w:r>
            <w:r w:rsidR="00550C6F">
              <w:rPr>
                <w:rFonts w:ascii="Times New Roman" w:hAnsi="Times New Roman"/>
                <w:sz w:val="18"/>
                <w:szCs w:val="18"/>
              </w:rPr>
              <w:t>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алоговые поступления в бюджет субъекта запланированы с 2025 г. в сумме 12,2 млн. рублей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744 800,0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372 400,0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372 400,0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19 600,0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19 600,0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11547" w:rsidRPr="00082A0B" w:rsidTr="00DB6B42">
        <w:trPr>
          <w:trHeight w:val="60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год, в том числе налог на имущ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12,07 млн. рублей; земел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налог 0,1 млн. рублей; пл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за загрязнение окружающей ср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ды 0,02 млн. 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1.51. Стро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тельство объе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«Республ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дильный дом»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2 500 000,0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1 250 000,0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1 250 000,0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2023-2024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нижение мл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денческой смер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ности на 30,9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процента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, с 9,4 до 6,5 на 1000 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дившихся жив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ми в 2024 го</w:t>
            </w:r>
            <w:r w:rsidR="00411547">
              <w:rPr>
                <w:rFonts w:ascii="Times New Roman" w:hAnsi="Times New Roman"/>
                <w:sz w:val="18"/>
                <w:szCs w:val="18"/>
              </w:rPr>
              <w:t>ду;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оздание рабочих мест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16,25 штатных един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и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цы;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алоговые поступления в бюджет субъекта   в сумме 10,1  млн. рублей в год, в том числе  НДФЛ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1,4 млн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>ублей, налог на имущ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 38,5 млн. рублей; земел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налог 0,2 млн. рублей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2 375 000,0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1 187 500,0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1 187 500,0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62 500,0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62 500,0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1.52. Создание санаторно-курортного оздоровител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комплекса «Чедер»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2024-2025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величение вн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бюджетных инв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стиций на 690 млн. рублей;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здание не</w:t>
            </w:r>
            <w:r w:rsidR="00550C6F">
              <w:rPr>
                <w:rFonts w:ascii="Times New Roman" w:hAnsi="Times New Roman"/>
                <w:sz w:val="18"/>
                <w:szCs w:val="18"/>
              </w:rPr>
              <w:t xml:space="preserve"> менее 100 рабочих мест;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здоровление населения </w:t>
            </w:r>
            <w:r w:rsidR="00550C6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около 8315 человека в год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1.53. Проект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рование детск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го противот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беркулезного лечебно-оздоровител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ного комплекса «Сосновый бор»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с. Балгазын Тандинского района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22 610,0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10 100,0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12 510,0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нижение детской заболеваемости до 20,7 на 100 тысяч детского насел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ния;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нижение подростковой заболеваемости до 134,8 на 100 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сяч подростково</w:t>
            </w:r>
            <w:r w:rsidR="00411547">
              <w:rPr>
                <w:rFonts w:ascii="Times New Roman" w:hAnsi="Times New Roman"/>
                <w:sz w:val="18"/>
                <w:szCs w:val="18"/>
              </w:rPr>
              <w:t>го населения;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жение дальнейш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го инфицирования детей и подрос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ков микобактер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ями туберкуле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за в будущем;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шение эффекти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ности работы туберкулезных санаторных коек до 233 дней</w:t>
            </w:r>
          </w:p>
        </w:tc>
      </w:tr>
      <w:tr w:rsidR="00DB6B42" w:rsidRPr="00082A0B" w:rsidTr="00411547">
        <w:trPr>
          <w:trHeight w:val="328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22 380,0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12 380,0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393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93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1.54. Стро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тельство мног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профильной стоматологич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ской поликл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ники в г. Кыз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298 413,4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298 413,4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411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перви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медико-санитарной сп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циализированной медицинской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взрослому и детскому насел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нию Республики Тыва со стомат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логическими 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болеваниями, в том числе и нео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ложной стомат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логической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мощи взрослому и детскому насел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нию республики</w:t>
            </w:r>
            <w:r w:rsidR="00550C6F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46 200,0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146200,0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9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152213,4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152213,4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11547" w:rsidRPr="00082A0B" w:rsidTr="00DB6B42">
        <w:trPr>
          <w:trHeight w:val="90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550C6F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ропускная сп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собность мног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профильной ст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матологической поликлиники п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 xml:space="preserve">циентов в смену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 xml:space="preserve">391 человек, в год </w:t>
            </w:r>
            <w:r w:rsidR="00411547">
              <w:rPr>
                <w:rFonts w:ascii="Times New Roman" w:hAnsi="Times New Roman"/>
                <w:sz w:val="18"/>
                <w:szCs w:val="18"/>
              </w:rPr>
              <w:t>–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 xml:space="preserve"> 164220 че</w:t>
            </w:r>
            <w:r w:rsidR="00411547">
              <w:rPr>
                <w:rFonts w:ascii="Times New Roman" w:hAnsi="Times New Roman"/>
                <w:sz w:val="18"/>
                <w:szCs w:val="18"/>
              </w:rPr>
              <w:t>ловек</w:t>
            </w: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1.55. Приобр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тение аппаратов для искусстве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вентиляции легких за счет средств резер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фонда Правительства Р</w:t>
            </w:r>
            <w:r w:rsidR="00550C6F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риобретение 2 ед. аппарата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кусственной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тиляции легких для медицинских организаций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4 020,0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1.56. Приобр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тение аппаратов экстракорп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ральной ме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бранной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окс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генации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за счет средств резер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фонда Правительства Р</w:t>
            </w:r>
            <w:r w:rsidR="00411547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</w:t>
            </w:r>
            <w:r w:rsidR="00411547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7 058,8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7 058,8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риобретение 1 ед. аппарата эк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тракорпоральной мембранной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окс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генации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для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дицинских орг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7 058,8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7 058,8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21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411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1.57. Осущест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ление выплат стимулирующ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го характера за особые условия труда и допо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нительную нагрузку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цинским рабо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никам,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оказы</w:t>
            </w:r>
            <w:proofErr w:type="spellEnd"/>
            <w:r w:rsidR="004115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765 080,7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765 080,7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411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ыплаты стим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лирующего хара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тера за особые условия труда и дополнительную нагрузку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цинским работн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кам, оказыва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щим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скую помощь 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765 080,7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765 080,7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11547" w:rsidRPr="00082A0B" w:rsidTr="00DB6B42">
        <w:trPr>
          <w:trHeight w:val="60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FA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вающим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цинскую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мощь гражд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нам, у которых выявлена новая корон</w:t>
            </w:r>
            <w:r w:rsidR="00FA15D1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вирусная инфекция, и лицам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группа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риска зараж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новой кор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="00FA15D1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вирусной инфекцией, за счет средств резервного фонда Прав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тельства 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сийской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гражданам, у 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торых выявлена новая 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русная инфекция, и лицам из гру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риска зараж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новой кор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вирусной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фекцией</w:t>
            </w:r>
          </w:p>
        </w:tc>
      </w:tr>
      <w:tr w:rsidR="00DB6B42" w:rsidRPr="00082A0B" w:rsidTr="00411547">
        <w:trPr>
          <w:trHeight w:val="273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FA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1.58. Дотации на поддержку мер по обесп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чению сбала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сированности бюджетов на оснащение (п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реоснащение) дополнительно создаваемого или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перепроф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лируемого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ечного фонда медицинских организаций для оказания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 больным новой корон</w:t>
            </w:r>
            <w:r w:rsidR="00FA15D1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вирусной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фекцией за счет 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131 200,0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131 200,0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отации на по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держку мер по обеспечению сб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лансированности бюджетов на оснащение (пер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оснащение)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полнительно 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здаваемого или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перепрофилиру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мого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организаций для оказания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дицинской пом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 больным 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вой корон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виру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инфекцией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131 200,0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131 200,0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11547" w:rsidRPr="00082A0B" w:rsidTr="00DB6B42">
        <w:trPr>
          <w:trHeight w:val="60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 резер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фонда Правительства Российской Федерации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30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1.59. Субсидии на реализацию региональных программ по формированию приверженн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сти здоровому образу жизни с привлечением социально ор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ентированных некоммерческих организаций и волонтерских движений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8 542,5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2 847,5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2 847,5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2 847,5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ормирование системы мотив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ции граждан к здоровому образу жизни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8 457,0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2 819,0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2 819,0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2 819,0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2. Подпрогра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946 667,6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88 934,4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99 515,6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100 116,2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122 695,3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129 343,8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128 806,4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135 246,8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142 009,1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198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151 304,6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21 335,1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23 408,0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18 031,6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19 164,4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21 844,7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795 363,0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99 616,2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104 663,7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110 179,4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106 961,7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112 309,8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117 925,3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2.1. Оказание реабилитацио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ской помощи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795 363,0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99 616,2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104 663,7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110 179,4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106 961,7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112 309,8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117 925,3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казание реабил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тационной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помощи больным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20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795 363,0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67 599,3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76 107,6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99 616,2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104 663,7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110 179,4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106 961,7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112 309,8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117 925,3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2.2. Оздоровл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ние детей, находящихся на диспансерном наблюдении медицинских организациях в условиях сан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торно-курортных учреждений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148 833,4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18 031,6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19 164,4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21 844,7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аправление 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тей в санаторно-курортные орг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низации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148 833,4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18 031,6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19 164,4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21 844,7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22 937,0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3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2.3. Создание объектов соц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ального и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изводственного комплексов, в том числе об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ъ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ектов общ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гражданского назначения, жилья, инфр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2 471,2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2 272,0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2 471,2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2 272,0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84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3. Подпрогра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ма 3 «Развитие кадровых 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сурсов в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воохранении»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534 901,8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58 713,5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69 583,5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90 673,0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78 499,6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78 090,1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50 544,7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53 071,9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89 638,3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19 800,0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36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445 263,5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51 275,2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60 583,5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60 973,0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54 799,6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58 290,1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50 544,7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53 071,9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3.1. Развитие среднего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фессионального </w:t>
            </w:r>
            <w:r w:rsidR="00550C6F" w:rsidRPr="00082A0B">
              <w:rPr>
                <w:rFonts w:ascii="Times New Roman" w:hAnsi="Times New Roman"/>
                <w:sz w:val="18"/>
                <w:szCs w:val="18"/>
              </w:rPr>
              <w:t xml:space="preserve">образования </w:t>
            </w:r>
            <w:proofErr w:type="gramStart"/>
            <w:r w:rsidR="00550C6F" w:rsidRPr="00082A0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341 668,7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40 970,8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42 594,0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48 468,0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41 349,2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43 946,8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39 441,7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41 413,8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43 484,4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411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Рес</w:t>
            </w:r>
            <w:proofErr w:type="spellEnd"/>
            <w:r w:rsidR="004115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411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содержание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дицинского ко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леджа (комм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нальные услуги, </w:t>
            </w:r>
            <w:proofErr w:type="gramEnd"/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p w:rsidR="006C0931" w:rsidRDefault="006C0931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сфере здрав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охранения. По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готовка кадров средних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цинских рабо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341 668,7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40 970,8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42 594,0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48 468,0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41 349,2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43 946,8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39 441,7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41 413,8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43 484,4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</w:tcPr>
          <w:p w:rsidR="00DB6B42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материальные запасы, зарабо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ная плата, налоги и др. статьи)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3.2. Развитие среднего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охранения (ст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пендии)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27 693,5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3 242,7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3 806,5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3 115,6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3 311,3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3 351,4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3 519,0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3 695,0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выплаты стипе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дий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студентам Медицинского колледжа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27 693,5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3 242,7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3 806,5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3 652,0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3 115,6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3 311,3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3 351,4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3 519,0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3 695,0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3.3. Подготовка кадров средних медицинских работников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3 961,1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898,3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954,8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одготовка кадров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(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средних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цинских работн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ков</w:t>
            </w:r>
            <w:r w:rsidR="00550C6F">
              <w:rPr>
                <w:rFonts w:ascii="Times New Roman" w:hAnsi="Times New Roman"/>
                <w:sz w:val="18"/>
                <w:szCs w:val="18"/>
              </w:rPr>
              <w:t>)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на базе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публиканского медицинского колледжа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3 961,1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898,3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954,8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9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3.4. Централ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зованные 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ходы на курс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вые и сертиф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кационные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роприятия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12 027,1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1 279,7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1 360,1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1 550,3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1 627,8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1 709,2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организаци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риодического прохождени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сов усоверше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ствования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ских работн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и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ков;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одготовка квалифицирова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врачей-специалистов через целевую клиническую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динатуру и асп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рантуру с учетом </w:t>
            </w:r>
            <w:r w:rsidR="00550C6F" w:rsidRPr="00082A0B">
              <w:rPr>
                <w:rFonts w:ascii="Times New Roman" w:hAnsi="Times New Roman"/>
                <w:sz w:val="18"/>
                <w:szCs w:val="18"/>
              </w:rPr>
              <w:t>потребности м</w:t>
            </w:r>
            <w:r w:rsidR="00550C6F"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550C6F" w:rsidRPr="00082A0B">
              <w:rPr>
                <w:rFonts w:ascii="Times New Roman" w:hAnsi="Times New Roman"/>
                <w:sz w:val="18"/>
                <w:szCs w:val="18"/>
              </w:rPr>
              <w:t xml:space="preserve">дицинских </w:t>
            </w:r>
            <w:proofErr w:type="spellStart"/>
            <w:r w:rsidR="00550C6F" w:rsidRPr="00082A0B">
              <w:rPr>
                <w:rFonts w:ascii="Times New Roman" w:hAnsi="Times New Roman"/>
                <w:sz w:val="18"/>
                <w:szCs w:val="18"/>
              </w:rPr>
              <w:t>орга</w:t>
            </w:r>
            <w:proofErr w:type="spellEnd"/>
            <w:r w:rsidR="00550C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12 027,1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1 279,7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1 360,1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1 550,3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1 627,8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1 709,2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550C6F" w:rsidRDefault="00550C6F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11547" w:rsidRPr="00082A0B" w:rsidTr="00DB6B42">
        <w:trPr>
          <w:trHeight w:val="60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1547" w:rsidRPr="00082A0B" w:rsidRDefault="00411547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411547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550C6F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низаций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овыш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ние квалификации специалис</w:t>
            </w:r>
            <w:r w:rsidR="00411547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</w:tr>
      <w:tr w:rsidR="00DB6B42" w:rsidRPr="00082A0B" w:rsidTr="00DB6B42">
        <w:trPr>
          <w:trHeight w:val="30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3.5. Единовр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менные компе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сационные 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платы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ским работн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кам в возрасте до 50 лет, им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ющим высшее образование, прибывшим на работу в сел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ский населе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пункт, либо рабочий пос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лок, либо пос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лок городского типа или пер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ехавший на работу в сел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ский населе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пункт, либо рабочий пос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лок, либо пос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ё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лок городского типа из другого населенного пункта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127 364,4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26 738,1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23 076,8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6 201,3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6 511,3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6 836,9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омпенсационные выплаты врачам, переехавшим на работу в сельский населенный пункт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89 638,3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29 700,0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23 700,0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19 800,0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37 726,1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5 561,7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3 038,1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3 276,8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6 201,3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6 511,3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6 836,9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30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3.6. Регионал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ный проект «Обеспечение медицинских организаций 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22 187,0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5 118,7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5 440,30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550C6F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550C6F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4115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устран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деф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цит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врачей и 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среднего мед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="00550C6F" w:rsidRPr="00082A0B">
              <w:rPr>
                <w:rFonts w:ascii="Times New Roman" w:hAnsi="Times New Roman"/>
                <w:sz w:val="18"/>
                <w:szCs w:val="18"/>
              </w:rPr>
              <w:t>цинского перс</w:t>
            </w:r>
            <w:r w:rsidR="00550C6F"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="00550C6F" w:rsidRPr="00082A0B">
              <w:rPr>
                <w:rFonts w:ascii="Times New Roman" w:hAnsi="Times New Roman"/>
                <w:sz w:val="18"/>
                <w:szCs w:val="18"/>
              </w:rPr>
              <w:t>нала к концу 2024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547" w:rsidRDefault="00411547"/>
    <w:p w:rsidR="00411547" w:rsidRDefault="00411547"/>
    <w:p w:rsidR="00411547" w:rsidRDefault="00411547"/>
    <w:p w:rsidR="00550C6F" w:rsidRDefault="00550C6F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411547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411547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411547" w:rsidRPr="00082A0B" w:rsidRDefault="00411547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системы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воохранения Республики Тыва квалиф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цированными кадрами»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22 187,0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5 118,7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5 440,30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</w:tcPr>
          <w:p w:rsidR="00DB6B42" w:rsidRPr="00082A0B" w:rsidRDefault="00411547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550C6F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года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 xml:space="preserve"> за счет ув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личения и чи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ленности до 1754 и 5028 специал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стов соотве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="00411547" w:rsidRPr="00082A0B">
              <w:rPr>
                <w:rFonts w:ascii="Times New Roman" w:hAnsi="Times New Roman"/>
                <w:sz w:val="18"/>
                <w:szCs w:val="18"/>
              </w:rPr>
              <w:t>ст</w:t>
            </w:r>
            <w:r w:rsidR="00411547">
              <w:rPr>
                <w:rFonts w:ascii="Times New Roman" w:hAnsi="Times New Roman"/>
                <w:sz w:val="18"/>
                <w:szCs w:val="18"/>
              </w:rPr>
              <w:t>венно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136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3.6.1. Развитие среднего пр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фессионального образования в сфере здрав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охранения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22 187,0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5 118,7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5 440,30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5E194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5E194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ункциониров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а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ние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отраслево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го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центр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компете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ций и организ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ции подготовки квалифицирова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кадров для системы здрав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охранения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22 187,0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5 628,00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5 118,7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5 440,30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411547">
        <w:trPr>
          <w:trHeight w:val="85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8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4. Подпрогра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ма 4 «Медико-санитарное обеспечение отдельных кат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горий граждан»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232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156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4.1.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ское обеспеч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ние спортивных сборных команд Республики Тыва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едицинское обеспечение спортивных сбо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команд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98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194B" w:rsidRDefault="005E194B"/>
    <w:p w:rsidR="005E194B" w:rsidRDefault="005E194B"/>
    <w:p w:rsidR="005E194B" w:rsidRDefault="005E194B"/>
    <w:p w:rsidR="005E194B" w:rsidRDefault="005E194B"/>
    <w:p w:rsidR="00550C6F" w:rsidRDefault="00550C6F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5E194B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E194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5E194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5E194B">
        <w:trPr>
          <w:trHeight w:val="104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5. Подпрогра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ма 5 «Информ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ционные техн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логии в здрав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охранении»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482 284,6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88 143,2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285 589,9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79 864,4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11 232,3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469 655,8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83 736,0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282 734,0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79 065,8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11 120,0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251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12 628,8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4 407,2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2 855,9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798,6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112,3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5.1. Внедрение медицинских информацио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систем, соответству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щих устанавл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ваемым Ми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здравом России требованиям, в медицинских организациях государстве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ной и муниц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пальной систем здравоохран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ния, оказыва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щих первичную медико-санитарную помощь за счет резервного фонда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спользование медицинскими организациями медицинских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формационных систем, соотве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ствующих утве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ждаемым Ми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5.2. Информ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ционные техн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логии в здрав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охранении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E19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спользование медицинскими организациями медицинских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формационных систем, соотве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ствующих утве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ждаемым Ми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здравом России 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299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194B" w:rsidRDefault="005E194B"/>
    <w:p w:rsidR="005E194B" w:rsidRDefault="005E194B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5E194B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E194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5E194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E194B" w:rsidRPr="00082A0B" w:rsidTr="00DB6B42">
        <w:trPr>
          <w:trHeight w:val="600"/>
          <w:jc w:val="center"/>
        </w:trPr>
        <w:tc>
          <w:tcPr>
            <w:tcW w:w="1402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E194B" w:rsidRPr="00082A0B" w:rsidRDefault="005E194B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5E194B" w:rsidRPr="00082A0B" w:rsidRDefault="005E194B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E194B" w:rsidRPr="00082A0B" w:rsidRDefault="005E194B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DB6B42" w:rsidRPr="00082A0B" w:rsidTr="005E194B">
        <w:trPr>
          <w:trHeight w:val="82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5.3. Регионал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ный проект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«Создание 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цифрового контура в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воохранении Республики Тыва на основе единой госуда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ственной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формационной системы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воохранения (ЕГИСЗ РТ)»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464 829,9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88 143,20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285 589,90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79 864,4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11 232,32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023BD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023BD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55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концу 2024 года не менее 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центов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террит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риально выделе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ных структурных подразделений медицинских 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ганизаций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публики Тыва </w:t>
            </w:r>
            <w:r w:rsidR="00550C6F">
              <w:rPr>
                <w:rFonts w:ascii="Times New Roman" w:hAnsi="Times New Roman"/>
                <w:sz w:val="18"/>
                <w:szCs w:val="18"/>
              </w:rPr>
              <w:t>должны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обесп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чива</w:t>
            </w:r>
            <w:r w:rsidR="00550C6F">
              <w:rPr>
                <w:rFonts w:ascii="Times New Roman" w:hAnsi="Times New Roman"/>
                <w:sz w:val="18"/>
                <w:szCs w:val="18"/>
              </w:rPr>
              <w:t>ть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доступ для граждан к юрид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чески значимым электронным 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дицинским док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у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ментам посре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ством Личного кабинета пацие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та «Мое здор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вье» на Едином портале госуда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>венных услуг и функций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456 655,8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83 736,00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282 734,00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79 065,8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11 120,00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8 174,1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4 407,20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2 855,90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798,6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112,32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5E19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5.3.1. Реализ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ция госуда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ственной 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формационной системы в сфере здравоохран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ния, </w:t>
            </w: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соответст</w:t>
            </w:r>
            <w:proofErr w:type="spellEnd"/>
            <w:r w:rsidR="005E19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464 829,8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88 143,20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285 589,90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79 864,4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11 232,30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4023BD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4023BD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2019 – 31.12.</w:t>
            </w:r>
          </w:p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1E6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еализ</w:t>
            </w:r>
            <w:r w:rsidR="001E6B9B"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в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публике Тыва государственн</w:t>
            </w:r>
            <w:r w:rsidR="001E6B9B">
              <w:rPr>
                <w:rFonts w:ascii="Times New Roman" w:hAnsi="Times New Roman"/>
                <w:sz w:val="18"/>
                <w:szCs w:val="18"/>
              </w:rPr>
              <w:t>ой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информационн</w:t>
            </w:r>
            <w:r w:rsidR="001E6B9B">
              <w:rPr>
                <w:rFonts w:ascii="Times New Roman" w:hAnsi="Times New Roman"/>
                <w:sz w:val="18"/>
                <w:szCs w:val="18"/>
              </w:rPr>
              <w:t>ой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  <w:r w:rsidR="001E6B9B">
              <w:rPr>
                <w:rFonts w:ascii="Times New Roman" w:hAnsi="Times New Roman"/>
                <w:sz w:val="18"/>
                <w:szCs w:val="18"/>
              </w:rPr>
              <w:t>ы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в сфере здравоохранения, </w:t>
            </w:r>
            <w:r w:rsidR="005E194B" w:rsidRPr="00082A0B">
              <w:rPr>
                <w:rFonts w:ascii="Times New Roman" w:hAnsi="Times New Roman"/>
                <w:sz w:val="18"/>
                <w:szCs w:val="18"/>
              </w:rPr>
              <w:t>соответствующ</w:t>
            </w:r>
            <w:r w:rsidR="001E6B9B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457 566,7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83 736,00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282 734,00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79 864,4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11 232,30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7 263,1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4 407,20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2 855,90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194B" w:rsidRDefault="005E194B"/>
    <w:p w:rsidR="005E194B" w:rsidRDefault="005E194B"/>
    <w:p w:rsidR="005E194B" w:rsidRDefault="005E194B"/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02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</w:tblGrid>
      <w:tr w:rsidR="005E194B" w:rsidRPr="00082A0B" w:rsidTr="005E194B">
        <w:trPr>
          <w:trHeight w:val="70"/>
          <w:jc w:val="center"/>
        </w:trPr>
        <w:tc>
          <w:tcPr>
            <w:tcW w:w="1402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E194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5E194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shd w:val="clear" w:color="auto" w:fill="auto"/>
            <w:hideMark/>
          </w:tcPr>
          <w:p w:rsidR="00DB6B42" w:rsidRPr="00082A0B" w:rsidRDefault="005E194B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2A0B">
              <w:rPr>
                <w:rFonts w:ascii="Times New Roman" w:hAnsi="Times New Roman"/>
                <w:sz w:val="18"/>
                <w:szCs w:val="18"/>
              </w:rPr>
              <w:t>вующая</w:t>
            </w:r>
            <w:proofErr w:type="spell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треб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ваниям Ми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здрава России,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подключенная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B6B42" w:rsidRPr="00082A0B" w:rsidRDefault="005E194B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требованиям Минздрава Ро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сии, </w:t>
            </w:r>
            <w:proofErr w:type="gramStart"/>
            <w:r w:rsidRPr="00082A0B">
              <w:rPr>
                <w:rFonts w:ascii="Times New Roman" w:hAnsi="Times New Roman"/>
                <w:sz w:val="18"/>
                <w:szCs w:val="18"/>
              </w:rPr>
              <w:t>подключе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gramEnd"/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6. Подпрогра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ма 6 «Организ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ция обязател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ного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ского страхов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граждан Республики Ты</w:t>
            </w:r>
            <w:r w:rsidR="005E194B">
              <w:rPr>
                <w:rFonts w:ascii="Times New Roman" w:hAnsi="Times New Roman"/>
                <w:sz w:val="18"/>
                <w:szCs w:val="18"/>
              </w:rPr>
              <w:t>ва»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24 488 073,5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2 839 023,7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2 921 366,3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2 942 657,7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3 058 268,1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3 178 809,4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3 028 691,0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3 180 125,5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3 339 131,8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351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22 803 292,6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2 760 773,8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2 870 927,7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2 985 848,8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2 772 698,4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1 684 780,9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156 294,5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181 883,9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187 340,4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192 960,6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255 992,6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268 792,2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282 231,8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1E6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6.1.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ское страхов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ние неработа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щего населения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22 803 292,6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2 760 773,8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2 870 927,7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2 985 848,8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2 772 698,4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медицинское страхование нер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ботающего нас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22 803 292,6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2 682 729,2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2 762 081,4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2 760 773,8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2 870 927,7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2 985 848,8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2 772 698,4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2 911 333,3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3 056 900,0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9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1E6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6.2. Увеличение доли частных медицинских организаций в системе оказ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медици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ской помощи населению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1 684 780,9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156 294,5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181 883,9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187 340,4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192 960,6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255 992,6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268 792,2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282 231,8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1E6B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казани</w:t>
            </w:r>
            <w:r w:rsidR="001E6B9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 xml:space="preserve">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цинской помощи частными мед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цинскими орган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зациями</w:t>
            </w: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60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1 684 780,9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156 294,5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159 284,9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181 883,9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187 340,4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192 960,6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255 992,6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268 792,2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282 231,8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70"/>
          <w:jc w:val="center"/>
        </w:trPr>
        <w:tc>
          <w:tcPr>
            <w:tcW w:w="1402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117 923 783,6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11 109 728,5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11 687 205,9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13 555207,0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16867068,7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15 452 662,5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18 159961,5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17 786 837,9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13 305 111,7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Министе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ство здр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а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воохран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ния Ре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DB6B42">
        <w:trPr>
          <w:trHeight w:val="570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федерал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ь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ный бю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д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22 077 239,7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527 342,5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763 066,3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2 070 699,0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4924774,6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3 059 447,3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5 848580,0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4 883 330,0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B42" w:rsidRPr="00082A0B" w:rsidTr="005E194B">
        <w:trPr>
          <w:trHeight w:val="408"/>
          <w:jc w:val="center"/>
        </w:trPr>
        <w:tc>
          <w:tcPr>
            <w:tcW w:w="1402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и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36 226 066,3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4 154 961,2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4 429 204,0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4 616945,3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4 501790,9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4 710 348,7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4 472412,8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4 674 278,4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4 666 125,0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194B" w:rsidRDefault="005E194B"/>
    <w:tbl>
      <w:tblPr>
        <w:tblW w:w="16372" w:type="dxa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301"/>
        <w:gridCol w:w="993"/>
        <w:gridCol w:w="1275"/>
        <w:gridCol w:w="1134"/>
        <w:gridCol w:w="1134"/>
        <w:gridCol w:w="1134"/>
        <w:gridCol w:w="1134"/>
        <w:gridCol w:w="1134"/>
        <w:gridCol w:w="1126"/>
        <w:gridCol w:w="1147"/>
        <w:gridCol w:w="1134"/>
        <w:gridCol w:w="851"/>
        <w:gridCol w:w="1016"/>
        <w:gridCol w:w="1559"/>
        <w:gridCol w:w="300"/>
      </w:tblGrid>
      <w:tr w:rsidR="005E194B" w:rsidRPr="00082A0B" w:rsidTr="005E194B">
        <w:trPr>
          <w:gridAfter w:val="1"/>
          <w:wAfter w:w="300" w:type="dxa"/>
          <w:trHeight w:val="70"/>
          <w:jc w:val="center"/>
        </w:trPr>
        <w:tc>
          <w:tcPr>
            <w:tcW w:w="1301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6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47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E194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16" w:type="dxa"/>
          </w:tcPr>
          <w:p w:rsidR="005E194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5E194B" w:rsidRPr="00082A0B" w:rsidRDefault="005E194B" w:rsidP="005E19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B6B42" w:rsidRPr="00082A0B" w:rsidTr="005E194B">
        <w:trPr>
          <w:gridAfter w:val="1"/>
          <w:wAfter w:w="300" w:type="dxa"/>
          <w:trHeight w:val="70"/>
          <w:jc w:val="center"/>
        </w:trPr>
        <w:tc>
          <w:tcPr>
            <w:tcW w:w="1301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59 468 264,2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6 427 424,8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6 494 935,6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6 867 562,7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7 288 289,8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7 682 866,5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7 838 968,7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8 229 229,5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8 638 986,7</w:t>
            </w:r>
          </w:p>
        </w:tc>
        <w:tc>
          <w:tcPr>
            <w:tcW w:w="851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194B" w:rsidRPr="00082A0B" w:rsidTr="005E194B">
        <w:trPr>
          <w:trHeight w:val="402"/>
          <w:jc w:val="center"/>
        </w:trPr>
        <w:tc>
          <w:tcPr>
            <w:tcW w:w="1301" w:type="dxa"/>
            <w:vMerge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средства юридич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е</w:t>
            </w:r>
            <w:r w:rsidRPr="00082A0B">
              <w:rPr>
                <w:rFonts w:ascii="Times New Roman" w:hAnsi="Times New Roman"/>
                <w:sz w:val="18"/>
                <w:szCs w:val="18"/>
              </w:rPr>
              <w:t>ских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7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A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DB6B42" w:rsidRPr="00082A0B" w:rsidRDefault="00DB6B42" w:rsidP="00DB6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DB6B42" w:rsidRPr="00082A0B" w:rsidRDefault="00DB6B42" w:rsidP="00DB6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194B" w:rsidRPr="00082A0B" w:rsidRDefault="005E194B" w:rsidP="005E194B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  <w:r w:rsidRPr="005E194B">
              <w:rPr>
                <w:rFonts w:ascii="Times New Roman" w:hAnsi="Times New Roman"/>
                <w:sz w:val="18"/>
                <w:szCs w:val="18"/>
              </w:rPr>
              <w:t>»;</w:t>
            </w:r>
          </w:p>
        </w:tc>
      </w:tr>
    </w:tbl>
    <w:p w:rsidR="005E194B" w:rsidRDefault="005E194B" w:rsidP="005E194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194B" w:rsidRDefault="005E194B" w:rsidP="005E19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62DA">
        <w:rPr>
          <w:rFonts w:ascii="Times New Roman" w:hAnsi="Times New Roman"/>
          <w:sz w:val="28"/>
          <w:szCs w:val="28"/>
        </w:rPr>
        <w:t xml:space="preserve">5) </w:t>
      </w:r>
      <w:r w:rsidRPr="004A62DA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62DA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5E194B" w:rsidRDefault="005E194B" w:rsidP="005E194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194B" w:rsidRDefault="005E194B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3AFA" w:rsidRDefault="00D73AFA" w:rsidP="00D73AFA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  <w:sectPr w:rsidR="00D73AFA" w:rsidSect="008028F3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6F4350" w:rsidRPr="005E194B" w:rsidRDefault="008E0169" w:rsidP="005E194B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194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6F4350" w:rsidRPr="005E19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550D2" w:rsidRPr="005E194B">
        <w:rPr>
          <w:rFonts w:ascii="Times New Roman" w:hAnsi="Times New Roman" w:cs="Times New Roman"/>
          <w:sz w:val="28"/>
          <w:szCs w:val="28"/>
        </w:rPr>
        <w:t>№</w:t>
      </w:r>
      <w:r w:rsidR="006F4350" w:rsidRPr="005E194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4350" w:rsidRPr="005E194B" w:rsidRDefault="006F4350" w:rsidP="005E194B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E194B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5E194B" w:rsidRDefault="006F4350" w:rsidP="005E194B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E194B">
        <w:rPr>
          <w:rFonts w:ascii="Times New Roman" w:hAnsi="Times New Roman" w:cs="Times New Roman"/>
          <w:sz w:val="28"/>
          <w:szCs w:val="28"/>
        </w:rPr>
        <w:t>Республики Тыва</w:t>
      </w:r>
      <w:r w:rsidR="005E194B">
        <w:rPr>
          <w:rFonts w:ascii="Times New Roman" w:hAnsi="Times New Roman" w:cs="Times New Roman"/>
          <w:sz w:val="28"/>
          <w:szCs w:val="28"/>
        </w:rPr>
        <w:t xml:space="preserve"> </w:t>
      </w:r>
      <w:r w:rsidR="008E0169" w:rsidRPr="005E194B">
        <w:rPr>
          <w:rFonts w:ascii="Times New Roman" w:hAnsi="Times New Roman" w:cs="Times New Roman"/>
          <w:sz w:val="28"/>
          <w:szCs w:val="28"/>
        </w:rPr>
        <w:t>«</w:t>
      </w:r>
      <w:r w:rsidRPr="005E194B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6F4350" w:rsidRPr="005E194B" w:rsidRDefault="006F4350" w:rsidP="005E194B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E194B">
        <w:rPr>
          <w:rFonts w:ascii="Times New Roman" w:hAnsi="Times New Roman" w:cs="Times New Roman"/>
          <w:sz w:val="28"/>
          <w:szCs w:val="28"/>
        </w:rPr>
        <w:t>здравоохранения</w:t>
      </w:r>
      <w:r w:rsidR="005E194B">
        <w:rPr>
          <w:rFonts w:ascii="Times New Roman" w:hAnsi="Times New Roman" w:cs="Times New Roman"/>
          <w:sz w:val="28"/>
          <w:szCs w:val="28"/>
        </w:rPr>
        <w:t xml:space="preserve"> на 2018-</w:t>
      </w:r>
      <w:r w:rsidRPr="005E194B">
        <w:rPr>
          <w:rFonts w:ascii="Times New Roman" w:hAnsi="Times New Roman" w:cs="Times New Roman"/>
          <w:sz w:val="28"/>
          <w:szCs w:val="28"/>
        </w:rPr>
        <w:t>2025 го</w:t>
      </w:r>
      <w:r w:rsidR="00197359" w:rsidRPr="005E194B">
        <w:rPr>
          <w:rFonts w:ascii="Times New Roman" w:hAnsi="Times New Roman" w:cs="Times New Roman"/>
          <w:sz w:val="28"/>
          <w:szCs w:val="28"/>
        </w:rPr>
        <w:t>ды</w:t>
      </w:r>
      <w:r w:rsidR="008E0169" w:rsidRPr="005E194B">
        <w:rPr>
          <w:rFonts w:ascii="Times New Roman" w:hAnsi="Times New Roman" w:cs="Times New Roman"/>
          <w:sz w:val="28"/>
          <w:szCs w:val="28"/>
        </w:rPr>
        <w:t>»</w:t>
      </w:r>
    </w:p>
    <w:p w:rsidR="006455CB" w:rsidRDefault="006455CB" w:rsidP="005E19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94B" w:rsidRDefault="005E194B" w:rsidP="005E19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94B" w:rsidRPr="005E194B" w:rsidRDefault="005E194B" w:rsidP="005E19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62DA" w:rsidRPr="005E194B" w:rsidRDefault="004A62DA" w:rsidP="005E1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194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5E1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94B">
        <w:rPr>
          <w:rFonts w:ascii="Times New Roman" w:hAnsi="Times New Roman" w:cs="Times New Roman"/>
          <w:b w:val="0"/>
          <w:sz w:val="28"/>
          <w:szCs w:val="28"/>
        </w:rPr>
        <w:t>Л</w:t>
      </w:r>
      <w:r w:rsidR="005E1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94B">
        <w:rPr>
          <w:rFonts w:ascii="Times New Roman" w:hAnsi="Times New Roman" w:cs="Times New Roman"/>
          <w:b w:val="0"/>
          <w:sz w:val="28"/>
          <w:szCs w:val="28"/>
        </w:rPr>
        <w:t>А</w:t>
      </w:r>
      <w:r w:rsidR="005E19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194B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7B18F7" w:rsidRPr="005E194B" w:rsidRDefault="005E194B" w:rsidP="005E1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194B">
        <w:rPr>
          <w:rFonts w:ascii="Times New Roman" w:hAnsi="Times New Roman" w:cs="Times New Roman"/>
          <w:b w:val="0"/>
          <w:sz w:val="28"/>
          <w:szCs w:val="28"/>
        </w:rPr>
        <w:t xml:space="preserve">по реализации государственной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4A62DA" w:rsidRPr="005E194B" w:rsidRDefault="005E194B" w:rsidP="005E1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194B">
        <w:rPr>
          <w:rFonts w:ascii="Times New Roman" w:hAnsi="Times New Roman" w:cs="Times New Roman"/>
          <w:b w:val="0"/>
          <w:sz w:val="28"/>
          <w:szCs w:val="28"/>
        </w:rPr>
        <w:t>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на 2018-</w:t>
      </w:r>
      <w:r w:rsidRPr="005E194B">
        <w:rPr>
          <w:rFonts w:ascii="Times New Roman" w:hAnsi="Times New Roman" w:cs="Times New Roman"/>
          <w:b w:val="0"/>
          <w:sz w:val="28"/>
          <w:szCs w:val="28"/>
        </w:rPr>
        <w:t>2025 годы»</w:t>
      </w:r>
    </w:p>
    <w:p w:rsidR="004A62DA" w:rsidRPr="005E194B" w:rsidRDefault="005E194B" w:rsidP="005E19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2018-</w:t>
      </w:r>
      <w:r w:rsidRPr="005E194B">
        <w:rPr>
          <w:rFonts w:ascii="Times New Roman" w:hAnsi="Times New Roman" w:cs="Times New Roman"/>
          <w:b w:val="0"/>
          <w:sz w:val="28"/>
          <w:szCs w:val="28"/>
        </w:rPr>
        <w:t>2025 годов</w:t>
      </w:r>
    </w:p>
    <w:p w:rsidR="004A62DA" w:rsidRPr="005E194B" w:rsidRDefault="004A62DA" w:rsidP="005E19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A62DA" w:rsidRPr="005E194B" w:rsidRDefault="004A62DA" w:rsidP="005E19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89621A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Сроки наступления </w:t>
            </w:r>
          </w:p>
          <w:p w:rsidR="0089621A" w:rsidRPr="005E194B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89621A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15595" w:type="dxa"/>
            <w:gridSpan w:val="3"/>
            <w:shd w:val="clear" w:color="auto" w:fill="auto"/>
            <w:hideMark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Подпрограмма 1 «Совершенствование оказания медицинской помощи, включая </w:t>
            </w:r>
          </w:p>
          <w:p w:rsidR="0089621A" w:rsidRPr="005E194B" w:rsidRDefault="0089621A" w:rsidP="0089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профилактику заболеваний и формирование здорового образа жизни»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89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№ 157-ФЗ «Об иммунопрофилактике инфекционных болезней»</w:t>
            </w:r>
          </w:p>
        </w:tc>
        <w:tc>
          <w:tcPr>
            <w:tcW w:w="3580" w:type="dxa"/>
            <w:shd w:val="clear" w:color="auto" w:fill="auto"/>
            <w:hideMark/>
          </w:tcPr>
          <w:p w:rsidR="00FA15D1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Проведение диспансеризации определенных гру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ослого населения Республики Тыва </w:t>
            </w:r>
          </w:p>
        </w:tc>
        <w:tc>
          <w:tcPr>
            <w:tcW w:w="3580" w:type="dxa"/>
            <w:shd w:val="clear" w:color="auto" w:fill="auto"/>
            <w:hideMark/>
          </w:tcPr>
          <w:p w:rsidR="00FA15D1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38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Проведение диспансеризации населени</w:t>
            </w:r>
            <w:r w:rsidR="00384647">
              <w:rPr>
                <w:rFonts w:ascii="Times New Roman" w:hAnsi="Times New Roman"/>
                <w:sz w:val="24"/>
                <w:szCs w:val="24"/>
              </w:rPr>
              <w:t>я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Республики Тыва (для детей)</w:t>
            </w:r>
          </w:p>
        </w:tc>
        <w:tc>
          <w:tcPr>
            <w:tcW w:w="3580" w:type="dxa"/>
            <w:shd w:val="clear" w:color="auto" w:fill="auto"/>
            <w:hideMark/>
          </w:tcPr>
          <w:p w:rsidR="00FA15D1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здоровья (для взрослых)</w:t>
            </w:r>
          </w:p>
        </w:tc>
        <w:tc>
          <w:tcPr>
            <w:tcW w:w="3580" w:type="dxa"/>
            <w:shd w:val="clear" w:color="auto" w:fill="auto"/>
            <w:hideMark/>
          </w:tcPr>
          <w:p w:rsidR="00FA15D1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здоровья (для детей)</w:t>
            </w:r>
          </w:p>
        </w:tc>
        <w:tc>
          <w:tcPr>
            <w:tcW w:w="3580" w:type="dxa"/>
            <w:shd w:val="clear" w:color="auto" w:fill="auto"/>
            <w:hideMark/>
          </w:tcPr>
          <w:p w:rsidR="00FA15D1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3580" w:type="dxa"/>
            <w:shd w:val="clear" w:color="auto" w:fill="auto"/>
            <w:hideMark/>
          </w:tcPr>
          <w:p w:rsidR="00FA15D1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FA15D1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</w:tbl>
    <w:p w:rsidR="0089621A" w:rsidRDefault="0089621A"/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Сроки наступления </w:t>
            </w:r>
          </w:p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(для детей)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Совершенствование медицинской эвакуации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медицинской помощи по профилю неонатология в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«Перинатальный центр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медицинской помощи по профилю акушерство и гинекология в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«Перинатальный центр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Обеспечение проведения процедуры ЭКО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государственной программы Ро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сийской Федерации «Развитие здравоохранения»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</w:p>
        </w:tc>
      </w:tr>
    </w:tbl>
    <w:p w:rsidR="0089621A" w:rsidRDefault="0089621A"/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Техобслуживание газораздаточного оборудования системы медици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ского газоснабжения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Обеспечение питанием беременных женщин, кормящих матерей и д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тей до 3-х лет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Обеспечения необходимыми лекарственными препаратами 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 (ГБУЗ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«Противотуберкулезный санаторий Балгазын»)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 (ГБУЗ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«Станция переливания крови»)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(ГБУЗ 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«Республиканский дом ребенка»)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подведомственным бюджетным учреждениям здравоохр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нения (прочие)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на оказание м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дицинской помощи в круглосуточном стационаре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1.29.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Организация паллиативной медицинской помощи в условиях кругл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суточного стационарного пребывания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на закупку оборудования и расходных материалов для не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натального и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аудиологического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Централизованные расходы на приобретение  медицинского оборуд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Централизованные расходы на текущий ремонт и приобретение стро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тельных материалов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</w:tbl>
    <w:p w:rsidR="0089621A" w:rsidRDefault="0089621A"/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Централизованные расходы на отправку больных на лечение за пред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лы республики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оказанию выс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котехнологичной и специализир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ванной медицинской помощи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Централизованные расходы на приобретение медикаментов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Оказание отдельным категориям граждан социальной услуги по обе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печению лекарственными препаратами для медицинского применения по рецептам на лекарственные препараты, медицинскими изделиями по реце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Реализация отдельных полномочий в области лекарственного обесп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Развитие паллиативной медицинской помощи за счет средств резер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ного фонда Правительства Российской Федерации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1.39.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ченными для лечения больных гемофилией,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муковисцидозом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гипофиза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ным нанизмом, болезнью Гоше, злокачественными новообразованиями лимфоидной, кроветворной и родственных им тканей, рассеянным склер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зом,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гемолитико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-уремическим синдромом, юношеским артритом с систе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м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ным началом,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мукополисахаридозом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I, II и VI типов, а также после тран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плантации органов и (или) тканей</w:t>
            </w:r>
            <w:proofErr w:type="gramEnd"/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Расходы, возникающие при оказании гражданам Российской Федер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закупкам, ГБУЗ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больница № 1»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Региональный проект 5 «Развитие первичной медико-санитарной п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мощи»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Аянгаты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Культура, д. 11-2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Трактовая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д. 14-1 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384647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Эржей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21-1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p w:rsidR="0089621A" w:rsidRDefault="0089621A"/>
    <w:p w:rsidR="0089621A" w:rsidRDefault="0089621A"/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-Элегест,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Улуг-Хемская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Кара-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Хаак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д. 15 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Ээрбек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3580" w:type="dxa"/>
            <w:shd w:val="clear" w:color="auto" w:fill="auto"/>
            <w:hideMark/>
          </w:tcPr>
          <w:p w:rsidR="00384647" w:rsidRDefault="0089621A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384647" w:rsidP="0038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12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Сесерлиг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Малчын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670D4F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Уюк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Красных Партизан,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14а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Хадын,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28а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Ак-Даш,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39а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Алдан-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Дажы-Намчал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25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. Бора-Тайга,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53/1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Кара-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Чыраа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15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Владимировка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ул. Механиз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торов, д. 38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Дурген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49а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Межегей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20а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Ак-Эрик,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Курседи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18а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Берт-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3/1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16а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Ак-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Чыраа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Иштии-Хем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Булун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-Терек, ул. Ленина, д. 34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Ак-Тал,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Малчын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42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Чал-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Кежиг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8а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Холчук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Бай-Тал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ул. Мира, д. 33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Сыстыг-Хем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13а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Ырбан,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20а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Баян-Тала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ул. Ленина, д. 40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Бажын-Алаак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Карла Маркса, д. 41</w:t>
            </w:r>
          </w:p>
        </w:tc>
        <w:tc>
          <w:tcPr>
            <w:tcW w:w="3580" w:type="dxa"/>
            <w:shd w:val="clear" w:color="auto" w:fill="auto"/>
            <w:hideMark/>
          </w:tcPr>
          <w:p w:rsidR="00670D4F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Теве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-Хая,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70D4F" w:rsidP="00670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Чаа-Суур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Ленина, д. 20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Врачебная амбулатория с. Элегест, ул. Ленина, д. 6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Ийи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-Тал,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Механизато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Арыг-Узуу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Мира, д. 4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Кундустуг,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37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Авыйган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Кок-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Хаак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Зеленная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4а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27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</w:t>
            </w:r>
            <w:r w:rsidR="00A6713D">
              <w:rPr>
                <w:rFonts w:ascii="Times New Roman" w:hAnsi="Times New Roman"/>
                <w:sz w:val="24"/>
                <w:szCs w:val="24"/>
              </w:rPr>
              <w:t xml:space="preserve">ко-акушерский пункт с. </w:t>
            </w:r>
            <w:proofErr w:type="spellStart"/>
            <w:r w:rsidR="00A6713D">
              <w:rPr>
                <w:rFonts w:ascii="Times New Roman" w:hAnsi="Times New Roman"/>
                <w:sz w:val="24"/>
                <w:szCs w:val="24"/>
              </w:rPr>
              <w:t>Кочетово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Титова, д. 1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Белдир-Арыг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Соян-Бадыргы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Чазылары,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Морен,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Тайбын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Бай-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Ленина, д. 22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Тоолайлыг,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Хонделен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Антон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Уержаа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Бижиктиг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-Хая,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6-2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A6713D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Аксы-Барлык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Найырал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16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Эрги-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Эрик, д. 30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Шеми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Ленина, д. 36-2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Хондергей,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Бурзекея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Чыргакы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Ийистер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42-2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Чудуймаа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50-2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Хорум-Даг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Ховалыг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Оюу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д. 4-2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Чыраа-Бажы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Ленина, д. 42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Ийме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Олзей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-оола, д. 12</w:t>
            </w:r>
          </w:p>
        </w:tc>
        <w:tc>
          <w:tcPr>
            <w:tcW w:w="3580" w:type="dxa"/>
            <w:shd w:val="clear" w:color="auto" w:fill="auto"/>
            <w:hideMark/>
          </w:tcPr>
          <w:p w:rsidR="0061173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61173B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6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Саглы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Чанчы-Хоо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16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Торгалыг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Советская, д.92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Шойдун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60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амбулатория,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Адыг-Тулуш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1-/2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Эжъим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Ооруг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B2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Баян-Кол,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B2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2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Шамбалыг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Алдан-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д. 11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Терлиг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-Хая,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Фельдшерско-акушерский пункт с. Бурен-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Хем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д. 19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89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Бурен-Бай-Хаак,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Це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="00A33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Усть-Ужеп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ул. Набере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ж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Эми, мест.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Оттуг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-Даш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арбан</w:t>
            </w:r>
            <w:proofErr w:type="spellEnd"/>
            <w:r w:rsidR="00A67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Билелиг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>, д. 2а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1.41.1.73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Каргы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, мест.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Белдир-Чазы</w:t>
            </w:r>
            <w:proofErr w:type="spellEnd"/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Обеспечение закупки авиационных работ в целях медицинской п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A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«Борьба с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я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ми»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Оснащение оборудованием региональных сосудистых центов и пе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вичных сосудистых отделений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на обеспеч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ние профилактики развития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пансерном наблюдении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организации лекарственного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A3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Региональный проект «Борьба с онкологическими заболеваниями»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Создание и оснащение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референс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-центров для проведения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иммуног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стохимических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>, патоморфологических исследований и лучевых методов исследований, переоснащение сети региональных  медицинских организ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ций, оказывающих помощь больным онкологическими заболеваниями в Республике Тыва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825"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«Программа развития детского здравоохранения Республики Тыва, включая создание современной инфраструктуры оказ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ния медицинской помощи детям»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детских поликлиник и де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Региона</w:t>
            </w:r>
            <w:r w:rsidR="00A33825">
              <w:rPr>
                <w:rFonts w:ascii="Times New Roman" w:hAnsi="Times New Roman"/>
                <w:sz w:val="24"/>
                <w:szCs w:val="24"/>
              </w:rPr>
              <w:t>льный проект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«Разработка и реализация программы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зациях социального обслуживания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«Межрайонная больница в г. Чадан Дзун-Хемчикского района» 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2021-2022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«Республиканский онкологический диспансер в г. Кызыле» 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2021-2023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Строительство объекта «Республиканская детская больница в г. Кыз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ы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ле» 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2022-2024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A6713D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1.49.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«Республиканская туберкулезная больница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Кызыле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80" w:type="dxa"/>
            <w:shd w:val="clear" w:color="auto" w:fill="auto"/>
            <w:hideMark/>
          </w:tcPr>
          <w:p w:rsidR="00A33825" w:rsidRDefault="0089621A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A33825" w:rsidP="00A33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2023-2024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p w:rsidR="0089621A" w:rsidRDefault="0089621A"/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ежемесячно до 5 числа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2023-2024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495D2F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«Республиканский Перинатальный центр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Кызыле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2023-2024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Создание санаторно-курортного оздоровительного комплекса «Чедер»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2024-2025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Проектирование детского противотуберкулезного лечебно-оздоровительного комплекса «Сосновый бор»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с. Балгазын Тандинского района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495D2F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Строительство многопрофильной стоматологической поликлиники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по госимуществу и строител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ству подведомственных учреждений ГБУ «Учреждение по администр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тивно-хозяйственному обеспечению учреждений здравоохранения Ре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Приобретение аппаратов для искусственной вентиляции легких за счет средств резервного фонда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Приобретение аппаратов экстракорпоральной мембранной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оксиген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счет средств резервного фонда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по государственным закупкам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A6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</w:t>
            </w:r>
            <w:r w:rsidR="00A6713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рон</w:t>
            </w:r>
            <w:r w:rsidR="00A671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виру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ная инфекция, и лицам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риска заражения новой корон</w:t>
            </w:r>
            <w:r w:rsidR="00A671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вирусной инфекцией, за счет средств резервного фонда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планово-экономический отдел, се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к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тор бухгалтерского учета и отчетн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A6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д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жетов на оснащение (переоснащение) дополнительно создаваемого или </w:t>
            </w:r>
            <w:proofErr w:type="spellStart"/>
            <w:r w:rsidRPr="005E194B">
              <w:rPr>
                <w:rFonts w:ascii="Times New Roman" w:hAnsi="Times New Roman"/>
                <w:sz w:val="24"/>
                <w:szCs w:val="24"/>
              </w:rPr>
              <w:t>п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репрофилируемого</w:t>
            </w:r>
            <w:proofErr w:type="spell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коечного фонда медицинских организаций для оказания медицинской помощи больным новой корон</w:t>
            </w:r>
            <w:r w:rsidR="00A6713D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планово-экономический отдел, се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к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тор бухгалтерского учета и отчетн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1.59.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Субсидии на реализацию региональных программ по формированию приверженности здоровому образу жизни с привлечением социально ор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ентированных некоммерческих организаций и волонтерских движений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планово-экономический отдел, се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к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тор бухгалтерского учета и отчетн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Оказание реабилитационной медицинской помощи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Оздоровление детей, находящихся на диспансерном наблюдении мед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цинских организациях в условиях санаторно-курортных учреждений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</w:tbl>
    <w:p w:rsidR="0089621A" w:rsidRDefault="0089621A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</w:tblGrid>
      <w:tr w:rsidR="0089621A" w:rsidRPr="005E194B" w:rsidTr="00AC5392">
        <w:trPr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89621A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9621A" w:rsidRPr="005E194B" w:rsidTr="00AC5392">
        <w:trPr>
          <w:trHeight w:val="276"/>
          <w:jc w:val="center"/>
        </w:trPr>
        <w:tc>
          <w:tcPr>
            <w:tcW w:w="8044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89621A" w:rsidRPr="005E194B" w:rsidRDefault="0089621A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15595" w:type="dxa"/>
            <w:gridSpan w:val="3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Подпрограмма 3 «Развитие кадровых ресурсов в здравоохранении»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образования в сфере здрав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охранения. Подготовка кадров средних медицинских работников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образования в сфере здрав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охранения (стипендии)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Подготовка кадров средних медицинских работников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Централизованные расходы на курсовые и сертификационные меропр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правового и кадр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посёлок, либо поселок горо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д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ского типа или переехавший на работу в сельский населенный пункт, либо рабочий поселок, либо посёлок городского типа из другого населенного пункта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правового и кадр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правового и кадр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3.6.1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образования в сфере здрав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охранения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отдел правового и кадр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вого обеспечения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15595" w:type="dxa"/>
            <w:gridSpan w:val="3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Подпрограмма 4 «Медико-санитарное обеспечение отдельных категорий граждан»</w:t>
            </w:r>
          </w:p>
        </w:tc>
      </w:tr>
      <w:tr w:rsidR="0089621A" w:rsidRPr="005E194B" w:rsidTr="0089621A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Медицинское обеспечение спортивных сборных команд Республики Тыва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896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5E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ГБУЗ Р</w:t>
            </w:r>
            <w:r w:rsidR="00495D2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="00495D2F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 «Республ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канский центр медицинской проф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лактики»</w:t>
            </w:r>
          </w:p>
        </w:tc>
      </w:tr>
    </w:tbl>
    <w:p w:rsidR="0089621A" w:rsidRDefault="0089621A"/>
    <w:p w:rsidR="00AC5392" w:rsidRDefault="00AC5392"/>
    <w:p w:rsidR="00AC5392" w:rsidRDefault="00AC5392"/>
    <w:tbl>
      <w:tblPr>
        <w:tblW w:w="0" w:type="auto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044"/>
        <w:gridCol w:w="3580"/>
        <w:gridCol w:w="3971"/>
        <w:gridCol w:w="360"/>
      </w:tblGrid>
      <w:tr w:rsidR="00AC5392" w:rsidRPr="005E194B" w:rsidTr="00AC5392">
        <w:trPr>
          <w:gridAfter w:val="1"/>
          <w:wAfter w:w="360" w:type="dxa"/>
          <w:trHeight w:val="276"/>
          <w:jc w:val="center"/>
        </w:trPr>
        <w:tc>
          <w:tcPr>
            <w:tcW w:w="8044" w:type="dxa"/>
            <w:vMerge w:val="restart"/>
            <w:shd w:val="clear" w:color="auto" w:fill="auto"/>
            <w:hideMark/>
          </w:tcPr>
          <w:p w:rsidR="00AC5392" w:rsidRPr="005E194B" w:rsidRDefault="00AC5392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 (проекта)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AC5392" w:rsidRDefault="00AC5392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Сроки наступления</w:t>
            </w:r>
          </w:p>
          <w:p w:rsidR="00AC5392" w:rsidRPr="005E194B" w:rsidRDefault="00AC5392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контрольного события (дата)</w:t>
            </w:r>
          </w:p>
        </w:tc>
        <w:tc>
          <w:tcPr>
            <w:tcW w:w="3971" w:type="dxa"/>
            <w:vMerge w:val="restart"/>
            <w:shd w:val="clear" w:color="auto" w:fill="auto"/>
            <w:hideMark/>
          </w:tcPr>
          <w:p w:rsidR="00AC5392" w:rsidRPr="005E194B" w:rsidRDefault="00AC5392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94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E194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AC5392" w:rsidRPr="005E194B" w:rsidTr="00AC5392">
        <w:trPr>
          <w:gridAfter w:val="1"/>
          <w:wAfter w:w="360" w:type="dxa"/>
          <w:trHeight w:val="276"/>
          <w:jc w:val="center"/>
        </w:trPr>
        <w:tc>
          <w:tcPr>
            <w:tcW w:w="8044" w:type="dxa"/>
            <w:vMerge/>
            <w:hideMark/>
          </w:tcPr>
          <w:p w:rsidR="00AC5392" w:rsidRPr="005E194B" w:rsidRDefault="00AC5392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hideMark/>
          </w:tcPr>
          <w:p w:rsidR="00AC5392" w:rsidRPr="005E194B" w:rsidRDefault="00AC5392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hideMark/>
          </w:tcPr>
          <w:p w:rsidR="00AC5392" w:rsidRPr="005E194B" w:rsidRDefault="00AC5392" w:rsidP="00AC5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21A" w:rsidRPr="005E194B" w:rsidTr="00AC5392">
        <w:trPr>
          <w:gridAfter w:val="1"/>
          <w:wAfter w:w="360" w:type="dxa"/>
          <w:trHeight w:val="23"/>
          <w:jc w:val="center"/>
        </w:trPr>
        <w:tc>
          <w:tcPr>
            <w:tcW w:w="15595" w:type="dxa"/>
            <w:gridSpan w:val="3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Подпрограмма 5 «Информационные технологии в здравоохранении»</w:t>
            </w:r>
          </w:p>
        </w:tc>
      </w:tr>
      <w:tr w:rsidR="0089621A" w:rsidRPr="005E194B" w:rsidTr="00AC5392">
        <w:trPr>
          <w:gridAfter w:val="1"/>
          <w:wAfter w:w="360" w:type="dxa"/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Внедрение медицинских информационных систем, соответствующих устанавливаемым Минздравом России требованиям, в медицинских орган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зациях государственной и муниципальной систем здравоохранения, оказ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ы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вающих первичную медико-санитарную помощь за счет резервного фонда 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89621A" w:rsidRPr="005E194B" w:rsidTr="00AC5392">
        <w:trPr>
          <w:gridAfter w:val="1"/>
          <w:wAfter w:w="360" w:type="dxa"/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Информационные технологии в здравоохранении</w:t>
            </w:r>
          </w:p>
        </w:tc>
        <w:tc>
          <w:tcPr>
            <w:tcW w:w="3580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89621A" w:rsidRPr="005E194B" w:rsidTr="00AC5392">
        <w:trPr>
          <w:gridAfter w:val="1"/>
          <w:wAfter w:w="360" w:type="dxa"/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Региональный проект «Создание единого цифрового контура в здрав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охранении Республики Тыва на основе единой государственной информ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ционной системы здравоохранения (ЕГИСЗ РТ)»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ГБУЗ «Медицинский 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формационно-аналитический центр Республики Тыва»</w:t>
            </w:r>
          </w:p>
        </w:tc>
      </w:tr>
      <w:tr w:rsidR="0089621A" w:rsidRPr="005E194B" w:rsidTr="00AC5392">
        <w:trPr>
          <w:gridAfter w:val="1"/>
          <w:wAfter w:w="360" w:type="dxa"/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5.3.1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Реализация государственной информационной системы в сфере здр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воохранения, соответствующая требованиям Минздрава России, подкл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ю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ченная к ЕГИСЗ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2019-2022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четности, ГБУЗ «Медицинский и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формационно-аналитический центр Республики Тыва»</w:t>
            </w:r>
          </w:p>
        </w:tc>
      </w:tr>
      <w:tr w:rsidR="0089621A" w:rsidRPr="005E194B" w:rsidTr="00AC5392">
        <w:trPr>
          <w:gridAfter w:val="1"/>
          <w:wAfter w:w="360" w:type="dxa"/>
          <w:trHeight w:val="23"/>
          <w:jc w:val="center"/>
        </w:trPr>
        <w:tc>
          <w:tcPr>
            <w:tcW w:w="15595" w:type="dxa"/>
            <w:gridSpan w:val="3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Подпрограмма 6 «Организация обязательного медицинского страхования граждан Республики Тыва»</w:t>
            </w:r>
          </w:p>
        </w:tc>
      </w:tr>
      <w:tr w:rsidR="0089621A" w:rsidRPr="005E194B" w:rsidTr="00AC5392">
        <w:trPr>
          <w:gridAfter w:val="1"/>
          <w:wAfter w:w="360" w:type="dxa"/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Медицинское страхование неработающего населения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сектор бухгалтерского учета и о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</w:tr>
      <w:tr w:rsidR="00AC5392" w:rsidRPr="005E194B" w:rsidTr="00AC5392">
        <w:trPr>
          <w:trHeight w:val="23"/>
          <w:jc w:val="center"/>
        </w:trPr>
        <w:tc>
          <w:tcPr>
            <w:tcW w:w="8044" w:type="dxa"/>
            <w:shd w:val="clear" w:color="auto" w:fill="auto"/>
            <w:hideMark/>
          </w:tcPr>
          <w:p w:rsidR="0089621A" w:rsidRPr="005E194B" w:rsidRDefault="0089621A" w:rsidP="00495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Увеличение доли частных медицинских организаций в системе оказ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94B">
              <w:rPr>
                <w:rFonts w:ascii="Times New Roman" w:hAnsi="Times New Roman"/>
                <w:sz w:val="24"/>
                <w:szCs w:val="24"/>
              </w:rPr>
              <w:t>ния медицинской помощи населению республики</w:t>
            </w:r>
          </w:p>
        </w:tc>
        <w:tc>
          <w:tcPr>
            <w:tcW w:w="3580" w:type="dxa"/>
            <w:shd w:val="clear" w:color="auto" w:fill="auto"/>
            <w:hideMark/>
          </w:tcPr>
          <w:p w:rsidR="00495D2F" w:rsidRDefault="0089621A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 xml:space="preserve">ежемесячно до 5 числа </w:t>
            </w:r>
          </w:p>
          <w:p w:rsidR="0089621A" w:rsidRPr="005E194B" w:rsidRDefault="00495D2F" w:rsidP="0049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960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21A" w:rsidRPr="005E194B">
              <w:rPr>
                <w:rFonts w:ascii="Times New Roman" w:hAnsi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9621A" w:rsidRPr="005E194B" w:rsidRDefault="0089621A" w:rsidP="00AC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4B">
              <w:rPr>
                <w:rFonts w:ascii="Times New Roman" w:hAnsi="Times New Roman"/>
                <w:sz w:val="24"/>
                <w:szCs w:val="24"/>
              </w:rPr>
              <w:t>отдел анализа и прогнозирования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5392" w:rsidRPr="005E194B" w:rsidRDefault="00AC5392" w:rsidP="00AC5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9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BC6B73" w:rsidRDefault="00BC6B73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607D5" w:rsidRDefault="009607D5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7229C" w:rsidRDefault="00D7229C" w:rsidP="004A62D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D7229C" w:rsidSect="005E194B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AA6226" w:rsidRPr="009607D5" w:rsidRDefault="00F213DE" w:rsidP="009607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07D5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9607D5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8E0169" w:rsidRPr="009607D5">
        <w:rPr>
          <w:rFonts w:ascii="Times New Roman" w:hAnsi="Times New Roman"/>
          <w:sz w:val="28"/>
          <w:szCs w:val="28"/>
        </w:rPr>
        <w:t>«</w:t>
      </w:r>
      <w:r w:rsidR="00AA6226" w:rsidRPr="009607D5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="00AA6226" w:rsidRPr="009607D5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AA6226" w:rsidRPr="009607D5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8E0169" w:rsidRPr="009607D5">
        <w:rPr>
          <w:rFonts w:ascii="Times New Roman" w:hAnsi="Times New Roman"/>
          <w:sz w:val="28"/>
          <w:szCs w:val="28"/>
        </w:rPr>
        <w:t>»</w:t>
      </w:r>
      <w:r w:rsidR="00AA6226" w:rsidRPr="009607D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E0169" w:rsidRPr="009607D5">
        <w:rPr>
          <w:rFonts w:ascii="Times New Roman" w:hAnsi="Times New Roman"/>
          <w:sz w:val="28"/>
          <w:szCs w:val="28"/>
        </w:rPr>
        <w:t>«</w:t>
      </w:r>
      <w:r w:rsidR="00AA6226" w:rsidRPr="009607D5">
        <w:rPr>
          <w:rFonts w:ascii="Times New Roman" w:hAnsi="Times New Roman"/>
          <w:sz w:val="28"/>
          <w:szCs w:val="28"/>
        </w:rPr>
        <w:t>Интернет</w:t>
      </w:r>
      <w:r w:rsidR="008E0169" w:rsidRPr="009607D5">
        <w:rPr>
          <w:rFonts w:ascii="Times New Roman" w:hAnsi="Times New Roman"/>
          <w:sz w:val="28"/>
          <w:szCs w:val="28"/>
        </w:rPr>
        <w:t>»</w:t>
      </w:r>
      <w:r w:rsidR="00AA6226" w:rsidRPr="009607D5">
        <w:rPr>
          <w:rFonts w:ascii="Times New Roman" w:hAnsi="Times New Roman"/>
          <w:sz w:val="28"/>
          <w:szCs w:val="28"/>
        </w:rPr>
        <w:t>.</w:t>
      </w:r>
    </w:p>
    <w:p w:rsidR="00AA6226" w:rsidRPr="009607D5" w:rsidRDefault="00AA6226" w:rsidP="00960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226" w:rsidRPr="009607D5" w:rsidRDefault="00AA6226" w:rsidP="00960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226" w:rsidRPr="009607D5" w:rsidRDefault="00AA6226" w:rsidP="009607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D2F" w:rsidRDefault="00495D2F" w:rsidP="00960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890698" w:rsidRPr="009607D5" w:rsidRDefault="00495D2F" w:rsidP="009607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9607D5">
        <w:rPr>
          <w:rFonts w:ascii="Times New Roman" w:hAnsi="Times New Roman"/>
          <w:sz w:val="28"/>
          <w:szCs w:val="28"/>
        </w:rPr>
        <w:t xml:space="preserve"> </w:t>
      </w:r>
      <w:r w:rsidR="00EF27F6" w:rsidRPr="009607D5">
        <w:rPr>
          <w:rFonts w:ascii="Times New Roman" w:hAnsi="Times New Roman"/>
          <w:sz w:val="28"/>
          <w:szCs w:val="28"/>
        </w:rPr>
        <w:t xml:space="preserve">Республики Тыва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F27F6" w:rsidRPr="009607D5">
        <w:rPr>
          <w:rFonts w:ascii="Times New Roman" w:hAnsi="Times New Roman"/>
          <w:sz w:val="28"/>
          <w:szCs w:val="28"/>
        </w:rPr>
        <w:t xml:space="preserve">                     </w:t>
      </w:r>
      <w:r w:rsidR="009607D5">
        <w:rPr>
          <w:rFonts w:ascii="Times New Roman" w:hAnsi="Times New Roman"/>
          <w:sz w:val="28"/>
          <w:szCs w:val="28"/>
        </w:rPr>
        <w:t xml:space="preserve">                </w:t>
      </w:r>
      <w:r w:rsidR="00EF27F6" w:rsidRPr="009607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 Брокерт</w:t>
      </w:r>
    </w:p>
    <w:sectPr w:rsidR="00890698" w:rsidRPr="009607D5" w:rsidSect="009607D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BB" w:rsidRDefault="00C223BB" w:rsidP="007D6C03">
      <w:pPr>
        <w:spacing w:after="0" w:line="240" w:lineRule="auto"/>
      </w:pPr>
      <w:r>
        <w:separator/>
      </w:r>
    </w:p>
  </w:endnote>
  <w:endnote w:type="continuationSeparator" w:id="0">
    <w:p w:rsidR="00C223BB" w:rsidRDefault="00C223BB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8A" w:rsidRDefault="0056128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8A" w:rsidRDefault="0056128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8A" w:rsidRDefault="005612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BB" w:rsidRDefault="00C223BB" w:rsidP="007D6C03">
      <w:pPr>
        <w:spacing w:after="0" w:line="240" w:lineRule="auto"/>
      </w:pPr>
      <w:r>
        <w:separator/>
      </w:r>
    </w:p>
  </w:footnote>
  <w:footnote w:type="continuationSeparator" w:id="0">
    <w:p w:rsidR="00C223BB" w:rsidRDefault="00C223BB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8A" w:rsidRDefault="0056128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490"/>
    </w:sdtPr>
    <w:sdtEndPr>
      <w:rPr>
        <w:rFonts w:ascii="Times New Roman" w:hAnsi="Times New Roman"/>
        <w:sz w:val="24"/>
        <w:szCs w:val="24"/>
      </w:rPr>
    </w:sdtEndPr>
    <w:sdtContent>
      <w:p w:rsidR="0056128A" w:rsidRPr="00DB6B42" w:rsidRDefault="0056128A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DB6B42">
          <w:rPr>
            <w:rFonts w:ascii="Times New Roman" w:hAnsi="Times New Roman"/>
            <w:sz w:val="24"/>
            <w:szCs w:val="24"/>
          </w:rPr>
          <w:fldChar w:fldCharType="begin"/>
        </w:r>
        <w:r w:rsidRPr="00DB6B4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B6B42">
          <w:rPr>
            <w:rFonts w:ascii="Times New Roman" w:hAnsi="Times New Roman"/>
            <w:sz w:val="24"/>
            <w:szCs w:val="24"/>
          </w:rPr>
          <w:fldChar w:fldCharType="separate"/>
        </w:r>
        <w:r w:rsidR="00534AB2">
          <w:rPr>
            <w:rFonts w:ascii="Times New Roman" w:hAnsi="Times New Roman"/>
            <w:noProof/>
            <w:sz w:val="24"/>
            <w:szCs w:val="24"/>
          </w:rPr>
          <w:t>7</w:t>
        </w:r>
        <w:r w:rsidRPr="00DB6B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8A" w:rsidRDefault="005612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e97c8a3-608e-424c-abaf-b9a214ba95ce"/>
  </w:docVars>
  <w:rsids>
    <w:rsidRoot w:val="009145A2"/>
    <w:rsid w:val="0000114C"/>
    <w:rsid w:val="00001671"/>
    <w:rsid w:val="000018AF"/>
    <w:rsid w:val="00001E80"/>
    <w:rsid w:val="00002AAA"/>
    <w:rsid w:val="00002DEF"/>
    <w:rsid w:val="000032BE"/>
    <w:rsid w:val="00003570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37DA"/>
    <w:rsid w:val="00013D28"/>
    <w:rsid w:val="00013DA9"/>
    <w:rsid w:val="00014684"/>
    <w:rsid w:val="0001476A"/>
    <w:rsid w:val="000149A6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54AC"/>
    <w:rsid w:val="000262BD"/>
    <w:rsid w:val="000271CE"/>
    <w:rsid w:val="000277E9"/>
    <w:rsid w:val="00027D38"/>
    <w:rsid w:val="0003014C"/>
    <w:rsid w:val="000303E3"/>
    <w:rsid w:val="00030BDF"/>
    <w:rsid w:val="00030E8A"/>
    <w:rsid w:val="00032587"/>
    <w:rsid w:val="0003409A"/>
    <w:rsid w:val="000343E9"/>
    <w:rsid w:val="00036D6A"/>
    <w:rsid w:val="00037120"/>
    <w:rsid w:val="00040035"/>
    <w:rsid w:val="00041573"/>
    <w:rsid w:val="00042165"/>
    <w:rsid w:val="00043080"/>
    <w:rsid w:val="000439C8"/>
    <w:rsid w:val="0004642D"/>
    <w:rsid w:val="00047FBE"/>
    <w:rsid w:val="00050B4B"/>
    <w:rsid w:val="00051D2D"/>
    <w:rsid w:val="000523DF"/>
    <w:rsid w:val="0005264E"/>
    <w:rsid w:val="00053024"/>
    <w:rsid w:val="000552F1"/>
    <w:rsid w:val="0005686A"/>
    <w:rsid w:val="0005703B"/>
    <w:rsid w:val="00057673"/>
    <w:rsid w:val="00057A22"/>
    <w:rsid w:val="000613D9"/>
    <w:rsid w:val="00061548"/>
    <w:rsid w:val="00061E45"/>
    <w:rsid w:val="00063C57"/>
    <w:rsid w:val="00064502"/>
    <w:rsid w:val="000653B1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8029D"/>
    <w:rsid w:val="000825DE"/>
    <w:rsid w:val="00082707"/>
    <w:rsid w:val="00082A0B"/>
    <w:rsid w:val="00083A86"/>
    <w:rsid w:val="00083D5F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3E02"/>
    <w:rsid w:val="000A453D"/>
    <w:rsid w:val="000A496A"/>
    <w:rsid w:val="000A4AFC"/>
    <w:rsid w:val="000A504F"/>
    <w:rsid w:val="000A53F5"/>
    <w:rsid w:val="000A6460"/>
    <w:rsid w:val="000A6B96"/>
    <w:rsid w:val="000A7BE6"/>
    <w:rsid w:val="000B1C45"/>
    <w:rsid w:val="000B2238"/>
    <w:rsid w:val="000B4EF1"/>
    <w:rsid w:val="000B5505"/>
    <w:rsid w:val="000B57DD"/>
    <w:rsid w:val="000B588B"/>
    <w:rsid w:val="000B6A07"/>
    <w:rsid w:val="000B7637"/>
    <w:rsid w:val="000B769E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5747"/>
    <w:rsid w:val="000D5861"/>
    <w:rsid w:val="000D6921"/>
    <w:rsid w:val="000D69D2"/>
    <w:rsid w:val="000D70FC"/>
    <w:rsid w:val="000D7D1C"/>
    <w:rsid w:val="000E0209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2B8B"/>
    <w:rsid w:val="000F39CF"/>
    <w:rsid w:val="000F3E6C"/>
    <w:rsid w:val="000F4C7D"/>
    <w:rsid w:val="000F6039"/>
    <w:rsid w:val="000F781C"/>
    <w:rsid w:val="000F7B6D"/>
    <w:rsid w:val="001007FC"/>
    <w:rsid w:val="001012DE"/>
    <w:rsid w:val="00102ABD"/>
    <w:rsid w:val="001044FA"/>
    <w:rsid w:val="00104D0A"/>
    <w:rsid w:val="001057E1"/>
    <w:rsid w:val="00105BC9"/>
    <w:rsid w:val="00105BD7"/>
    <w:rsid w:val="0010602B"/>
    <w:rsid w:val="00106A55"/>
    <w:rsid w:val="00106A8C"/>
    <w:rsid w:val="00106BA4"/>
    <w:rsid w:val="001073B1"/>
    <w:rsid w:val="00113BB5"/>
    <w:rsid w:val="001160DB"/>
    <w:rsid w:val="0011760A"/>
    <w:rsid w:val="001200E1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3889"/>
    <w:rsid w:val="00133962"/>
    <w:rsid w:val="00134A59"/>
    <w:rsid w:val="00135117"/>
    <w:rsid w:val="00135472"/>
    <w:rsid w:val="00136365"/>
    <w:rsid w:val="00137DB7"/>
    <w:rsid w:val="001403E1"/>
    <w:rsid w:val="0014088D"/>
    <w:rsid w:val="00141494"/>
    <w:rsid w:val="00141567"/>
    <w:rsid w:val="00142271"/>
    <w:rsid w:val="00143790"/>
    <w:rsid w:val="00144040"/>
    <w:rsid w:val="00144BB9"/>
    <w:rsid w:val="00145BF0"/>
    <w:rsid w:val="00146643"/>
    <w:rsid w:val="001473A4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4F79"/>
    <w:rsid w:val="00167365"/>
    <w:rsid w:val="00167F2E"/>
    <w:rsid w:val="0017030B"/>
    <w:rsid w:val="00170E87"/>
    <w:rsid w:val="0017154F"/>
    <w:rsid w:val="00171E75"/>
    <w:rsid w:val="001720FA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C28"/>
    <w:rsid w:val="00191449"/>
    <w:rsid w:val="00191DEE"/>
    <w:rsid w:val="00193A84"/>
    <w:rsid w:val="00194566"/>
    <w:rsid w:val="00195051"/>
    <w:rsid w:val="0019510F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7F62"/>
    <w:rsid w:val="001C7FF6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7144"/>
    <w:rsid w:val="001D7B7F"/>
    <w:rsid w:val="001E01FF"/>
    <w:rsid w:val="001E08BB"/>
    <w:rsid w:val="001E1346"/>
    <w:rsid w:val="001E275A"/>
    <w:rsid w:val="001E3A9C"/>
    <w:rsid w:val="001E3E06"/>
    <w:rsid w:val="001E6B9B"/>
    <w:rsid w:val="001E7D8F"/>
    <w:rsid w:val="001F1229"/>
    <w:rsid w:val="001F1420"/>
    <w:rsid w:val="001F2860"/>
    <w:rsid w:val="001F317F"/>
    <w:rsid w:val="001F4359"/>
    <w:rsid w:val="001F46F3"/>
    <w:rsid w:val="001F495C"/>
    <w:rsid w:val="001F4BA9"/>
    <w:rsid w:val="001F61EF"/>
    <w:rsid w:val="002003A8"/>
    <w:rsid w:val="00201452"/>
    <w:rsid w:val="002014F3"/>
    <w:rsid w:val="00201B0B"/>
    <w:rsid w:val="00201E68"/>
    <w:rsid w:val="0020297E"/>
    <w:rsid w:val="00202EAC"/>
    <w:rsid w:val="002039E5"/>
    <w:rsid w:val="00204A61"/>
    <w:rsid w:val="00205296"/>
    <w:rsid w:val="00205BEE"/>
    <w:rsid w:val="00206F21"/>
    <w:rsid w:val="00210FAC"/>
    <w:rsid w:val="002118A9"/>
    <w:rsid w:val="002136DA"/>
    <w:rsid w:val="00214CCC"/>
    <w:rsid w:val="00217920"/>
    <w:rsid w:val="00217D7D"/>
    <w:rsid w:val="00217DA7"/>
    <w:rsid w:val="0022076D"/>
    <w:rsid w:val="002207FB"/>
    <w:rsid w:val="00220D79"/>
    <w:rsid w:val="0022194E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26EB2"/>
    <w:rsid w:val="00230A61"/>
    <w:rsid w:val="00231326"/>
    <w:rsid w:val="0023163E"/>
    <w:rsid w:val="00231DEF"/>
    <w:rsid w:val="00231E56"/>
    <w:rsid w:val="00231E68"/>
    <w:rsid w:val="00231FCE"/>
    <w:rsid w:val="00232A49"/>
    <w:rsid w:val="00233543"/>
    <w:rsid w:val="002345B5"/>
    <w:rsid w:val="002345F9"/>
    <w:rsid w:val="00235AC8"/>
    <w:rsid w:val="002367D8"/>
    <w:rsid w:val="00236BD7"/>
    <w:rsid w:val="0023778C"/>
    <w:rsid w:val="002378CA"/>
    <w:rsid w:val="002414B4"/>
    <w:rsid w:val="002438DE"/>
    <w:rsid w:val="002530E4"/>
    <w:rsid w:val="0025374B"/>
    <w:rsid w:val="00253E4B"/>
    <w:rsid w:val="00254E79"/>
    <w:rsid w:val="00255518"/>
    <w:rsid w:val="00255BED"/>
    <w:rsid w:val="002562A9"/>
    <w:rsid w:val="00256C18"/>
    <w:rsid w:val="0025731D"/>
    <w:rsid w:val="002602D3"/>
    <w:rsid w:val="00260420"/>
    <w:rsid w:val="002608BC"/>
    <w:rsid w:val="00261C2C"/>
    <w:rsid w:val="00261C5E"/>
    <w:rsid w:val="00261FD8"/>
    <w:rsid w:val="00262B9A"/>
    <w:rsid w:val="00267270"/>
    <w:rsid w:val="00270568"/>
    <w:rsid w:val="00271B56"/>
    <w:rsid w:val="00272DC5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21DB"/>
    <w:rsid w:val="00292433"/>
    <w:rsid w:val="00293CA1"/>
    <w:rsid w:val="00297234"/>
    <w:rsid w:val="00297541"/>
    <w:rsid w:val="00297739"/>
    <w:rsid w:val="00297A05"/>
    <w:rsid w:val="00297B9C"/>
    <w:rsid w:val="002A221C"/>
    <w:rsid w:val="002A4688"/>
    <w:rsid w:val="002A48B4"/>
    <w:rsid w:val="002A4E2D"/>
    <w:rsid w:val="002A51F5"/>
    <w:rsid w:val="002A5355"/>
    <w:rsid w:val="002A5CA5"/>
    <w:rsid w:val="002A6A3C"/>
    <w:rsid w:val="002A6DE5"/>
    <w:rsid w:val="002A7547"/>
    <w:rsid w:val="002A77E3"/>
    <w:rsid w:val="002A79AE"/>
    <w:rsid w:val="002A7B10"/>
    <w:rsid w:val="002B0783"/>
    <w:rsid w:val="002B0D99"/>
    <w:rsid w:val="002B177A"/>
    <w:rsid w:val="002B34A6"/>
    <w:rsid w:val="002B3884"/>
    <w:rsid w:val="002B3C1C"/>
    <w:rsid w:val="002B432D"/>
    <w:rsid w:val="002B4747"/>
    <w:rsid w:val="002B595A"/>
    <w:rsid w:val="002B5A8E"/>
    <w:rsid w:val="002B65D4"/>
    <w:rsid w:val="002C0F26"/>
    <w:rsid w:val="002C13D6"/>
    <w:rsid w:val="002C4798"/>
    <w:rsid w:val="002C4A28"/>
    <w:rsid w:val="002C556D"/>
    <w:rsid w:val="002C6B20"/>
    <w:rsid w:val="002C76AD"/>
    <w:rsid w:val="002D16AE"/>
    <w:rsid w:val="002D24A7"/>
    <w:rsid w:val="002D37B2"/>
    <w:rsid w:val="002D39FC"/>
    <w:rsid w:val="002D4B12"/>
    <w:rsid w:val="002D607D"/>
    <w:rsid w:val="002D734A"/>
    <w:rsid w:val="002D7F65"/>
    <w:rsid w:val="002E00F2"/>
    <w:rsid w:val="002E16A8"/>
    <w:rsid w:val="002E2162"/>
    <w:rsid w:val="002E21FB"/>
    <w:rsid w:val="002E2363"/>
    <w:rsid w:val="002E30CC"/>
    <w:rsid w:val="002E36CD"/>
    <w:rsid w:val="002E3E01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4242"/>
    <w:rsid w:val="002F637F"/>
    <w:rsid w:val="002F63D8"/>
    <w:rsid w:val="002F6603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11C1A"/>
    <w:rsid w:val="0031204B"/>
    <w:rsid w:val="003136DB"/>
    <w:rsid w:val="00313D01"/>
    <w:rsid w:val="0031415F"/>
    <w:rsid w:val="00314FD6"/>
    <w:rsid w:val="003176FA"/>
    <w:rsid w:val="003211F0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60555"/>
    <w:rsid w:val="00362DFF"/>
    <w:rsid w:val="00366F23"/>
    <w:rsid w:val="0036798C"/>
    <w:rsid w:val="003705EC"/>
    <w:rsid w:val="00371138"/>
    <w:rsid w:val="00371A16"/>
    <w:rsid w:val="003724DE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4647"/>
    <w:rsid w:val="00386780"/>
    <w:rsid w:val="00386970"/>
    <w:rsid w:val="00386C73"/>
    <w:rsid w:val="0038796D"/>
    <w:rsid w:val="003901AD"/>
    <w:rsid w:val="00390984"/>
    <w:rsid w:val="003912CD"/>
    <w:rsid w:val="00391CAC"/>
    <w:rsid w:val="003925E8"/>
    <w:rsid w:val="00393549"/>
    <w:rsid w:val="00393D58"/>
    <w:rsid w:val="003940B1"/>
    <w:rsid w:val="00394747"/>
    <w:rsid w:val="00395065"/>
    <w:rsid w:val="003959D6"/>
    <w:rsid w:val="003963A2"/>
    <w:rsid w:val="00397687"/>
    <w:rsid w:val="003976BC"/>
    <w:rsid w:val="003A16E0"/>
    <w:rsid w:val="003A17D9"/>
    <w:rsid w:val="003A17FD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418E"/>
    <w:rsid w:val="003B47D9"/>
    <w:rsid w:val="003B65E2"/>
    <w:rsid w:val="003C2644"/>
    <w:rsid w:val="003C32AE"/>
    <w:rsid w:val="003C4341"/>
    <w:rsid w:val="003C44BA"/>
    <w:rsid w:val="003C5CA9"/>
    <w:rsid w:val="003C6014"/>
    <w:rsid w:val="003D0799"/>
    <w:rsid w:val="003D0C5F"/>
    <w:rsid w:val="003D1DDC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6B06"/>
    <w:rsid w:val="0040049E"/>
    <w:rsid w:val="00401322"/>
    <w:rsid w:val="00401DED"/>
    <w:rsid w:val="004023BD"/>
    <w:rsid w:val="00402F35"/>
    <w:rsid w:val="00404A20"/>
    <w:rsid w:val="00405364"/>
    <w:rsid w:val="00405EA0"/>
    <w:rsid w:val="00405ED9"/>
    <w:rsid w:val="00406210"/>
    <w:rsid w:val="00406346"/>
    <w:rsid w:val="0040655A"/>
    <w:rsid w:val="00411547"/>
    <w:rsid w:val="00411D42"/>
    <w:rsid w:val="0041263D"/>
    <w:rsid w:val="00413427"/>
    <w:rsid w:val="004135C1"/>
    <w:rsid w:val="00413F79"/>
    <w:rsid w:val="00416601"/>
    <w:rsid w:val="004168B3"/>
    <w:rsid w:val="00417BC9"/>
    <w:rsid w:val="00421000"/>
    <w:rsid w:val="00424216"/>
    <w:rsid w:val="0042466A"/>
    <w:rsid w:val="0042491A"/>
    <w:rsid w:val="0042527A"/>
    <w:rsid w:val="00425DA7"/>
    <w:rsid w:val="00426812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40D7E"/>
    <w:rsid w:val="00441120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505DC"/>
    <w:rsid w:val="00451124"/>
    <w:rsid w:val="00451F11"/>
    <w:rsid w:val="0045219D"/>
    <w:rsid w:val="004533CD"/>
    <w:rsid w:val="00453449"/>
    <w:rsid w:val="004551C0"/>
    <w:rsid w:val="0045655D"/>
    <w:rsid w:val="004578DD"/>
    <w:rsid w:val="00460029"/>
    <w:rsid w:val="004610E6"/>
    <w:rsid w:val="0046169C"/>
    <w:rsid w:val="00461E64"/>
    <w:rsid w:val="00462948"/>
    <w:rsid w:val="00462ACC"/>
    <w:rsid w:val="00463213"/>
    <w:rsid w:val="00464059"/>
    <w:rsid w:val="0046549F"/>
    <w:rsid w:val="0046617A"/>
    <w:rsid w:val="00466667"/>
    <w:rsid w:val="004672F1"/>
    <w:rsid w:val="00467792"/>
    <w:rsid w:val="004678AF"/>
    <w:rsid w:val="00470951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71E0"/>
    <w:rsid w:val="0047799F"/>
    <w:rsid w:val="00477E9D"/>
    <w:rsid w:val="0048037E"/>
    <w:rsid w:val="00480B4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5D2F"/>
    <w:rsid w:val="00497C7D"/>
    <w:rsid w:val="004A17B2"/>
    <w:rsid w:val="004A1877"/>
    <w:rsid w:val="004A1AC4"/>
    <w:rsid w:val="004A3338"/>
    <w:rsid w:val="004A37C2"/>
    <w:rsid w:val="004A42EC"/>
    <w:rsid w:val="004A5D56"/>
    <w:rsid w:val="004A5DB4"/>
    <w:rsid w:val="004A5E59"/>
    <w:rsid w:val="004A6207"/>
    <w:rsid w:val="004A62DA"/>
    <w:rsid w:val="004A7A0F"/>
    <w:rsid w:val="004B12FF"/>
    <w:rsid w:val="004B30B7"/>
    <w:rsid w:val="004B564D"/>
    <w:rsid w:val="004B642E"/>
    <w:rsid w:val="004B64CD"/>
    <w:rsid w:val="004B6D1E"/>
    <w:rsid w:val="004B76EA"/>
    <w:rsid w:val="004C1737"/>
    <w:rsid w:val="004C2C17"/>
    <w:rsid w:val="004C3880"/>
    <w:rsid w:val="004C426B"/>
    <w:rsid w:val="004C4351"/>
    <w:rsid w:val="004C4463"/>
    <w:rsid w:val="004C65D9"/>
    <w:rsid w:val="004C6B82"/>
    <w:rsid w:val="004C6BB8"/>
    <w:rsid w:val="004C6E47"/>
    <w:rsid w:val="004D09FB"/>
    <w:rsid w:val="004D0D1A"/>
    <w:rsid w:val="004D1392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53D9"/>
    <w:rsid w:val="004E5708"/>
    <w:rsid w:val="004F0E4C"/>
    <w:rsid w:val="004F130F"/>
    <w:rsid w:val="004F2EB2"/>
    <w:rsid w:val="004F3C3B"/>
    <w:rsid w:val="004F3D92"/>
    <w:rsid w:val="004F40EA"/>
    <w:rsid w:val="004F4B94"/>
    <w:rsid w:val="004F5916"/>
    <w:rsid w:val="004F60CE"/>
    <w:rsid w:val="004F694F"/>
    <w:rsid w:val="004F6A23"/>
    <w:rsid w:val="004F7433"/>
    <w:rsid w:val="004F7992"/>
    <w:rsid w:val="00500F4A"/>
    <w:rsid w:val="0050501E"/>
    <w:rsid w:val="00505246"/>
    <w:rsid w:val="0050648A"/>
    <w:rsid w:val="005079DC"/>
    <w:rsid w:val="005119F4"/>
    <w:rsid w:val="0051275B"/>
    <w:rsid w:val="00513427"/>
    <w:rsid w:val="0051365A"/>
    <w:rsid w:val="00513CF2"/>
    <w:rsid w:val="005140FB"/>
    <w:rsid w:val="00517937"/>
    <w:rsid w:val="00517D78"/>
    <w:rsid w:val="005203E4"/>
    <w:rsid w:val="00521C7F"/>
    <w:rsid w:val="00521CF3"/>
    <w:rsid w:val="00522AE4"/>
    <w:rsid w:val="00522B5F"/>
    <w:rsid w:val="00523B10"/>
    <w:rsid w:val="00523E3F"/>
    <w:rsid w:val="00524A0B"/>
    <w:rsid w:val="00524E28"/>
    <w:rsid w:val="00530121"/>
    <w:rsid w:val="0053051F"/>
    <w:rsid w:val="00531619"/>
    <w:rsid w:val="00534A41"/>
    <w:rsid w:val="00534AB2"/>
    <w:rsid w:val="00535F76"/>
    <w:rsid w:val="0054070A"/>
    <w:rsid w:val="00541123"/>
    <w:rsid w:val="00542A17"/>
    <w:rsid w:val="00544235"/>
    <w:rsid w:val="00544494"/>
    <w:rsid w:val="0054626F"/>
    <w:rsid w:val="00547029"/>
    <w:rsid w:val="005475B6"/>
    <w:rsid w:val="0055092D"/>
    <w:rsid w:val="00550C6F"/>
    <w:rsid w:val="00551E1F"/>
    <w:rsid w:val="005536B1"/>
    <w:rsid w:val="00555002"/>
    <w:rsid w:val="005550D2"/>
    <w:rsid w:val="005551BB"/>
    <w:rsid w:val="00555373"/>
    <w:rsid w:val="00555818"/>
    <w:rsid w:val="00556B1F"/>
    <w:rsid w:val="00557C6F"/>
    <w:rsid w:val="0056128A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80E40"/>
    <w:rsid w:val="00581D8B"/>
    <w:rsid w:val="00582AD8"/>
    <w:rsid w:val="0058457D"/>
    <w:rsid w:val="00584639"/>
    <w:rsid w:val="005867DA"/>
    <w:rsid w:val="0058769E"/>
    <w:rsid w:val="005907B7"/>
    <w:rsid w:val="005908D2"/>
    <w:rsid w:val="00590E14"/>
    <w:rsid w:val="00591036"/>
    <w:rsid w:val="005912C9"/>
    <w:rsid w:val="005916A3"/>
    <w:rsid w:val="00594CF6"/>
    <w:rsid w:val="00595140"/>
    <w:rsid w:val="00595387"/>
    <w:rsid w:val="00597C33"/>
    <w:rsid w:val="005A0384"/>
    <w:rsid w:val="005A06B0"/>
    <w:rsid w:val="005A195A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74ED"/>
    <w:rsid w:val="005C02D8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20EC"/>
    <w:rsid w:val="005D2FF4"/>
    <w:rsid w:val="005D45B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194B"/>
    <w:rsid w:val="005E2011"/>
    <w:rsid w:val="005E4630"/>
    <w:rsid w:val="005E6871"/>
    <w:rsid w:val="005E6ED1"/>
    <w:rsid w:val="005F0B16"/>
    <w:rsid w:val="005F0ED7"/>
    <w:rsid w:val="005F1380"/>
    <w:rsid w:val="005F48FA"/>
    <w:rsid w:val="005F58F0"/>
    <w:rsid w:val="005F617B"/>
    <w:rsid w:val="005F744A"/>
    <w:rsid w:val="0060166B"/>
    <w:rsid w:val="00604214"/>
    <w:rsid w:val="00604F72"/>
    <w:rsid w:val="0061093A"/>
    <w:rsid w:val="006109D1"/>
    <w:rsid w:val="006111D2"/>
    <w:rsid w:val="0061173B"/>
    <w:rsid w:val="006118E5"/>
    <w:rsid w:val="006129C3"/>
    <w:rsid w:val="00613EC2"/>
    <w:rsid w:val="006140EE"/>
    <w:rsid w:val="00617456"/>
    <w:rsid w:val="00621EE9"/>
    <w:rsid w:val="0062268B"/>
    <w:rsid w:val="00625018"/>
    <w:rsid w:val="006256EF"/>
    <w:rsid w:val="00625FAE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B29"/>
    <w:rsid w:val="00644E8A"/>
    <w:rsid w:val="006455CB"/>
    <w:rsid w:val="00645BE0"/>
    <w:rsid w:val="00650FD4"/>
    <w:rsid w:val="0065113D"/>
    <w:rsid w:val="00651741"/>
    <w:rsid w:val="006522A0"/>
    <w:rsid w:val="0065472D"/>
    <w:rsid w:val="00655376"/>
    <w:rsid w:val="00655EA6"/>
    <w:rsid w:val="0065602A"/>
    <w:rsid w:val="0065739B"/>
    <w:rsid w:val="0066009F"/>
    <w:rsid w:val="006601D1"/>
    <w:rsid w:val="00662619"/>
    <w:rsid w:val="00663A39"/>
    <w:rsid w:val="00666A2A"/>
    <w:rsid w:val="006705EA"/>
    <w:rsid w:val="00670775"/>
    <w:rsid w:val="00670D4F"/>
    <w:rsid w:val="00670DB7"/>
    <w:rsid w:val="0067126C"/>
    <w:rsid w:val="006714D8"/>
    <w:rsid w:val="00671AA0"/>
    <w:rsid w:val="00671F0F"/>
    <w:rsid w:val="006732D1"/>
    <w:rsid w:val="00673570"/>
    <w:rsid w:val="00673B9C"/>
    <w:rsid w:val="006753CA"/>
    <w:rsid w:val="00675F4D"/>
    <w:rsid w:val="0067684E"/>
    <w:rsid w:val="006819DB"/>
    <w:rsid w:val="006830C1"/>
    <w:rsid w:val="00683472"/>
    <w:rsid w:val="00684A53"/>
    <w:rsid w:val="006852DD"/>
    <w:rsid w:val="0068627F"/>
    <w:rsid w:val="0068672E"/>
    <w:rsid w:val="0068691B"/>
    <w:rsid w:val="006908EA"/>
    <w:rsid w:val="00695D95"/>
    <w:rsid w:val="006965C8"/>
    <w:rsid w:val="006975B7"/>
    <w:rsid w:val="00697891"/>
    <w:rsid w:val="006A0036"/>
    <w:rsid w:val="006A078C"/>
    <w:rsid w:val="006A213C"/>
    <w:rsid w:val="006A2ECE"/>
    <w:rsid w:val="006A402E"/>
    <w:rsid w:val="006A60CF"/>
    <w:rsid w:val="006A6443"/>
    <w:rsid w:val="006A660F"/>
    <w:rsid w:val="006A69ED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50D0"/>
    <w:rsid w:val="006B5C0A"/>
    <w:rsid w:val="006B6525"/>
    <w:rsid w:val="006B7276"/>
    <w:rsid w:val="006C04EE"/>
    <w:rsid w:val="006C0931"/>
    <w:rsid w:val="006C10FC"/>
    <w:rsid w:val="006C1344"/>
    <w:rsid w:val="006C5A60"/>
    <w:rsid w:val="006C5CC3"/>
    <w:rsid w:val="006C6385"/>
    <w:rsid w:val="006C6FE2"/>
    <w:rsid w:val="006C7254"/>
    <w:rsid w:val="006C77FC"/>
    <w:rsid w:val="006D05B2"/>
    <w:rsid w:val="006D06C8"/>
    <w:rsid w:val="006D3E1E"/>
    <w:rsid w:val="006D41E0"/>
    <w:rsid w:val="006D472D"/>
    <w:rsid w:val="006E16AF"/>
    <w:rsid w:val="006E1FB6"/>
    <w:rsid w:val="006E21B6"/>
    <w:rsid w:val="006E2A5D"/>
    <w:rsid w:val="006E2B6E"/>
    <w:rsid w:val="006E43F1"/>
    <w:rsid w:val="006E512B"/>
    <w:rsid w:val="006E5EED"/>
    <w:rsid w:val="006E7E73"/>
    <w:rsid w:val="006F0DB8"/>
    <w:rsid w:val="006F1E0C"/>
    <w:rsid w:val="006F3E42"/>
    <w:rsid w:val="006F4350"/>
    <w:rsid w:val="006F4642"/>
    <w:rsid w:val="006F4A28"/>
    <w:rsid w:val="006F4B53"/>
    <w:rsid w:val="006F5009"/>
    <w:rsid w:val="006F5260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612"/>
    <w:rsid w:val="007042AB"/>
    <w:rsid w:val="007045E8"/>
    <w:rsid w:val="00704972"/>
    <w:rsid w:val="00704A50"/>
    <w:rsid w:val="00707286"/>
    <w:rsid w:val="0070757E"/>
    <w:rsid w:val="00707BFE"/>
    <w:rsid w:val="007104B6"/>
    <w:rsid w:val="007123FA"/>
    <w:rsid w:val="00712C9A"/>
    <w:rsid w:val="00714248"/>
    <w:rsid w:val="007142C3"/>
    <w:rsid w:val="00716F8F"/>
    <w:rsid w:val="00717379"/>
    <w:rsid w:val="00720D62"/>
    <w:rsid w:val="0072134A"/>
    <w:rsid w:val="0072458D"/>
    <w:rsid w:val="00724E51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28C1"/>
    <w:rsid w:val="00732DDC"/>
    <w:rsid w:val="007335AB"/>
    <w:rsid w:val="00733CBB"/>
    <w:rsid w:val="007355CB"/>
    <w:rsid w:val="007368F9"/>
    <w:rsid w:val="00736C6A"/>
    <w:rsid w:val="0073716D"/>
    <w:rsid w:val="00740599"/>
    <w:rsid w:val="0074171D"/>
    <w:rsid w:val="007428C5"/>
    <w:rsid w:val="00743BAE"/>
    <w:rsid w:val="00743D7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78A5"/>
    <w:rsid w:val="0075790A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CB1"/>
    <w:rsid w:val="00780EDB"/>
    <w:rsid w:val="00781FDC"/>
    <w:rsid w:val="0078284A"/>
    <w:rsid w:val="00783961"/>
    <w:rsid w:val="00785104"/>
    <w:rsid w:val="00786569"/>
    <w:rsid w:val="00786D67"/>
    <w:rsid w:val="00787CA1"/>
    <w:rsid w:val="007901F7"/>
    <w:rsid w:val="00791CE6"/>
    <w:rsid w:val="00792E10"/>
    <w:rsid w:val="00793475"/>
    <w:rsid w:val="00795D95"/>
    <w:rsid w:val="0079675B"/>
    <w:rsid w:val="00796FEC"/>
    <w:rsid w:val="0079712B"/>
    <w:rsid w:val="007A08F8"/>
    <w:rsid w:val="007A104B"/>
    <w:rsid w:val="007A147C"/>
    <w:rsid w:val="007A31C4"/>
    <w:rsid w:val="007A34DA"/>
    <w:rsid w:val="007A4687"/>
    <w:rsid w:val="007A6ADE"/>
    <w:rsid w:val="007A71AD"/>
    <w:rsid w:val="007B0733"/>
    <w:rsid w:val="007B187D"/>
    <w:rsid w:val="007B18F7"/>
    <w:rsid w:val="007B1B40"/>
    <w:rsid w:val="007B24AE"/>
    <w:rsid w:val="007B32C7"/>
    <w:rsid w:val="007B3B37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42A5"/>
    <w:rsid w:val="007C6378"/>
    <w:rsid w:val="007C667D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E012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64A3"/>
    <w:rsid w:val="007F7509"/>
    <w:rsid w:val="007F7B4E"/>
    <w:rsid w:val="008001DE"/>
    <w:rsid w:val="008015BA"/>
    <w:rsid w:val="00802417"/>
    <w:rsid w:val="0080273C"/>
    <w:rsid w:val="008028F3"/>
    <w:rsid w:val="00802C02"/>
    <w:rsid w:val="00803A50"/>
    <w:rsid w:val="0080416B"/>
    <w:rsid w:val="008041F9"/>
    <w:rsid w:val="00804C68"/>
    <w:rsid w:val="008054BB"/>
    <w:rsid w:val="0080568B"/>
    <w:rsid w:val="00805F1B"/>
    <w:rsid w:val="0081037A"/>
    <w:rsid w:val="0081171F"/>
    <w:rsid w:val="008119C5"/>
    <w:rsid w:val="0081277E"/>
    <w:rsid w:val="0081322B"/>
    <w:rsid w:val="00813F41"/>
    <w:rsid w:val="00813FD0"/>
    <w:rsid w:val="00817155"/>
    <w:rsid w:val="0081730C"/>
    <w:rsid w:val="008177AE"/>
    <w:rsid w:val="0082084D"/>
    <w:rsid w:val="00824444"/>
    <w:rsid w:val="00824CFA"/>
    <w:rsid w:val="008251AA"/>
    <w:rsid w:val="008266CA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3692"/>
    <w:rsid w:val="00843E94"/>
    <w:rsid w:val="008445B2"/>
    <w:rsid w:val="00844EAC"/>
    <w:rsid w:val="008456AD"/>
    <w:rsid w:val="0084776A"/>
    <w:rsid w:val="00852CA3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7F"/>
    <w:rsid w:val="00876497"/>
    <w:rsid w:val="00876977"/>
    <w:rsid w:val="00880A66"/>
    <w:rsid w:val="008817E2"/>
    <w:rsid w:val="00881823"/>
    <w:rsid w:val="008829BE"/>
    <w:rsid w:val="00884BE6"/>
    <w:rsid w:val="00885790"/>
    <w:rsid w:val="00887226"/>
    <w:rsid w:val="00887D7B"/>
    <w:rsid w:val="00890698"/>
    <w:rsid w:val="00891088"/>
    <w:rsid w:val="0089109C"/>
    <w:rsid w:val="0089147E"/>
    <w:rsid w:val="00891A45"/>
    <w:rsid w:val="00893DD0"/>
    <w:rsid w:val="00894592"/>
    <w:rsid w:val="00895FB0"/>
    <w:rsid w:val="0089621A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5256"/>
    <w:rsid w:val="008C5594"/>
    <w:rsid w:val="008C56C1"/>
    <w:rsid w:val="008C6761"/>
    <w:rsid w:val="008D065C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734E"/>
    <w:rsid w:val="008D7E3C"/>
    <w:rsid w:val="008E0169"/>
    <w:rsid w:val="008E0DAF"/>
    <w:rsid w:val="008E3711"/>
    <w:rsid w:val="008E4B77"/>
    <w:rsid w:val="008E6143"/>
    <w:rsid w:val="008E6979"/>
    <w:rsid w:val="008E7F92"/>
    <w:rsid w:val="008F023C"/>
    <w:rsid w:val="008F0267"/>
    <w:rsid w:val="008F457C"/>
    <w:rsid w:val="008F4C80"/>
    <w:rsid w:val="008F5506"/>
    <w:rsid w:val="008F588F"/>
    <w:rsid w:val="008F5C19"/>
    <w:rsid w:val="008F64B0"/>
    <w:rsid w:val="009008B3"/>
    <w:rsid w:val="00900901"/>
    <w:rsid w:val="0090113C"/>
    <w:rsid w:val="00901539"/>
    <w:rsid w:val="00901562"/>
    <w:rsid w:val="00902022"/>
    <w:rsid w:val="00906DBF"/>
    <w:rsid w:val="009113B7"/>
    <w:rsid w:val="009125C1"/>
    <w:rsid w:val="009125E3"/>
    <w:rsid w:val="009133DF"/>
    <w:rsid w:val="00913C54"/>
    <w:rsid w:val="009145A2"/>
    <w:rsid w:val="0091466D"/>
    <w:rsid w:val="00914F6B"/>
    <w:rsid w:val="00916586"/>
    <w:rsid w:val="00916BC8"/>
    <w:rsid w:val="009222BB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3D88"/>
    <w:rsid w:val="00944D20"/>
    <w:rsid w:val="0094562C"/>
    <w:rsid w:val="00945A60"/>
    <w:rsid w:val="00946ACA"/>
    <w:rsid w:val="00947DDC"/>
    <w:rsid w:val="00950ECE"/>
    <w:rsid w:val="00951B07"/>
    <w:rsid w:val="009546F0"/>
    <w:rsid w:val="00957724"/>
    <w:rsid w:val="009607D5"/>
    <w:rsid w:val="00960829"/>
    <w:rsid w:val="0096086A"/>
    <w:rsid w:val="00960A8C"/>
    <w:rsid w:val="0096173F"/>
    <w:rsid w:val="00961BF3"/>
    <w:rsid w:val="00961C31"/>
    <w:rsid w:val="00961E57"/>
    <w:rsid w:val="0096228A"/>
    <w:rsid w:val="00964231"/>
    <w:rsid w:val="009648BA"/>
    <w:rsid w:val="00964D6F"/>
    <w:rsid w:val="00964E54"/>
    <w:rsid w:val="00965434"/>
    <w:rsid w:val="00965661"/>
    <w:rsid w:val="009704D8"/>
    <w:rsid w:val="00971119"/>
    <w:rsid w:val="0097124D"/>
    <w:rsid w:val="00971A13"/>
    <w:rsid w:val="00971B7D"/>
    <w:rsid w:val="00972B72"/>
    <w:rsid w:val="00976A90"/>
    <w:rsid w:val="009774B4"/>
    <w:rsid w:val="00977A72"/>
    <w:rsid w:val="00982810"/>
    <w:rsid w:val="00982B5A"/>
    <w:rsid w:val="00984252"/>
    <w:rsid w:val="009842D9"/>
    <w:rsid w:val="009861BA"/>
    <w:rsid w:val="009873C9"/>
    <w:rsid w:val="00987EA2"/>
    <w:rsid w:val="009922C9"/>
    <w:rsid w:val="009935E4"/>
    <w:rsid w:val="00994207"/>
    <w:rsid w:val="009943C5"/>
    <w:rsid w:val="00994525"/>
    <w:rsid w:val="00994EE6"/>
    <w:rsid w:val="0099660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1E9"/>
    <w:rsid w:val="009B53E3"/>
    <w:rsid w:val="009B5C08"/>
    <w:rsid w:val="009B6196"/>
    <w:rsid w:val="009B6B3F"/>
    <w:rsid w:val="009C093E"/>
    <w:rsid w:val="009C1347"/>
    <w:rsid w:val="009C2300"/>
    <w:rsid w:val="009C2463"/>
    <w:rsid w:val="009C2664"/>
    <w:rsid w:val="009C3454"/>
    <w:rsid w:val="009C37A7"/>
    <w:rsid w:val="009C3D7A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37A3"/>
    <w:rsid w:val="009E6A16"/>
    <w:rsid w:val="009E6A62"/>
    <w:rsid w:val="009E7978"/>
    <w:rsid w:val="009F197A"/>
    <w:rsid w:val="009F1CC6"/>
    <w:rsid w:val="009F1EAB"/>
    <w:rsid w:val="009F330E"/>
    <w:rsid w:val="009F3717"/>
    <w:rsid w:val="009F4906"/>
    <w:rsid w:val="009F4EB3"/>
    <w:rsid w:val="009F56C4"/>
    <w:rsid w:val="00A0421F"/>
    <w:rsid w:val="00A04AE5"/>
    <w:rsid w:val="00A07004"/>
    <w:rsid w:val="00A0727A"/>
    <w:rsid w:val="00A11BEF"/>
    <w:rsid w:val="00A13210"/>
    <w:rsid w:val="00A134D6"/>
    <w:rsid w:val="00A14C57"/>
    <w:rsid w:val="00A14F84"/>
    <w:rsid w:val="00A151DA"/>
    <w:rsid w:val="00A1537F"/>
    <w:rsid w:val="00A1749F"/>
    <w:rsid w:val="00A17979"/>
    <w:rsid w:val="00A2049B"/>
    <w:rsid w:val="00A242BB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3825"/>
    <w:rsid w:val="00A3625B"/>
    <w:rsid w:val="00A401BA"/>
    <w:rsid w:val="00A412AE"/>
    <w:rsid w:val="00A429DE"/>
    <w:rsid w:val="00A42EC1"/>
    <w:rsid w:val="00A45C3A"/>
    <w:rsid w:val="00A4605A"/>
    <w:rsid w:val="00A4744D"/>
    <w:rsid w:val="00A4791A"/>
    <w:rsid w:val="00A47EB6"/>
    <w:rsid w:val="00A50913"/>
    <w:rsid w:val="00A50E6F"/>
    <w:rsid w:val="00A51C1F"/>
    <w:rsid w:val="00A51DD8"/>
    <w:rsid w:val="00A52346"/>
    <w:rsid w:val="00A5252D"/>
    <w:rsid w:val="00A52908"/>
    <w:rsid w:val="00A5317F"/>
    <w:rsid w:val="00A534BF"/>
    <w:rsid w:val="00A535BD"/>
    <w:rsid w:val="00A542F4"/>
    <w:rsid w:val="00A5434D"/>
    <w:rsid w:val="00A54C0F"/>
    <w:rsid w:val="00A6073C"/>
    <w:rsid w:val="00A609BE"/>
    <w:rsid w:val="00A614C8"/>
    <w:rsid w:val="00A616C0"/>
    <w:rsid w:val="00A63E8A"/>
    <w:rsid w:val="00A66BC2"/>
    <w:rsid w:val="00A6713D"/>
    <w:rsid w:val="00A71967"/>
    <w:rsid w:val="00A72415"/>
    <w:rsid w:val="00A7262D"/>
    <w:rsid w:val="00A733BA"/>
    <w:rsid w:val="00A7347D"/>
    <w:rsid w:val="00A73C6E"/>
    <w:rsid w:val="00A74622"/>
    <w:rsid w:val="00A75F0D"/>
    <w:rsid w:val="00A76CAF"/>
    <w:rsid w:val="00A771EE"/>
    <w:rsid w:val="00A80D2F"/>
    <w:rsid w:val="00A8116F"/>
    <w:rsid w:val="00A81345"/>
    <w:rsid w:val="00A836E8"/>
    <w:rsid w:val="00A84FB9"/>
    <w:rsid w:val="00A85C75"/>
    <w:rsid w:val="00A86124"/>
    <w:rsid w:val="00A90639"/>
    <w:rsid w:val="00A90FB3"/>
    <w:rsid w:val="00A92830"/>
    <w:rsid w:val="00A9495C"/>
    <w:rsid w:val="00A94D83"/>
    <w:rsid w:val="00A95DBA"/>
    <w:rsid w:val="00A963AB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F62"/>
    <w:rsid w:val="00AC1C6C"/>
    <w:rsid w:val="00AC211C"/>
    <w:rsid w:val="00AC3CA2"/>
    <w:rsid w:val="00AC4C16"/>
    <w:rsid w:val="00AC5392"/>
    <w:rsid w:val="00AC5BEF"/>
    <w:rsid w:val="00AC602C"/>
    <w:rsid w:val="00AC6FA6"/>
    <w:rsid w:val="00AC7E5A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78E"/>
    <w:rsid w:val="00AE5869"/>
    <w:rsid w:val="00AF1A27"/>
    <w:rsid w:val="00AF25D5"/>
    <w:rsid w:val="00AF3442"/>
    <w:rsid w:val="00AF3891"/>
    <w:rsid w:val="00AF3BB4"/>
    <w:rsid w:val="00AF4F64"/>
    <w:rsid w:val="00AF5820"/>
    <w:rsid w:val="00AF5AB5"/>
    <w:rsid w:val="00AF5C3E"/>
    <w:rsid w:val="00AF5CF3"/>
    <w:rsid w:val="00AF5DD6"/>
    <w:rsid w:val="00AF67DC"/>
    <w:rsid w:val="00AF684A"/>
    <w:rsid w:val="00AF7805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3888"/>
    <w:rsid w:val="00B23997"/>
    <w:rsid w:val="00B24085"/>
    <w:rsid w:val="00B25461"/>
    <w:rsid w:val="00B256D1"/>
    <w:rsid w:val="00B25EDD"/>
    <w:rsid w:val="00B302BB"/>
    <w:rsid w:val="00B30717"/>
    <w:rsid w:val="00B310A5"/>
    <w:rsid w:val="00B326B0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11D"/>
    <w:rsid w:val="00B538C8"/>
    <w:rsid w:val="00B538ED"/>
    <w:rsid w:val="00B538FE"/>
    <w:rsid w:val="00B54784"/>
    <w:rsid w:val="00B54AA1"/>
    <w:rsid w:val="00B55838"/>
    <w:rsid w:val="00B55D83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06C"/>
    <w:rsid w:val="00B7528D"/>
    <w:rsid w:val="00B758AF"/>
    <w:rsid w:val="00B763AB"/>
    <w:rsid w:val="00B76B18"/>
    <w:rsid w:val="00B803F9"/>
    <w:rsid w:val="00B8150B"/>
    <w:rsid w:val="00B846DE"/>
    <w:rsid w:val="00B87275"/>
    <w:rsid w:val="00B9235A"/>
    <w:rsid w:val="00B924FA"/>
    <w:rsid w:val="00B92963"/>
    <w:rsid w:val="00B93D2F"/>
    <w:rsid w:val="00B941B0"/>
    <w:rsid w:val="00B94933"/>
    <w:rsid w:val="00B94D01"/>
    <w:rsid w:val="00B9723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BE6"/>
    <w:rsid w:val="00BB0E17"/>
    <w:rsid w:val="00BB3829"/>
    <w:rsid w:val="00BB4536"/>
    <w:rsid w:val="00BB5981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3BB"/>
    <w:rsid w:val="00C22D0A"/>
    <w:rsid w:val="00C239FC"/>
    <w:rsid w:val="00C2536E"/>
    <w:rsid w:val="00C255A4"/>
    <w:rsid w:val="00C25914"/>
    <w:rsid w:val="00C276A5"/>
    <w:rsid w:val="00C27834"/>
    <w:rsid w:val="00C27F2C"/>
    <w:rsid w:val="00C27F6D"/>
    <w:rsid w:val="00C30456"/>
    <w:rsid w:val="00C3161B"/>
    <w:rsid w:val="00C31774"/>
    <w:rsid w:val="00C34866"/>
    <w:rsid w:val="00C3507F"/>
    <w:rsid w:val="00C352DB"/>
    <w:rsid w:val="00C35ECA"/>
    <w:rsid w:val="00C360B7"/>
    <w:rsid w:val="00C366E2"/>
    <w:rsid w:val="00C3752C"/>
    <w:rsid w:val="00C37AE3"/>
    <w:rsid w:val="00C37C40"/>
    <w:rsid w:val="00C404EC"/>
    <w:rsid w:val="00C40650"/>
    <w:rsid w:val="00C415F4"/>
    <w:rsid w:val="00C42F25"/>
    <w:rsid w:val="00C42F40"/>
    <w:rsid w:val="00C4372C"/>
    <w:rsid w:val="00C43F4A"/>
    <w:rsid w:val="00C44318"/>
    <w:rsid w:val="00C44B31"/>
    <w:rsid w:val="00C44D5C"/>
    <w:rsid w:val="00C478A9"/>
    <w:rsid w:val="00C50EF2"/>
    <w:rsid w:val="00C51999"/>
    <w:rsid w:val="00C519F4"/>
    <w:rsid w:val="00C547EA"/>
    <w:rsid w:val="00C559BA"/>
    <w:rsid w:val="00C55EE4"/>
    <w:rsid w:val="00C56BD5"/>
    <w:rsid w:val="00C6086C"/>
    <w:rsid w:val="00C60B4C"/>
    <w:rsid w:val="00C60DBE"/>
    <w:rsid w:val="00C6402F"/>
    <w:rsid w:val="00C64A7F"/>
    <w:rsid w:val="00C64BDE"/>
    <w:rsid w:val="00C66B82"/>
    <w:rsid w:val="00C71688"/>
    <w:rsid w:val="00C71C8B"/>
    <w:rsid w:val="00C71F76"/>
    <w:rsid w:val="00C73C2C"/>
    <w:rsid w:val="00C7668C"/>
    <w:rsid w:val="00C80B16"/>
    <w:rsid w:val="00C81605"/>
    <w:rsid w:val="00C82A01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6C5F"/>
    <w:rsid w:val="00C96F49"/>
    <w:rsid w:val="00C97F6F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6414"/>
    <w:rsid w:val="00CA67D0"/>
    <w:rsid w:val="00CA6DCE"/>
    <w:rsid w:val="00CA7BC4"/>
    <w:rsid w:val="00CB148E"/>
    <w:rsid w:val="00CB27EB"/>
    <w:rsid w:val="00CB2920"/>
    <w:rsid w:val="00CB2C64"/>
    <w:rsid w:val="00CB30E3"/>
    <w:rsid w:val="00CB34FA"/>
    <w:rsid w:val="00CB37E2"/>
    <w:rsid w:val="00CB3948"/>
    <w:rsid w:val="00CB4A34"/>
    <w:rsid w:val="00CB4C0C"/>
    <w:rsid w:val="00CB4D80"/>
    <w:rsid w:val="00CB51F0"/>
    <w:rsid w:val="00CB6F70"/>
    <w:rsid w:val="00CB7B5A"/>
    <w:rsid w:val="00CB7F28"/>
    <w:rsid w:val="00CB7F67"/>
    <w:rsid w:val="00CB7FEA"/>
    <w:rsid w:val="00CC0173"/>
    <w:rsid w:val="00CC0578"/>
    <w:rsid w:val="00CC1297"/>
    <w:rsid w:val="00CC1545"/>
    <w:rsid w:val="00CC273E"/>
    <w:rsid w:val="00CC2D18"/>
    <w:rsid w:val="00CC2D67"/>
    <w:rsid w:val="00CC3D48"/>
    <w:rsid w:val="00CC4626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3783"/>
    <w:rsid w:val="00CF3F93"/>
    <w:rsid w:val="00CF4630"/>
    <w:rsid w:val="00CF5356"/>
    <w:rsid w:val="00CF6635"/>
    <w:rsid w:val="00CF6A31"/>
    <w:rsid w:val="00D0035D"/>
    <w:rsid w:val="00D00384"/>
    <w:rsid w:val="00D01732"/>
    <w:rsid w:val="00D029CE"/>
    <w:rsid w:val="00D03365"/>
    <w:rsid w:val="00D037E4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B26"/>
    <w:rsid w:val="00D14DD8"/>
    <w:rsid w:val="00D150B2"/>
    <w:rsid w:val="00D17B45"/>
    <w:rsid w:val="00D23157"/>
    <w:rsid w:val="00D23F10"/>
    <w:rsid w:val="00D25880"/>
    <w:rsid w:val="00D26A7E"/>
    <w:rsid w:val="00D26F76"/>
    <w:rsid w:val="00D301F9"/>
    <w:rsid w:val="00D3262B"/>
    <w:rsid w:val="00D334D2"/>
    <w:rsid w:val="00D33589"/>
    <w:rsid w:val="00D3443E"/>
    <w:rsid w:val="00D356CF"/>
    <w:rsid w:val="00D362FA"/>
    <w:rsid w:val="00D364C0"/>
    <w:rsid w:val="00D367B4"/>
    <w:rsid w:val="00D36E99"/>
    <w:rsid w:val="00D37501"/>
    <w:rsid w:val="00D41608"/>
    <w:rsid w:val="00D45225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602EF"/>
    <w:rsid w:val="00D60427"/>
    <w:rsid w:val="00D60595"/>
    <w:rsid w:val="00D61394"/>
    <w:rsid w:val="00D614CD"/>
    <w:rsid w:val="00D62740"/>
    <w:rsid w:val="00D6305C"/>
    <w:rsid w:val="00D649EE"/>
    <w:rsid w:val="00D65AEC"/>
    <w:rsid w:val="00D668DD"/>
    <w:rsid w:val="00D670CE"/>
    <w:rsid w:val="00D67ABE"/>
    <w:rsid w:val="00D70FF4"/>
    <w:rsid w:val="00D7229C"/>
    <w:rsid w:val="00D72351"/>
    <w:rsid w:val="00D73AFA"/>
    <w:rsid w:val="00D7481A"/>
    <w:rsid w:val="00D74C78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6A8E"/>
    <w:rsid w:val="00D96C4F"/>
    <w:rsid w:val="00DA0BA5"/>
    <w:rsid w:val="00DA0E17"/>
    <w:rsid w:val="00DA2D85"/>
    <w:rsid w:val="00DA30D4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B42"/>
    <w:rsid w:val="00DB6C88"/>
    <w:rsid w:val="00DB6D31"/>
    <w:rsid w:val="00DB7830"/>
    <w:rsid w:val="00DC0BE9"/>
    <w:rsid w:val="00DC1277"/>
    <w:rsid w:val="00DC1294"/>
    <w:rsid w:val="00DC1370"/>
    <w:rsid w:val="00DC1AB1"/>
    <w:rsid w:val="00DC2F5A"/>
    <w:rsid w:val="00DC4344"/>
    <w:rsid w:val="00DC4E72"/>
    <w:rsid w:val="00DC7674"/>
    <w:rsid w:val="00DC7A98"/>
    <w:rsid w:val="00DD1BB9"/>
    <w:rsid w:val="00DD2546"/>
    <w:rsid w:val="00DD27D6"/>
    <w:rsid w:val="00DD3CF7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F0EF0"/>
    <w:rsid w:val="00DF1582"/>
    <w:rsid w:val="00DF2D64"/>
    <w:rsid w:val="00DF43E5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469D"/>
    <w:rsid w:val="00E16602"/>
    <w:rsid w:val="00E16BFB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50FE"/>
    <w:rsid w:val="00E307C4"/>
    <w:rsid w:val="00E312C6"/>
    <w:rsid w:val="00E332C0"/>
    <w:rsid w:val="00E342E5"/>
    <w:rsid w:val="00E34E77"/>
    <w:rsid w:val="00E3533B"/>
    <w:rsid w:val="00E35B23"/>
    <w:rsid w:val="00E36CE5"/>
    <w:rsid w:val="00E37BA3"/>
    <w:rsid w:val="00E4053F"/>
    <w:rsid w:val="00E40E4E"/>
    <w:rsid w:val="00E41373"/>
    <w:rsid w:val="00E41C0B"/>
    <w:rsid w:val="00E42B45"/>
    <w:rsid w:val="00E45003"/>
    <w:rsid w:val="00E45166"/>
    <w:rsid w:val="00E4519D"/>
    <w:rsid w:val="00E455C2"/>
    <w:rsid w:val="00E45F7E"/>
    <w:rsid w:val="00E473A9"/>
    <w:rsid w:val="00E47EDE"/>
    <w:rsid w:val="00E50473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7145"/>
    <w:rsid w:val="00E57AF5"/>
    <w:rsid w:val="00E603A9"/>
    <w:rsid w:val="00E60C4F"/>
    <w:rsid w:val="00E60C76"/>
    <w:rsid w:val="00E6296D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E58"/>
    <w:rsid w:val="00E776A1"/>
    <w:rsid w:val="00E8027C"/>
    <w:rsid w:val="00E8182E"/>
    <w:rsid w:val="00E83063"/>
    <w:rsid w:val="00E83179"/>
    <w:rsid w:val="00E84FA9"/>
    <w:rsid w:val="00E85008"/>
    <w:rsid w:val="00E86429"/>
    <w:rsid w:val="00E86611"/>
    <w:rsid w:val="00E87EED"/>
    <w:rsid w:val="00E931F8"/>
    <w:rsid w:val="00E93F67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D50"/>
    <w:rsid w:val="00EB6294"/>
    <w:rsid w:val="00EB6DC0"/>
    <w:rsid w:val="00EB7E32"/>
    <w:rsid w:val="00EC1820"/>
    <w:rsid w:val="00EC213A"/>
    <w:rsid w:val="00EC3A20"/>
    <w:rsid w:val="00EC46E1"/>
    <w:rsid w:val="00EC52B6"/>
    <w:rsid w:val="00EC7A27"/>
    <w:rsid w:val="00ED0AAB"/>
    <w:rsid w:val="00ED0B12"/>
    <w:rsid w:val="00ED0E8F"/>
    <w:rsid w:val="00ED1050"/>
    <w:rsid w:val="00ED26A0"/>
    <w:rsid w:val="00ED2CE6"/>
    <w:rsid w:val="00ED2D29"/>
    <w:rsid w:val="00ED350C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658E"/>
    <w:rsid w:val="00EF0020"/>
    <w:rsid w:val="00EF00BE"/>
    <w:rsid w:val="00EF27F6"/>
    <w:rsid w:val="00EF2EEC"/>
    <w:rsid w:val="00EF5ACE"/>
    <w:rsid w:val="00EF6A36"/>
    <w:rsid w:val="00EF7C14"/>
    <w:rsid w:val="00F0039E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146F"/>
    <w:rsid w:val="00F12397"/>
    <w:rsid w:val="00F12751"/>
    <w:rsid w:val="00F12BD2"/>
    <w:rsid w:val="00F14CF5"/>
    <w:rsid w:val="00F15AA5"/>
    <w:rsid w:val="00F15C37"/>
    <w:rsid w:val="00F17EBB"/>
    <w:rsid w:val="00F204EA"/>
    <w:rsid w:val="00F20F2B"/>
    <w:rsid w:val="00F213DE"/>
    <w:rsid w:val="00F216B7"/>
    <w:rsid w:val="00F21E3A"/>
    <w:rsid w:val="00F2223E"/>
    <w:rsid w:val="00F2292D"/>
    <w:rsid w:val="00F22DD2"/>
    <w:rsid w:val="00F2552B"/>
    <w:rsid w:val="00F26A8B"/>
    <w:rsid w:val="00F3192D"/>
    <w:rsid w:val="00F32EA5"/>
    <w:rsid w:val="00F33EC0"/>
    <w:rsid w:val="00F3423E"/>
    <w:rsid w:val="00F347E3"/>
    <w:rsid w:val="00F35079"/>
    <w:rsid w:val="00F350F2"/>
    <w:rsid w:val="00F36623"/>
    <w:rsid w:val="00F36800"/>
    <w:rsid w:val="00F36892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4E64"/>
    <w:rsid w:val="00F855BC"/>
    <w:rsid w:val="00F87519"/>
    <w:rsid w:val="00F87B09"/>
    <w:rsid w:val="00F9145D"/>
    <w:rsid w:val="00F9189C"/>
    <w:rsid w:val="00F91D4D"/>
    <w:rsid w:val="00F92945"/>
    <w:rsid w:val="00F939CA"/>
    <w:rsid w:val="00F964C5"/>
    <w:rsid w:val="00F967AC"/>
    <w:rsid w:val="00F977ED"/>
    <w:rsid w:val="00FA0203"/>
    <w:rsid w:val="00FA0C94"/>
    <w:rsid w:val="00FA15D1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181B"/>
    <w:rsid w:val="00FC2107"/>
    <w:rsid w:val="00FC53BB"/>
    <w:rsid w:val="00FC7E97"/>
    <w:rsid w:val="00FD0302"/>
    <w:rsid w:val="00FD0576"/>
    <w:rsid w:val="00FD06D2"/>
    <w:rsid w:val="00FD0858"/>
    <w:rsid w:val="00FD0A66"/>
    <w:rsid w:val="00FD2307"/>
    <w:rsid w:val="00FD2BB6"/>
    <w:rsid w:val="00FD4952"/>
    <w:rsid w:val="00FD5C26"/>
    <w:rsid w:val="00FD70B6"/>
    <w:rsid w:val="00FD744C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EAC"/>
    <w:rsid w:val="00FF6999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"/>
    <w:locked/>
    <w:rsid w:val="009145A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4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1020-4956-4133-AB55-29C66D77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86</Pages>
  <Words>20572</Words>
  <Characters>117264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4</cp:revision>
  <cp:lastPrinted>2020-09-21T04:51:00Z</cp:lastPrinted>
  <dcterms:created xsi:type="dcterms:W3CDTF">2020-09-18T09:39:00Z</dcterms:created>
  <dcterms:modified xsi:type="dcterms:W3CDTF">2020-09-21T04:51:00Z</dcterms:modified>
</cp:coreProperties>
</file>