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D6" w:rsidRDefault="007564D6" w:rsidP="007564D6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564D6" w:rsidRDefault="007564D6" w:rsidP="007564D6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564D6" w:rsidRDefault="007564D6" w:rsidP="007564D6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564D6" w:rsidRPr="005347C3" w:rsidRDefault="007564D6" w:rsidP="007564D6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564D6" w:rsidRPr="004C14FF" w:rsidRDefault="007564D6" w:rsidP="007564D6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882486" w:rsidRDefault="00882486" w:rsidP="008824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486" w:rsidRDefault="00882486" w:rsidP="008824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486" w:rsidRDefault="00C47ABA" w:rsidP="00C47A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 июля 2023 г. № 437-р</w:t>
      </w:r>
    </w:p>
    <w:p w:rsidR="00882486" w:rsidRDefault="00C47ABA" w:rsidP="00C47A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г.Кызыл</w:t>
      </w:r>
      <w:proofErr w:type="spellEnd"/>
    </w:p>
    <w:p w:rsidR="00882486" w:rsidRPr="00882486" w:rsidRDefault="00882486" w:rsidP="008824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486" w:rsidRDefault="00CA2E6C" w:rsidP="0088248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486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76BAF" w:rsidRPr="00882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утверждении </w:t>
      </w:r>
      <w:r w:rsidR="005D23E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76BAF" w:rsidRPr="00882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лана мероприятий </w:t>
      </w:r>
    </w:p>
    <w:p w:rsidR="00882486" w:rsidRDefault="00F76BAF" w:rsidP="0088248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486">
        <w:rPr>
          <w:rFonts w:ascii="Times New Roman" w:eastAsia="Times New Roman" w:hAnsi="Times New Roman"/>
          <w:b/>
          <w:sz w:val="28"/>
          <w:szCs w:val="28"/>
          <w:lang w:eastAsia="ru-RU"/>
        </w:rPr>
        <w:t>по реализации второго этапа Концепции</w:t>
      </w:r>
    </w:p>
    <w:p w:rsidR="00882486" w:rsidRDefault="00F76BAF" w:rsidP="0088248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семейной политики </w:t>
      </w:r>
      <w:r w:rsidR="005D23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882486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</w:t>
      </w:r>
      <w:r w:rsidR="005D23E1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882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Тыва </w:t>
      </w:r>
    </w:p>
    <w:p w:rsidR="00CA2E6C" w:rsidRPr="00882486" w:rsidRDefault="00F76BAF" w:rsidP="0088248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486">
        <w:rPr>
          <w:rFonts w:ascii="Times New Roman" w:eastAsia="Times New Roman" w:hAnsi="Times New Roman"/>
          <w:b/>
          <w:sz w:val="28"/>
          <w:szCs w:val="28"/>
          <w:lang w:eastAsia="ru-RU"/>
        </w:rPr>
        <w:t>на период до 2025 года</w:t>
      </w:r>
    </w:p>
    <w:p w:rsidR="00CA2E6C" w:rsidRDefault="00CA2E6C" w:rsidP="00882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486" w:rsidRPr="00882486" w:rsidRDefault="00882486" w:rsidP="00882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E6C" w:rsidRDefault="00CA2E6C" w:rsidP="008824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E6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="000C3B2C" w:rsidRPr="000C3B2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распоряжением Правительства Российской Ф</w:t>
        </w:r>
        <w:r w:rsidR="000C3B2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едерации от </w:t>
        </w:r>
        <w:r w:rsidR="0088248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           </w:t>
        </w:r>
        <w:r w:rsidR="000C3B2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25 августа 2014 г. №</w:t>
        </w:r>
        <w:r w:rsidR="000C3B2C" w:rsidRPr="000C3B2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1618-р</w:t>
        </w:r>
      </w:hyperlink>
      <w:r w:rsidRPr="000C3B2C">
        <w:rPr>
          <w:rFonts w:ascii="Times New Roman" w:hAnsi="Times New Roman"/>
          <w:sz w:val="28"/>
          <w:szCs w:val="28"/>
        </w:rPr>
        <w:t xml:space="preserve">: </w:t>
      </w:r>
    </w:p>
    <w:p w:rsidR="000C3B2C" w:rsidRDefault="000C3B2C" w:rsidP="008824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2E6C" w:rsidRDefault="00CA2E6C" w:rsidP="008824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E6C">
        <w:rPr>
          <w:rFonts w:ascii="Times New Roman" w:hAnsi="Times New Roman"/>
          <w:sz w:val="28"/>
          <w:szCs w:val="28"/>
        </w:rPr>
        <w:t xml:space="preserve">1. Утвердить </w:t>
      </w:r>
      <w:r w:rsidR="00437DAF">
        <w:rPr>
          <w:rFonts w:ascii="Times New Roman" w:hAnsi="Times New Roman"/>
          <w:sz w:val="28"/>
          <w:szCs w:val="28"/>
        </w:rPr>
        <w:t xml:space="preserve">прилагаемый </w:t>
      </w:r>
      <w:r w:rsidR="005D23E1">
        <w:rPr>
          <w:rFonts w:ascii="Times New Roman" w:hAnsi="Times New Roman"/>
          <w:sz w:val="28"/>
          <w:szCs w:val="28"/>
        </w:rPr>
        <w:t>п</w:t>
      </w:r>
      <w:r w:rsidR="005A5137">
        <w:rPr>
          <w:rFonts w:ascii="Times New Roman" w:hAnsi="Times New Roman"/>
          <w:sz w:val="28"/>
          <w:szCs w:val="28"/>
        </w:rPr>
        <w:t xml:space="preserve">лан мероприятий </w:t>
      </w:r>
      <w:r w:rsidRPr="00CA2E6C">
        <w:rPr>
          <w:rFonts w:ascii="Times New Roman" w:hAnsi="Times New Roman"/>
          <w:sz w:val="28"/>
          <w:szCs w:val="28"/>
        </w:rPr>
        <w:t>по реализации второго этапа Концепции семейной политики в Республик</w:t>
      </w:r>
      <w:r w:rsidR="005D23E1">
        <w:rPr>
          <w:rFonts w:ascii="Times New Roman" w:hAnsi="Times New Roman"/>
          <w:sz w:val="28"/>
          <w:szCs w:val="28"/>
        </w:rPr>
        <w:t>е</w:t>
      </w:r>
      <w:r w:rsidRPr="00CA2E6C">
        <w:rPr>
          <w:rFonts w:ascii="Times New Roman" w:hAnsi="Times New Roman"/>
          <w:sz w:val="28"/>
          <w:szCs w:val="28"/>
        </w:rPr>
        <w:t xml:space="preserve"> Тыва на пер</w:t>
      </w:r>
      <w:r w:rsidR="00437DAF">
        <w:rPr>
          <w:rFonts w:ascii="Times New Roman" w:hAnsi="Times New Roman"/>
          <w:sz w:val="28"/>
          <w:szCs w:val="28"/>
        </w:rPr>
        <w:t xml:space="preserve">иод до 2025 года (далее </w:t>
      </w:r>
      <w:r w:rsidR="00882486">
        <w:rPr>
          <w:rFonts w:ascii="Times New Roman" w:hAnsi="Times New Roman"/>
          <w:sz w:val="28"/>
          <w:szCs w:val="28"/>
        </w:rPr>
        <w:t>–</w:t>
      </w:r>
      <w:r w:rsidR="005D23E1">
        <w:rPr>
          <w:rFonts w:ascii="Times New Roman" w:hAnsi="Times New Roman"/>
          <w:sz w:val="28"/>
          <w:szCs w:val="28"/>
        </w:rPr>
        <w:t xml:space="preserve"> п</w:t>
      </w:r>
      <w:r w:rsidR="00437DAF">
        <w:rPr>
          <w:rFonts w:ascii="Times New Roman" w:hAnsi="Times New Roman"/>
          <w:sz w:val="28"/>
          <w:szCs w:val="28"/>
        </w:rPr>
        <w:t>лан)</w:t>
      </w:r>
      <w:r w:rsidRPr="00CA2E6C">
        <w:rPr>
          <w:rFonts w:ascii="Times New Roman" w:hAnsi="Times New Roman"/>
          <w:sz w:val="28"/>
          <w:szCs w:val="28"/>
        </w:rPr>
        <w:t xml:space="preserve">. </w:t>
      </w:r>
    </w:p>
    <w:p w:rsidR="00CA2E6C" w:rsidRDefault="00CA2E6C" w:rsidP="008824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E6C">
        <w:rPr>
          <w:rFonts w:ascii="Times New Roman" w:hAnsi="Times New Roman"/>
          <w:sz w:val="28"/>
          <w:szCs w:val="28"/>
        </w:rPr>
        <w:t>2. Руководителям исполнительных органов государственной власти Республ</w:t>
      </w:r>
      <w:r w:rsidRPr="00CA2E6C">
        <w:rPr>
          <w:rFonts w:ascii="Times New Roman" w:hAnsi="Times New Roman"/>
          <w:sz w:val="28"/>
          <w:szCs w:val="28"/>
        </w:rPr>
        <w:t>и</w:t>
      </w:r>
      <w:r w:rsidRPr="00CA2E6C">
        <w:rPr>
          <w:rFonts w:ascii="Times New Roman" w:hAnsi="Times New Roman"/>
          <w:sz w:val="28"/>
          <w:szCs w:val="28"/>
        </w:rPr>
        <w:t>ки Тыва, ответственных за реализац</w:t>
      </w:r>
      <w:r w:rsidR="00107FFD">
        <w:rPr>
          <w:rFonts w:ascii="Times New Roman" w:hAnsi="Times New Roman"/>
          <w:sz w:val="28"/>
          <w:szCs w:val="28"/>
        </w:rPr>
        <w:t>ию соответствующих мероприятий п</w:t>
      </w:r>
      <w:r w:rsidRPr="00CA2E6C">
        <w:rPr>
          <w:rFonts w:ascii="Times New Roman" w:hAnsi="Times New Roman"/>
          <w:sz w:val="28"/>
          <w:szCs w:val="28"/>
        </w:rPr>
        <w:t>лана, обе</w:t>
      </w:r>
      <w:r w:rsidRPr="00CA2E6C">
        <w:rPr>
          <w:rFonts w:ascii="Times New Roman" w:hAnsi="Times New Roman"/>
          <w:sz w:val="28"/>
          <w:szCs w:val="28"/>
        </w:rPr>
        <w:t>с</w:t>
      </w:r>
      <w:r w:rsidRPr="00CA2E6C">
        <w:rPr>
          <w:rFonts w:ascii="Times New Roman" w:hAnsi="Times New Roman"/>
          <w:sz w:val="28"/>
          <w:szCs w:val="28"/>
        </w:rPr>
        <w:t xml:space="preserve">печить: </w:t>
      </w:r>
    </w:p>
    <w:p w:rsidR="00CA2E6C" w:rsidRDefault="005D23E1" w:rsidP="008824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выполнение мероприятий п</w:t>
      </w:r>
      <w:r w:rsidR="00CA2E6C" w:rsidRPr="00CA2E6C">
        <w:rPr>
          <w:rFonts w:ascii="Times New Roman" w:hAnsi="Times New Roman"/>
          <w:sz w:val="28"/>
          <w:szCs w:val="28"/>
        </w:rPr>
        <w:t xml:space="preserve">лана в установленные сроки; </w:t>
      </w:r>
    </w:p>
    <w:p w:rsidR="00CA2E6C" w:rsidRDefault="00A81F27" w:rsidP="008824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представление в М</w:t>
      </w:r>
      <w:r w:rsidR="00CA2E6C" w:rsidRPr="00CA2E6C">
        <w:rPr>
          <w:rFonts w:ascii="Times New Roman" w:hAnsi="Times New Roman"/>
          <w:sz w:val="28"/>
          <w:szCs w:val="28"/>
        </w:rPr>
        <w:t xml:space="preserve">инистерство </w:t>
      </w:r>
      <w:r w:rsidR="00CA2E6C">
        <w:rPr>
          <w:rFonts w:ascii="Times New Roman" w:hAnsi="Times New Roman"/>
          <w:sz w:val="28"/>
          <w:szCs w:val="28"/>
        </w:rPr>
        <w:t xml:space="preserve">труда и социальной политики </w:t>
      </w:r>
      <w:r w:rsidR="00CA2E6C" w:rsidRPr="00CA2E6C">
        <w:rPr>
          <w:rFonts w:ascii="Times New Roman" w:hAnsi="Times New Roman"/>
          <w:sz w:val="28"/>
          <w:szCs w:val="28"/>
        </w:rPr>
        <w:t xml:space="preserve">Республики Тыва отчетов по реализации мероприятий </w:t>
      </w:r>
      <w:r w:rsidR="005D23E1">
        <w:rPr>
          <w:rFonts w:ascii="Times New Roman" w:hAnsi="Times New Roman"/>
          <w:sz w:val="28"/>
          <w:szCs w:val="28"/>
        </w:rPr>
        <w:t>п</w:t>
      </w:r>
      <w:r w:rsidR="00CA2E6C" w:rsidRPr="00CA2E6C">
        <w:rPr>
          <w:rFonts w:ascii="Times New Roman" w:hAnsi="Times New Roman"/>
          <w:sz w:val="28"/>
          <w:szCs w:val="28"/>
        </w:rPr>
        <w:t xml:space="preserve">лана </w:t>
      </w:r>
      <w:r w:rsidR="00E70521" w:rsidRPr="00A81F27">
        <w:rPr>
          <w:rFonts w:ascii="Times New Roman" w:hAnsi="Times New Roman"/>
          <w:sz w:val="28"/>
          <w:szCs w:val="28"/>
          <w:shd w:val="clear" w:color="auto" w:fill="FFFFFF"/>
        </w:rPr>
        <w:t xml:space="preserve">один раз в полугодие, не позднее </w:t>
      </w:r>
      <w:r w:rsidRPr="00A81F27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70521" w:rsidRPr="00A81F27">
        <w:rPr>
          <w:rFonts w:ascii="Times New Roman" w:hAnsi="Times New Roman"/>
          <w:sz w:val="28"/>
          <w:szCs w:val="28"/>
          <w:shd w:val="clear" w:color="auto" w:fill="FFFFFF"/>
        </w:rPr>
        <w:t>-го числа месяца, следующего за отчетным периодом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70521" w:rsidRPr="00A81F27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024710" w:rsidRDefault="00CA2E6C" w:rsidP="008824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E6C">
        <w:rPr>
          <w:rFonts w:ascii="Times New Roman" w:hAnsi="Times New Roman"/>
          <w:sz w:val="28"/>
          <w:szCs w:val="28"/>
        </w:rPr>
        <w:t xml:space="preserve">3. Министерству </w:t>
      </w:r>
      <w:r>
        <w:rPr>
          <w:rFonts w:ascii="Times New Roman" w:hAnsi="Times New Roman"/>
          <w:sz w:val="28"/>
          <w:szCs w:val="28"/>
        </w:rPr>
        <w:t>труда и социальной политики</w:t>
      </w:r>
      <w:r w:rsidRPr="00CA2E6C">
        <w:rPr>
          <w:rFonts w:ascii="Times New Roman" w:hAnsi="Times New Roman"/>
          <w:sz w:val="28"/>
          <w:szCs w:val="28"/>
        </w:rPr>
        <w:t xml:space="preserve"> Республик</w:t>
      </w:r>
      <w:r w:rsidR="005A5137">
        <w:rPr>
          <w:rFonts w:ascii="Times New Roman" w:hAnsi="Times New Roman"/>
          <w:sz w:val="28"/>
          <w:szCs w:val="28"/>
        </w:rPr>
        <w:t xml:space="preserve">и Тыва </w:t>
      </w:r>
      <w:r w:rsidR="005D23E1" w:rsidRPr="00A81F27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 w:rsidR="005D23E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D23E1" w:rsidRPr="00A81F27">
        <w:rPr>
          <w:rFonts w:ascii="Times New Roman" w:hAnsi="Times New Roman"/>
          <w:sz w:val="28"/>
          <w:szCs w:val="28"/>
          <w:shd w:val="clear" w:color="auto" w:fill="FFFFFF"/>
        </w:rPr>
        <w:t>5-го числа месяца, следующего за отчетным периодом</w:t>
      </w:r>
      <w:r w:rsidR="007D103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D23E1" w:rsidRPr="00CA2E6C">
        <w:rPr>
          <w:rFonts w:ascii="Times New Roman" w:hAnsi="Times New Roman"/>
          <w:sz w:val="28"/>
          <w:szCs w:val="28"/>
        </w:rPr>
        <w:t xml:space="preserve"> </w:t>
      </w:r>
      <w:r w:rsidRPr="00CA2E6C">
        <w:rPr>
          <w:rFonts w:ascii="Times New Roman" w:hAnsi="Times New Roman"/>
          <w:sz w:val="28"/>
          <w:szCs w:val="28"/>
        </w:rPr>
        <w:t xml:space="preserve">обеспечить подготовку и представление </w:t>
      </w:r>
      <w:r w:rsidR="00DD0C6B">
        <w:rPr>
          <w:rFonts w:ascii="Times New Roman" w:hAnsi="Times New Roman"/>
          <w:sz w:val="28"/>
          <w:szCs w:val="28"/>
        </w:rPr>
        <w:t>в контрольное управление Главы Респу</w:t>
      </w:r>
      <w:r w:rsidR="00DD0C6B">
        <w:rPr>
          <w:rFonts w:ascii="Times New Roman" w:hAnsi="Times New Roman"/>
          <w:sz w:val="28"/>
          <w:szCs w:val="28"/>
        </w:rPr>
        <w:t>б</w:t>
      </w:r>
      <w:r w:rsidR="00DD0C6B">
        <w:rPr>
          <w:rFonts w:ascii="Times New Roman" w:hAnsi="Times New Roman"/>
          <w:sz w:val="28"/>
          <w:szCs w:val="28"/>
        </w:rPr>
        <w:t xml:space="preserve">лики Тыва </w:t>
      </w:r>
      <w:r w:rsidR="007D103E">
        <w:rPr>
          <w:rFonts w:ascii="Times New Roman" w:hAnsi="Times New Roman"/>
          <w:sz w:val="28"/>
          <w:szCs w:val="28"/>
        </w:rPr>
        <w:t xml:space="preserve">информации </w:t>
      </w:r>
      <w:r w:rsidRPr="00CA2E6C">
        <w:rPr>
          <w:rFonts w:ascii="Times New Roman" w:hAnsi="Times New Roman"/>
          <w:sz w:val="28"/>
          <w:szCs w:val="28"/>
        </w:rPr>
        <w:t xml:space="preserve">об исполнении </w:t>
      </w:r>
      <w:r w:rsidR="005D23E1">
        <w:rPr>
          <w:rFonts w:ascii="Times New Roman" w:hAnsi="Times New Roman"/>
          <w:sz w:val="28"/>
          <w:szCs w:val="28"/>
        </w:rPr>
        <w:t>п</w:t>
      </w:r>
      <w:r w:rsidRPr="00CA2E6C">
        <w:rPr>
          <w:rFonts w:ascii="Times New Roman" w:hAnsi="Times New Roman"/>
          <w:sz w:val="28"/>
          <w:szCs w:val="28"/>
        </w:rPr>
        <w:t xml:space="preserve">лана за отчетный </w:t>
      </w:r>
      <w:r w:rsidR="00A81F27">
        <w:rPr>
          <w:rFonts w:ascii="Times New Roman" w:hAnsi="Times New Roman"/>
          <w:sz w:val="28"/>
          <w:szCs w:val="28"/>
        </w:rPr>
        <w:t>период</w:t>
      </w:r>
      <w:r w:rsidR="005D23E1">
        <w:rPr>
          <w:rFonts w:ascii="Times New Roman" w:hAnsi="Times New Roman"/>
          <w:sz w:val="28"/>
          <w:szCs w:val="28"/>
        </w:rPr>
        <w:t>.</w:t>
      </w:r>
    </w:p>
    <w:p w:rsidR="007564D6" w:rsidRDefault="007564D6" w:rsidP="008824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2E6C" w:rsidRDefault="00CA2E6C" w:rsidP="008824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E6C">
        <w:rPr>
          <w:rFonts w:ascii="Times New Roman" w:hAnsi="Times New Roman"/>
          <w:sz w:val="28"/>
          <w:szCs w:val="28"/>
        </w:rPr>
        <w:lastRenderedPageBreak/>
        <w:t>4. Рекомендовать органам местного самоуправления муниципальных образ</w:t>
      </w:r>
      <w:r w:rsidRPr="00CA2E6C">
        <w:rPr>
          <w:rFonts w:ascii="Times New Roman" w:hAnsi="Times New Roman"/>
          <w:sz w:val="28"/>
          <w:szCs w:val="28"/>
        </w:rPr>
        <w:t>о</w:t>
      </w:r>
      <w:r w:rsidRPr="00CA2E6C">
        <w:rPr>
          <w:rFonts w:ascii="Times New Roman" w:hAnsi="Times New Roman"/>
          <w:sz w:val="28"/>
          <w:szCs w:val="28"/>
        </w:rPr>
        <w:t xml:space="preserve">ваний Республики Тыва: </w:t>
      </w:r>
    </w:p>
    <w:p w:rsidR="00CA2E6C" w:rsidRDefault="00CA2E6C" w:rsidP="008824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E6C">
        <w:rPr>
          <w:rFonts w:ascii="Times New Roman" w:hAnsi="Times New Roman"/>
          <w:sz w:val="28"/>
          <w:szCs w:val="28"/>
        </w:rPr>
        <w:t xml:space="preserve">1) принять участие в реализации соответствующих мероприятий </w:t>
      </w:r>
      <w:r w:rsidR="005D23E1">
        <w:rPr>
          <w:rFonts w:ascii="Times New Roman" w:hAnsi="Times New Roman"/>
          <w:sz w:val="28"/>
          <w:szCs w:val="28"/>
        </w:rPr>
        <w:t>п</w:t>
      </w:r>
      <w:r w:rsidRPr="00CA2E6C">
        <w:rPr>
          <w:rFonts w:ascii="Times New Roman" w:hAnsi="Times New Roman"/>
          <w:sz w:val="28"/>
          <w:szCs w:val="28"/>
        </w:rPr>
        <w:t>лана в уст</w:t>
      </w:r>
      <w:r w:rsidRPr="00CA2E6C">
        <w:rPr>
          <w:rFonts w:ascii="Times New Roman" w:hAnsi="Times New Roman"/>
          <w:sz w:val="28"/>
          <w:szCs w:val="28"/>
        </w:rPr>
        <w:t>а</w:t>
      </w:r>
      <w:r w:rsidRPr="00CA2E6C">
        <w:rPr>
          <w:rFonts w:ascii="Times New Roman" w:hAnsi="Times New Roman"/>
          <w:sz w:val="28"/>
          <w:szCs w:val="28"/>
        </w:rPr>
        <w:t xml:space="preserve">новленные сроки; </w:t>
      </w:r>
    </w:p>
    <w:p w:rsidR="008722B6" w:rsidRDefault="00CA2E6C" w:rsidP="008824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E6C">
        <w:rPr>
          <w:rFonts w:ascii="Times New Roman" w:hAnsi="Times New Roman"/>
          <w:sz w:val="28"/>
          <w:szCs w:val="28"/>
        </w:rPr>
        <w:t xml:space="preserve">2) утвердить планы мероприятий по реализации </w:t>
      </w:r>
      <w:r w:rsidR="00DD0C6B" w:rsidRPr="00CA2E6C">
        <w:rPr>
          <w:rFonts w:ascii="Times New Roman" w:hAnsi="Times New Roman"/>
          <w:sz w:val="28"/>
          <w:szCs w:val="28"/>
        </w:rPr>
        <w:t>второго этапа Концепции с</w:t>
      </w:r>
      <w:r w:rsidR="00DD0C6B" w:rsidRPr="00CA2E6C">
        <w:rPr>
          <w:rFonts w:ascii="Times New Roman" w:hAnsi="Times New Roman"/>
          <w:sz w:val="28"/>
          <w:szCs w:val="28"/>
        </w:rPr>
        <w:t>е</w:t>
      </w:r>
      <w:r w:rsidR="00DD0C6B" w:rsidRPr="00CA2E6C">
        <w:rPr>
          <w:rFonts w:ascii="Times New Roman" w:hAnsi="Times New Roman"/>
          <w:sz w:val="28"/>
          <w:szCs w:val="28"/>
        </w:rPr>
        <w:t>мейной политики в Республик</w:t>
      </w:r>
      <w:r w:rsidR="007D103E">
        <w:rPr>
          <w:rFonts w:ascii="Times New Roman" w:hAnsi="Times New Roman"/>
          <w:sz w:val="28"/>
          <w:szCs w:val="28"/>
        </w:rPr>
        <w:t>е</w:t>
      </w:r>
      <w:r w:rsidR="00DD0C6B" w:rsidRPr="00CA2E6C">
        <w:rPr>
          <w:rFonts w:ascii="Times New Roman" w:hAnsi="Times New Roman"/>
          <w:sz w:val="28"/>
          <w:szCs w:val="28"/>
        </w:rPr>
        <w:t xml:space="preserve"> Тыва на период до 2025 года </w:t>
      </w:r>
      <w:r w:rsidRPr="00CA2E6C">
        <w:rPr>
          <w:rFonts w:ascii="Times New Roman" w:hAnsi="Times New Roman"/>
          <w:sz w:val="28"/>
          <w:szCs w:val="28"/>
        </w:rPr>
        <w:t>в соответствую</w:t>
      </w:r>
      <w:r w:rsidR="005A5137">
        <w:rPr>
          <w:rFonts w:ascii="Times New Roman" w:hAnsi="Times New Roman"/>
          <w:sz w:val="28"/>
          <w:szCs w:val="28"/>
        </w:rPr>
        <w:t>щих муниципальных об</w:t>
      </w:r>
      <w:r w:rsidR="00605FBF">
        <w:rPr>
          <w:rFonts w:ascii="Times New Roman" w:hAnsi="Times New Roman"/>
          <w:sz w:val="28"/>
          <w:szCs w:val="28"/>
        </w:rPr>
        <w:t xml:space="preserve">разованиях с учетом </w:t>
      </w:r>
      <w:r w:rsidR="005D23E1">
        <w:rPr>
          <w:rFonts w:ascii="Times New Roman" w:hAnsi="Times New Roman"/>
          <w:sz w:val="28"/>
          <w:szCs w:val="28"/>
        </w:rPr>
        <w:t>п</w:t>
      </w:r>
      <w:r w:rsidR="005A5137">
        <w:rPr>
          <w:rFonts w:ascii="Times New Roman" w:hAnsi="Times New Roman"/>
          <w:sz w:val="28"/>
          <w:szCs w:val="28"/>
        </w:rPr>
        <w:t>лана</w:t>
      </w:r>
      <w:r w:rsidR="005D23E1">
        <w:rPr>
          <w:rFonts w:ascii="Times New Roman" w:hAnsi="Times New Roman"/>
          <w:sz w:val="28"/>
          <w:szCs w:val="28"/>
        </w:rPr>
        <w:t>, утвержденного настоящим распор</w:t>
      </w:r>
      <w:r w:rsidR="005D23E1">
        <w:rPr>
          <w:rFonts w:ascii="Times New Roman" w:hAnsi="Times New Roman"/>
          <w:sz w:val="28"/>
          <w:szCs w:val="28"/>
        </w:rPr>
        <w:t>я</w:t>
      </w:r>
      <w:r w:rsidR="005D23E1">
        <w:rPr>
          <w:rFonts w:ascii="Times New Roman" w:hAnsi="Times New Roman"/>
          <w:sz w:val="28"/>
          <w:szCs w:val="28"/>
        </w:rPr>
        <w:t>жением</w:t>
      </w:r>
      <w:r w:rsidR="005A5137">
        <w:rPr>
          <w:rFonts w:ascii="Times New Roman" w:hAnsi="Times New Roman"/>
          <w:sz w:val="28"/>
          <w:szCs w:val="28"/>
        </w:rPr>
        <w:t>.</w:t>
      </w:r>
    </w:p>
    <w:p w:rsidR="00657701" w:rsidRDefault="00CA2E6C" w:rsidP="008824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E6C">
        <w:rPr>
          <w:rFonts w:ascii="Times New Roman" w:hAnsi="Times New Roman"/>
          <w:sz w:val="28"/>
          <w:szCs w:val="28"/>
        </w:rPr>
        <w:t>5. Рекомендовать территориальным органам федеральных органов госуда</w:t>
      </w:r>
      <w:r w:rsidRPr="00CA2E6C">
        <w:rPr>
          <w:rFonts w:ascii="Times New Roman" w:hAnsi="Times New Roman"/>
          <w:sz w:val="28"/>
          <w:szCs w:val="28"/>
        </w:rPr>
        <w:t>р</w:t>
      </w:r>
      <w:r w:rsidRPr="00CA2E6C">
        <w:rPr>
          <w:rFonts w:ascii="Times New Roman" w:hAnsi="Times New Roman"/>
          <w:sz w:val="28"/>
          <w:szCs w:val="28"/>
        </w:rPr>
        <w:t>ственной власти</w:t>
      </w:r>
      <w:r w:rsidR="00F76BAF">
        <w:rPr>
          <w:rFonts w:ascii="Times New Roman" w:hAnsi="Times New Roman"/>
          <w:sz w:val="28"/>
          <w:szCs w:val="28"/>
        </w:rPr>
        <w:t xml:space="preserve"> Республики Тыва</w:t>
      </w:r>
      <w:r w:rsidR="005D23E1">
        <w:rPr>
          <w:rFonts w:ascii="Times New Roman" w:hAnsi="Times New Roman"/>
          <w:sz w:val="28"/>
          <w:szCs w:val="28"/>
        </w:rPr>
        <w:t>, указанным в п</w:t>
      </w:r>
      <w:r w:rsidRPr="00CA2E6C">
        <w:rPr>
          <w:rFonts w:ascii="Times New Roman" w:hAnsi="Times New Roman"/>
          <w:sz w:val="28"/>
          <w:szCs w:val="28"/>
        </w:rPr>
        <w:t xml:space="preserve">лане, принять необходимые меры по организации выполнения соответствующих мероприятий </w:t>
      </w:r>
      <w:r w:rsidR="005D23E1">
        <w:rPr>
          <w:rFonts w:ascii="Times New Roman" w:hAnsi="Times New Roman"/>
          <w:sz w:val="28"/>
          <w:szCs w:val="28"/>
        </w:rPr>
        <w:t>п</w:t>
      </w:r>
      <w:r w:rsidRPr="00CA2E6C">
        <w:rPr>
          <w:rFonts w:ascii="Times New Roman" w:hAnsi="Times New Roman"/>
          <w:sz w:val="28"/>
          <w:szCs w:val="28"/>
        </w:rPr>
        <w:t xml:space="preserve">лана в установленные сроки. </w:t>
      </w:r>
    </w:p>
    <w:p w:rsidR="00657701" w:rsidRPr="00657701" w:rsidRDefault="00657701" w:rsidP="00882486">
      <w:pPr>
        <w:pStyle w:val="a3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57701">
        <w:rPr>
          <w:rFonts w:ascii="Times New Roman" w:hAnsi="Times New Roman"/>
          <w:sz w:val="28"/>
          <w:szCs w:val="28"/>
        </w:rPr>
        <w:t xml:space="preserve">Признать утратившим силу распоряжение Правительства Республики Тыва от </w:t>
      </w:r>
      <w:r w:rsidR="00882486">
        <w:rPr>
          <w:rFonts w:ascii="Times New Roman" w:eastAsia="Times New Roman" w:hAnsi="Times New Roman"/>
          <w:sz w:val="28"/>
          <w:szCs w:val="28"/>
          <w:lang w:eastAsia="ru-RU"/>
        </w:rPr>
        <w:t>11 декабря 2018 г.</w:t>
      </w:r>
      <w:r w:rsidRPr="006577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57701">
        <w:rPr>
          <w:rFonts w:ascii="Times New Roman" w:eastAsia="Times New Roman" w:hAnsi="Times New Roman"/>
          <w:sz w:val="28"/>
          <w:szCs w:val="28"/>
          <w:lang w:eastAsia="ru-RU"/>
        </w:rPr>
        <w:t xml:space="preserve"> 531-р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B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5770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мероприятий по реализ</w:t>
      </w:r>
      <w:r w:rsidRPr="006577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7701">
        <w:rPr>
          <w:rFonts w:ascii="Times New Roman" w:eastAsia="Times New Roman" w:hAnsi="Times New Roman"/>
          <w:sz w:val="28"/>
          <w:szCs w:val="28"/>
          <w:lang w:eastAsia="ru-RU"/>
        </w:rPr>
        <w:t>ции в Республике Тыва второго этапа Концепции семейной государственной пол</w:t>
      </w:r>
      <w:r w:rsidRPr="006577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57701">
        <w:rPr>
          <w:rFonts w:ascii="Times New Roman" w:eastAsia="Times New Roman" w:hAnsi="Times New Roman"/>
          <w:sz w:val="28"/>
          <w:szCs w:val="28"/>
          <w:lang w:eastAsia="ru-RU"/>
        </w:rPr>
        <w:t>тики в Российской Федерации на период до 2025 года</w:t>
      </w:r>
      <w:r w:rsidR="000C3B2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57701" w:rsidRPr="00DA7640" w:rsidRDefault="000C3B2C" w:rsidP="00882486">
      <w:pPr>
        <w:pStyle w:val="a3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57701" w:rsidRPr="00DA7640">
        <w:rPr>
          <w:rFonts w:ascii="Times New Roman" w:hAnsi="Times New Roman"/>
          <w:sz w:val="28"/>
          <w:szCs w:val="28"/>
        </w:rPr>
        <w:t xml:space="preserve"> Разме</w:t>
      </w:r>
      <w:r w:rsidR="005A5137">
        <w:rPr>
          <w:rFonts w:ascii="Times New Roman" w:hAnsi="Times New Roman"/>
          <w:sz w:val="28"/>
          <w:szCs w:val="28"/>
        </w:rPr>
        <w:t xml:space="preserve">стить настоящее распоряжение на </w:t>
      </w:r>
      <w:r w:rsidR="00657701" w:rsidRPr="00DA7640">
        <w:rPr>
          <w:rFonts w:ascii="Times New Roman" w:hAnsi="Times New Roman"/>
          <w:sz w:val="28"/>
          <w:szCs w:val="28"/>
        </w:rPr>
        <w:t>официальном сайте Республики Тыва в информаци</w:t>
      </w:r>
      <w:r w:rsidR="00657701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657701" w:rsidRPr="00DA7640">
        <w:rPr>
          <w:rFonts w:ascii="Times New Roman" w:hAnsi="Times New Roman"/>
          <w:sz w:val="28"/>
          <w:szCs w:val="28"/>
        </w:rPr>
        <w:t>Интернет</w:t>
      </w:r>
      <w:r w:rsidR="00657701">
        <w:rPr>
          <w:rFonts w:ascii="Times New Roman" w:hAnsi="Times New Roman"/>
          <w:sz w:val="28"/>
          <w:szCs w:val="28"/>
        </w:rPr>
        <w:t>»</w:t>
      </w:r>
      <w:r w:rsidR="00657701" w:rsidRPr="00DA7640">
        <w:rPr>
          <w:rFonts w:ascii="Times New Roman" w:hAnsi="Times New Roman"/>
          <w:sz w:val="28"/>
          <w:szCs w:val="28"/>
        </w:rPr>
        <w:t>.</w:t>
      </w:r>
    </w:p>
    <w:p w:rsidR="009F59EB" w:rsidRPr="00320238" w:rsidRDefault="000C3B2C" w:rsidP="008824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722B6">
        <w:rPr>
          <w:rFonts w:ascii="Times New Roman" w:hAnsi="Times New Roman"/>
          <w:sz w:val="28"/>
          <w:szCs w:val="28"/>
        </w:rPr>
        <w:t xml:space="preserve">. </w:t>
      </w:r>
      <w:r w:rsidR="00CA2E6C" w:rsidRPr="00CA2E6C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="00320238">
        <w:rPr>
          <w:rFonts w:ascii="Times New Roman" w:hAnsi="Times New Roman"/>
          <w:sz w:val="28"/>
          <w:szCs w:val="28"/>
        </w:rPr>
        <w:t>оставляю за собой.</w:t>
      </w:r>
    </w:p>
    <w:p w:rsidR="008722B6" w:rsidRDefault="008722B6" w:rsidP="008824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22B6" w:rsidRDefault="008722B6" w:rsidP="008824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22B6" w:rsidRDefault="008722B6" w:rsidP="008824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="00657701" w:rsidRPr="008722B6" w:rsidTr="00882486">
        <w:tc>
          <w:tcPr>
            <w:tcW w:w="4219" w:type="dxa"/>
            <w:shd w:val="clear" w:color="auto" w:fill="auto"/>
          </w:tcPr>
          <w:p w:rsidR="00882486" w:rsidRDefault="00F76BAF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8722B6" w:rsidRPr="008722B6" w:rsidRDefault="00F76BAF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тельства Республики Тыва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722B6" w:rsidRPr="008722B6" w:rsidRDefault="008722B6" w:rsidP="0088248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22B6" w:rsidRPr="008722B6" w:rsidRDefault="00F76BAF" w:rsidP="0088248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О.</w:t>
            </w:r>
            <w:r w:rsidR="00320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22B6" w:rsidRDefault="008722B6" w:rsidP="008824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3B2C" w:rsidRDefault="000C3B2C" w:rsidP="008824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3B2C" w:rsidRDefault="000C3B2C" w:rsidP="000C3B2C">
      <w:pPr>
        <w:pStyle w:val="a3"/>
        <w:ind w:left="0" w:firstLine="720"/>
        <w:jc w:val="right"/>
        <w:rPr>
          <w:rFonts w:ascii="Times New Roman" w:hAnsi="Times New Roman"/>
          <w:bCs/>
          <w:sz w:val="24"/>
          <w:szCs w:val="24"/>
        </w:rPr>
        <w:sectPr w:rsidR="000C3B2C" w:rsidSect="00882486">
          <w:headerReference w:type="default" r:id="rId8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882486" w:rsidRDefault="000C3B2C" w:rsidP="00882486">
      <w:pPr>
        <w:pStyle w:val="a3"/>
        <w:spacing w:after="0" w:line="240" w:lineRule="auto"/>
        <w:ind w:left="11907"/>
        <w:jc w:val="center"/>
        <w:rPr>
          <w:rFonts w:ascii="Times New Roman" w:hAnsi="Times New Roman"/>
          <w:bCs/>
          <w:sz w:val="28"/>
          <w:szCs w:val="28"/>
        </w:rPr>
      </w:pPr>
      <w:r w:rsidRPr="00882486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882486" w:rsidRDefault="000C3B2C" w:rsidP="00882486">
      <w:pPr>
        <w:pStyle w:val="a3"/>
        <w:spacing w:after="0" w:line="240" w:lineRule="auto"/>
        <w:ind w:left="11907"/>
        <w:jc w:val="center"/>
        <w:rPr>
          <w:rFonts w:ascii="Times New Roman" w:hAnsi="Times New Roman"/>
          <w:bCs/>
          <w:sz w:val="28"/>
          <w:szCs w:val="28"/>
        </w:rPr>
      </w:pPr>
      <w:r w:rsidRPr="00882486">
        <w:rPr>
          <w:rFonts w:ascii="Times New Roman" w:hAnsi="Times New Roman"/>
          <w:bCs/>
          <w:sz w:val="28"/>
          <w:szCs w:val="28"/>
        </w:rPr>
        <w:t>распоряжением Правител</w:t>
      </w:r>
      <w:r w:rsidRPr="00882486">
        <w:rPr>
          <w:rFonts w:ascii="Times New Roman" w:hAnsi="Times New Roman"/>
          <w:bCs/>
          <w:sz w:val="28"/>
          <w:szCs w:val="28"/>
        </w:rPr>
        <w:t>ь</w:t>
      </w:r>
      <w:r w:rsidRPr="00882486">
        <w:rPr>
          <w:rFonts w:ascii="Times New Roman" w:hAnsi="Times New Roman"/>
          <w:bCs/>
          <w:sz w:val="28"/>
          <w:szCs w:val="28"/>
        </w:rPr>
        <w:t>ства</w:t>
      </w:r>
    </w:p>
    <w:p w:rsidR="000C3B2C" w:rsidRPr="00882486" w:rsidRDefault="000C3B2C" w:rsidP="00882486">
      <w:pPr>
        <w:pStyle w:val="a3"/>
        <w:spacing w:after="0" w:line="240" w:lineRule="auto"/>
        <w:ind w:left="11907"/>
        <w:jc w:val="center"/>
        <w:rPr>
          <w:rFonts w:ascii="Times New Roman" w:hAnsi="Times New Roman"/>
          <w:bCs/>
          <w:sz w:val="28"/>
          <w:szCs w:val="28"/>
        </w:rPr>
      </w:pPr>
      <w:r w:rsidRPr="00882486">
        <w:rPr>
          <w:rFonts w:ascii="Times New Roman" w:hAnsi="Times New Roman"/>
          <w:bCs/>
          <w:sz w:val="28"/>
          <w:szCs w:val="28"/>
        </w:rPr>
        <w:t>Республики Тыва</w:t>
      </w:r>
    </w:p>
    <w:p w:rsidR="00C47ABA" w:rsidRDefault="00C47ABA" w:rsidP="00C47ABA">
      <w:pPr>
        <w:spacing w:after="0" w:line="240" w:lineRule="auto"/>
        <w:ind w:left="11199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 июля 2023 г. № 437-р</w:t>
      </w:r>
    </w:p>
    <w:p w:rsidR="00882486" w:rsidRDefault="00882486" w:rsidP="00882486">
      <w:pPr>
        <w:pStyle w:val="a3"/>
        <w:spacing w:after="0" w:line="240" w:lineRule="auto"/>
        <w:ind w:left="1190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2486" w:rsidRDefault="00882486" w:rsidP="00882486">
      <w:pPr>
        <w:pStyle w:val="a3"/>
        <w:spacing w:after="0" w:line="240" w:lineRule="auto"/>
        <w:ind w:left="1190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2486" w:rsidRPr="00882486" w:rsidRDefault="00882486" w:rsidP="008824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4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824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824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824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</w:p>
    <w:p w:rsidR="00882486" w:rsidRDefault="00FF391B" w:rsidP="008824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2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</w:t>
      </w:r>
      <w:r w:rsidR="005A5137" w:rsidRPr="00882486">
        <w:rPr>
          <w:rFonts w:ascii="Times New Roman" w:eastAsia="Times New Roman" w:hAnsi="Times New Roman"/>
          <w:bCs/>
          <w:sz w:val="28"/>
          <w:szCs w:val="28"/>
          <w:lang w:eastAsia="ru-RU"/>
        </w:rPr>
        <w:t>ий по реализации второго этапа К</w:t>
      </w:r>
      <w:r w:rsidRPr="00882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онцепции </w:t>
      </w:r>
    </w:p>
    <w:p w:rsidR="00A01D39" w:rsidRDefault="00FF391B" w:rsidP="008824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2486">
        <w:rPr>
          <w:rFonts w:ascii="Times New Roman" w:eastAsia="Times New Roman" w:hAnsi="Times New Roman"/>
          <w:bCs/>
          <w:sz w:val="28"/>
          <w:szCs w:val="28"/>
          <w:lang w:eastAsia="ru-RU"/>
        </w:rPr>
        <w:t>семейной политики</w:t>
      </w:r>
      <w:r w:rsidR="00882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82486">
        <w:rPr>
          <w:rFonts w:ascii="Times New Roman" w:eastAsia="Times New Roman" w:hAnsi="Times New Roman"/>
          <w:bCs/>
          <w:sz w:val="28"/>
          <w:szCs w:val="28"/>
          <w:lang w:eastAsia="ru-RU"/>
        </w:rPr>
        <w:t>в Республике Тыва на период до 2025 года</w:t>
      </w:r>
    </w:p>
    <w:p w:rsidR="00882486" w:rsidRPr="00882486" w:rsidRDefault="00882486" w:rsidP="008824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3"/>
        <w:gridCol w:w="1417"/>
        <w:gridCol w:w="3828"/>
        <w:gridCol w:w="5158"/>
      </w:tblGrid>
      <w:tr w:rsidR="00882486" w:rsidRPr="00882486" w:rsidTr="005D23E1">
        <w:trPr>
          <w:trHeight w:val="175"/>
          <w:tblHeader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Ответственные за</w:t>
            </w:r>
          </w:p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полнители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6E6129" w:rsidRPr="00882486" w:rsidTr="00882486">
        <w:trPr>
          <w:trHeight w:val="20"/>
          <w:jc w:val="center"/>
        </w:trPr>
        <w:tc>
          <w:tcPr>
            <w:tcW w:w="15876" w:type="dxa"/>
            <w:gridSpan w:val="4"/>
            <w:shd w:val="clear" w:color="auto" w:fill="auto"/>
          </w:tcPr>
          <w:p w:rsidR="007D103E" w:rsidRDefault="00F6659C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I. Мероприятия, направленные на повышение уровня экономического благо</w:t>
            </w:r>
            <w:r w:rsidR="005A5137" w:rsidRPr="00882486">
              <w:rPr>
                <w:rFonts w:ascii="Times New Roman" w:hAnsi="Times New Roman"/>
                <w:sz w:val="24"/>
                <w:szCs w:val="24"/>
              </w:rPr>
              <w:t xml:space="preserve">состояния семей, имеющих детей </w:t>
            </w:r>
          </w:p>
          <w:p w:rsidR="00F6659C" w:rsidRPr="00882486" w:rsidRDefault="00F6659C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и создание условий для активной трудовой деятельности всех трудоспособных членов семьи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1. Проведение социологического исследования, направленного на изучение отношений в совреме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ных семьях разных национальностей, выявление социального иждивенчества и других факторов, влияющих на социальное пол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жение семей, в том числе по изменению семейных ценностей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882486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инст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тут гуманитарных и прикладных соц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ально-экономических исследов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обобщение и проведение анализа по национал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ным и интернациональным семьям, по изучению положения семей с детьми в ре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публике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2. Организация профессионального обучения и д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полнительного профессионального образования женщин в период отпуска по уходу за ребенком до достиж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ния им возраста трех лет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альной политики Респу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лики Тыва 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сохранение доли направленных на професси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нальное обучение или дополнительное профе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сиональное образование женщин в период 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пуска по уходу за р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бенком до достижения им возраста трех лет в общей численности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3. Содействие в трудоустройстве, в том числе на рабочие места с гибкими формами занятости, гра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ж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дан, воспитывающих несовершеннолетних детей, обратившихся в областные государственные казе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ные учреждения центры занятости населения гор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дов и районов 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альной политики Респу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сохранение доли трудоустроенных граждан, восп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тывающих несовершеннолетних детей, в общей </w:t>
            </w:r>
            <w:proofErr w:type="gramStart"/>
            <w:r w:rsidRPr="00882486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882486">
              <w:rPr>
                <w:rFonts w:ascii="Times New Roman" w:hAnsi="Times New Roman"/>
                <w:sz w:val="24"/>
                <w:szCs w:val="24"/>
              </w:rPr>
              <w:t xml:space="preserve"> обратившихся в центры з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нятости населения граждан указанной кат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гории 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4. Организация временной занятости несоверше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нолетних граждан в возрасте от 14 до 18 лет в св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lastRenderedPageBreak/>
              <w:t>бодное от учебы время, обратившихся в центры з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нятости насел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альной политики Респу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 xml:space="preserve">сохранение доли несовершеннолетних граждан в возрасте от 14 до 18 лет, временно занятых в </w:t>
            </w:r>
            <w:r w:rsidRPr="00882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свободное от учебы время, в общей </w:t>
            </w:r>
            <w:proofErr w:type="gramStart"/>
            <w:r w:rsidRPr="00882486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882486">
              <w:rPr>
                <w:rFonts w:ascii="Times New Roman" w:hAnsi="Times New Roman"/>
                <w:sz w:val="24"/>
                <w:szCs w:val="24"/>
              </w:rPr>
              <w:t xml:space="preserve"> обратившихся в центры занятости населения граждан указанной кат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гории 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lastRenderedPageBreak/>
              <w:t>5. Создание условий для развития негосударстве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ного сектора дошкольных образовательных услуг, услуг по присмотру и уходу за дет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образования Респу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увеличение доли негосударственных организ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ций, предоставляющих дошкольные образов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тельные услуги, услуги по присмотру и уходу за детьми, от общего количества организаций, предоставляющих дошкольные образов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тельные услуги по присмотру и уходу за детьми 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6. Организация деятельности групп продленного дня в общеобразовательных государственных и м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ниципальных 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р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ганизациях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образования Респу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увеличение охвата обучающихся продленным днем к 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щей численности обучающихся 1-6 классов</w:t>
            </w:r>
          </w:p>
        </w:tc>
      </w:tr>
      <w:tr w:rsidR="00BF35FE" w:rsidRPr="00882486" w:rsidTr="00882486">
        <w:trPr>
          <w:trHeight w:val="20"/>
          <w:jc w:val="center"/>
        </w:trPr>
        <w:tc>
          <w:tcPr>
            <w:tcW w:w="15876" w:type="dxa"/>
            <w:gridSpan w:val="4"/>
            <w:shd w:val="clear" w:color="auto" w:fill="auto"/>
          </w:tcPr>
          <w:p w:rsidR="00882486" w:rsidRPr="00882486" w:rsidRDefault="00BF35FE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 xml:space="preserve">II. Мероприятия, направленные на развитие системы государственной поддержки семей, </w:t>
            </w:r>
          </w:p>
          <w:p w:rsidR="00BF35FE" w:rsidRPr="00882486" w:rsidRDefault="00BF35FE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в том числе при рождении и во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питании детей,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 также улучшения жилищных условий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 xml:space="preserve">7. Предоставление мер социальной поддержки нуждающимся семьям с детьми 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7D10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Отделение Социального фонда Р</w:t>
            </w:r>
            <w:r w:rsidR="007D103E"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гласов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нию), Министерство труда и соц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альной политики Республики Тыва, органы социальной защиты населения администраций муниц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пальных образований (по соглас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повышение эффективности социальной по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держки семей, имеющих детей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8. Проведение медицинских профилактических осмотров несовершеннолетних с целью раннего выявления отклонений с последующим выполнен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ем программ 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ки Тыва 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увеличение охвата медицинскими осмотрами нес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вершеннолетних 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9. Увеличение объемов высокотехнологичной м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дицинской помощи с применением вспомогател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ных репродуктивных технологий (ЭКО) за счет средств обязательного медицинского страхов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ки Тыва 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программ ЭКО </w:t>
            </w:r>
          </w:p>
        </w:tc>
      </w:tr>
    </w:tbl>
    <w:p w:rsidR="005D23E1" w:rsidRPr="005D23E1" w:rsidRDefault="005D23E1" w:rsidP="005D23E1">
      <w:pPr>
        <w:spacing w:after="0" w:line="240" w:lineRule="auto"/>
        <w:rPr>
          <w:sz w:val="2"/>
        </w:rPr>
      </w:pPr>
      <w:r>
        <w:br w:type="page"/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3"/>
        <w:gridCol w:w="1417"/>
        <w:gridCol w:w="3828"/>
        <w:gridCol w:w="5158"/>
      </w:tblGrid>
      <w:tr w:rsidR="005D23E1" w:rsidRPr="00882486" w:rsidTr="003E1470">
        <w:trPr>
          <w:trHeight w:val="175"/>
          <w:tblHeader/>
          <w:jc w:val="center"/>
        </w:trPr>
        <w:tc>
          <w:tcPr>
            <w:tcW w:w="5473" w:type="dxa"/>
            <w:shd w:val="clear" w:color="auto" w:fill="auto"/>
          </w:tcPr>
          <w:p w:rsidR="005D23E1" w:rsidRPr="00882486" w:rsidRDefault="005D23E1" w:rsidP="003E14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5D23E1" w:rsidRPr="00882486" w:rsidRDefault="005D23E1" w:rsidP="003E14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D23E1" w:rsidRPr="00882486" w:rsidRDefault="005D23E1" w:rsidP="003E14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828" w:type="dxa"/>
            <w:shd w:val="clear" w:color="auto" w:fill="auto"/>
          </w:tcPr>
          <w:p w:rsidR="005D23E1" w:rsidRPr="00882486" w:rsidRDefault="005D23E1" w:rsidP="003E14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Ответственные за</w:t>
            </w:r>
          </w:p>
          <w:p w:rsidR="005D23E1" w:rsidRPr="00882486" w:rsidRDefault="005D23E1" w:rsidP="003E14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полнители</w:t>
            </w:r>
          </w:p>
        </w:tc>
        <w:tc>
          <w:tcPr>
            <w:tcW w:w="5158" w:type="dxa"/>
            <w:shd w:val="clear" w:color="auto" w:fill="auto"/>
          </w:tcPr>
          <w:p w:rsidR="005D23E1" w:rsidRPr="00882486" w:rsidRDefault="005D23E1" w:rsidP="003E14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 xml:space="preserve">10. Организация </w:t>
            </w:r>
            <w:proofErr w:type="spellStart"/>
            <w:r w:rsidRPr="00882486">
              <w:rPr>
                <w:rFonts w:ascii="Times New Roman" w:hAnsi="Times New Roman"/>
                <w:sz w:val="24"/>
                <w:szCs w:val="24"/>
              </w:rPr>
              <w:t>доабортного</w:t>
            </w:r>
            <w:proofErr w:type="spellEnd"/>
            <w:r w:rsidRPr="00882486">
              <w:rPr>
                <w:rFonts w:ascii="Times New Roman" w:hAnsi="Times New Roman"/>
                <w:sz w:val="24"/>
                <w:szCs w:val="24"/>
              </w:rPr>
              <w:t xml:space="preserve"> консультирования специ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листами: психологами, акушерами-гинекологами, оказание медико-социальной пом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щи беременным женщинам, оказавшимся в трудной жизненной ситуации, включая их социальное 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провождение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ки Тыва 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отказ от прерывания беременности по желанию женщины до 10 процентов от всех прошедших психологическое 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стирование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11. Обеспечение жильем молодых семей ведо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м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ственной 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целевой программы «Оказание госуда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ственной поддержки гражданам в обеспечении ж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льем и оплате ж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лищно-коммунальных услуг»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строительства Ре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публики Тыва, органы местного самоуправления (по соглас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повышение доступности жилья для молодых 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мей, обеспечение безопасных и комфортных условий проживания</w:t>
            </w:r>
          </w:p>
        </w:tc>
      </w:tr>
      <w:tr w:rsidR="00BF35FE" w:rsidRPr="00882486" w:rsidTr="00882486">
        <w:trPr>
          <w:trHeight w:val="20"/>
          <w:jc w:val="center"/>
        </w:trPr>
        <w:tc>
          <w:tcPr>
            <w:tcW w:w="15876" w:type="dxa"/>
            <w:gridSpan w:val="4"/>
            <w:shd w:val="clear" w:color="auto" w:fill="auto"/>
          </w:tcPr>
          <w:p w:rsidR="00882486" w:rsidRPr="00882486" w:rsidRDefault="00BF35FE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. Мероприятия, направленные на повышение ценности семейного образа жизни, </w:t>
            </w:r>
          </w:p>
          <w:p w:rsidR="00882486" w:rsidRPr="00882486" w:rsidRDefault="00BF35FE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сохранение духовно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-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нравственных традиций в семейных отношен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ях и семейном воспитании, </w:t>
            </w:r>
          </w:p>
          <w:p w:rsidR="00BF35FE" w:rsidRPr="00882486" w:rsidRDefault="00BF35FE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на содействие в реализации воспитательного и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культурно-образовательного потенциала семьи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12. Включение в планы по воспитательной работе пр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фессиональных образовательных организаций раздела «Формирование культуры семейной жизни и отве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ственного родительства»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82486">
              <w:t>Министерство образования Респу</w:t>
            </w:r>
            <w:r w:rsidRPr="00882486">
              <w:t>б</w:t>
            </w:r>
            <w:r w:rsidRPr="00882486">
              <w:t>лики Тыва, Министерство здрав</w:t>
            </w:r>
            <w:r w:rsidRPr="00882486">
              <w:t>о</w:t>
            </w:r>
            <w:r w:rsidRPr="00882486">
              <w:t>охранения Республики Тыва, М</w:t>
            </w:r>
            <w:r w:rsidRPr="00882486">
              <w:t>и</w:t>
            </w:r>
            <w:r w:rsidRPr="00882486">
              <w:t xml:space="preserve">нистерство культуры Республики Тыва, </w:t>
            </w:r>
            <w:r w:rsidRPr="00882486">
              <w:rPr>
                <w:shd w:val="clear" w:color="auto" w:fill="FFFFFF"/>
              </w:rPr>
              <w:t>ФГБОУ</w:t>
            </w:r>
            <w:r w:rsidR="007D103E">
              <w:rPr>
                <w:shd w:val="clear" w:color="auto" w:fill="FFFFFF"/>
              </w:rPr>
              <w:t xml:space="preserve"> </w:t>
            </w:r>
            <w:r w:rsidRPr="00882486">
              <w:rPr>
                <w:shd w:val="clear" w:color="auto" w:fill="FFFFFF"/>
              </w:rPr>
              <w:t>ВО «Тувинский го</w:t>
            </w:r>
            <w:r w:rsidRPr="00882486">
              <w:rPr>
                <w:shd w:val="clear" w:color="auto" w:fill="FFFFFF"/>
              </w:rPr>
              <w:t>с</w:t>
            </w:r>
            <w:r w:rsidRPr="00882486">
              <w:rPr>
                <w:shd w:val="clear" w:color="auto" w:fill="FFFFFF"/>
              </w:rPr>
              <w:t>ударственный университет»</w:t>
            </w:r>
            <w:r w:rsidRPr="00882486">
              <w:t xml:space="preserve"> (по с</w:t>
            </w:r>
            <w:r w:rsidRPr="00882486">
              <w:t>о</w:t>
            </w:r>
            <w:r w:rsidRPr="00882486">
              <w:t>гл</w:t>
            </w:r>
            <w:r w:rsidRPr="00882486">
              <w:t>а</w:t>
            </w:r>
            <w:r w:rsidRPr="00882486">
              <w:t>сованию)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увеличение доли детей, родившихся у матерей, с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стоящих в зарегистрированном браке с отцом ребе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13. Создание условий для развития и поддержки некоммерческих организаций</w:t>
            </w:r>
            <w:r w:rsidR="007D103E">
              <w:rPr>
                <w:rFonts w:ascii="Times New Roman" w:hAnsi="Times New Roman"/>
                <w:sz w:val="24"/>
                <w:szCs w:val="24"/>
              </w:rPr>
              <w:t>,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 родительского 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общества, 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цовского движения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администрации муниципал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ных образований республики (по согл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7D10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увеличение количества 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некоммерческих орган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заций</w:t>
            </w:r>
            <w:r w:rsidR="007D103E">
              <w:rPr>
                <w:rFonts w:ascii="Times New Roman" w:hAnsi="Times New Roman"/>
                <w:sz w:val="24"/>
                <w:szCs w:val="24"/>
              </w:rPr>
              <w:t>, осуществляющих деятельность по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держк</w:t>
            </w:r>
            <w:r w:rsidR="007D103E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 ответственного </w:t>
            </w:r>
            <w:proofErr w:type="spellStart"/>
            <w:r w:rsidRPr="00882486">
              <w:rPr>
                <w:rFonts w:ascii="Times New Roman" w:hAnsi="Times New Roman"/>
                <w:sz w:val="24"/>
                <w:szCs w:val="24"/>
              </w:rPr>
              <w:t>р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дительства</w:t>
            </w:r>
            <w:proofErr w:type="spellEnd"/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14. Обучение специалистов в области семейных 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ношений по освоению технологий медиации, 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мейной </w:t>
            </w:r>
            <w:proofErr w:type="spellStart"/>
            <w:r w:rsidRPr="00882486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882486">
              <w:rPr>
                <w:rFonts w:ascii="Times New Roman" w:hAnsi="Times New Roman"/>
                <w:sz w:val="24"/>
                <w:szCs w:val="24"/>
              </w:rPr>
              <w:t xml:space="preserve"> и характерологии учас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ников семейных ко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фликтов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образования Респу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уменьшение общего коэффициента разводим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сти, увеличение численности граждан, имеющих намерение расторгнуть свой брак и обративши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х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ся к услугам института посредничества (меди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15. Создание семейных культурных центров, предоста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ляющих комплекс культурно-образовательных услуг и возможность проведения досуга всех чл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нов семьи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культуры Республ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ки Тыва, Министерство образов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ния Республики Тыва, Министе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р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ство труда и соц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альной политики </w:t>
            </w:r>
            <w:r w:rsidRPr="00882486">
              <w:rPr>
                <w:rFonts w:ascii="Times New Roman" w:hAnsi="Times New Roman"/>
                <w:sz w:val="24"/>
                <w:szCs w:val="24"/>
              </w:rPr>
              <w:lastRenderedPageBreak/>
              <w:t>Респу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создание условий для самореализации членов с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мей, в том числе для самореализации детей на базе с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мейных центров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lastRenderedPageBreak/>
              <w:t>16. Организация и проведение конкурса (фестив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ля) среди социально активных семей Республики Тыва «Б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ри пример»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2024-2025 г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альной политики Республики Тыва, Агентство по делам молодежи Ре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пу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повышение ценности семейного образа жизни, 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хранение духовно-нравственных традиций в семейных отношениях и семейном во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питании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tabs>
                <w:tab w:val="left" w:pos="6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17. Проведение информационной кампании, направленной на пропаганду в обществе ценностей семе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й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ного образа жизни, позитивного отцовства и материнства, включая разработку специальных 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левизионных и 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тернет-проектов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Министерство культуры Республ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Тыва, Министерство труда и с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циальной политики Республики Тыва, Министерство здравоохран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Республики Тыва, Министе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ство образования Республики Т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ва, Министерство юстиции Республ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Тыва, Агентство по делам мол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дежи Республики Тыва, органы местного самоуправления (по с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глас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ванию)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увеличение доли информационных материалов, направленных на пропаганду в обществе ценн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 семейного образа жизни, позитивного о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цовства и материнства, в общем числе всех и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формационных мат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риалов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18. Реализация технологии раннего выявления 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мейн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го неблагополучия и работы со случаем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2024-2025 г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альной политики Респу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лики Тыва, органы местного самоуправления (по 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гласов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увеличение доли семей, охваченных социал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ным сопровождением, в общем количестве с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мей, выя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ленных и нуждающихся в социальном сопровожд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 xml:space="preserve">19. Проведение обучающих и информационных </w:t>
            </w:r>
            <w:proofErr w:type="spellStart"/>
            <w:r w:rsidRPr="00882486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бинаров</w:t>
            </w:r>
            <w:proofErr w:type="spellEnd"/>
            <w:r w:rsidRPr="00882486">
              <w:rPr>
                <w:rFonts w:ascii="Times New Roman" w:hAnsi="Times New Roman"/>
                <w:sz w:val="24"/>
                <w:szCs w:val="24"/>
              </w:rPr>
              <w:t xml:space="preserve"> для замещающих р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дителей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образования Респу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содействие замещающим родителям в реализ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ции воспитательного процесса в отношении подопечных детей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20. Проведение среди обучающихся образовател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ных орг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низаций творческого конкурса «От семьи тропинка к роду и народу»: </w:t>
            </w:r>
          </w:p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конкурс «Моя родословная»; </w:t>
            </w:r>
          </w:p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конкурс «Мама, папа, я – творческая семья»; </w:t>
            </w:r>
          </w:p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конкурс «Мама, папа, я – туристическая 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мья»; </w:t>
            </w:r>
          </w:p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конкурс фотографий «История одной семьи»; </w:t>
            </w:r>
          </w:p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мастер-классы для родителей и детей «Семья – мир творчества и вдохнов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2024-2025 г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ГБОУ дополнительного образов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Республики Тыва «Республ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канский центр развития дополн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тельного образ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вания»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укрепление семейных ценностей, развитие тво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р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ческого потенциала обучающихся образовател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ных орган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lastRenderedPageBreak/>
              <w:t>21. Предоставление мер государственной поддер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ж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ки одаренным детям и талантливой молодежи Ре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ы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ва в сфере культуры</w:t>
            </w:r>
          </w:p>
        </w:tc>
        <w:tc>
          <w:tcPr>
            <w:tcW w:w="1417" w:type="dxa"/>
            <w:shd w:val="clear" w:color="auto" w:fill="auto"/>
          </w:tcPr>
          <w:p w:rsidR="005D23E1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2024-</w:t>
            </w:r>
          </w:p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2025 г</w:t>
            </w:r>
            <w:r w:rsidR="005D23E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культуры Республ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ки Тыва, Агентство по делам мол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дежи Республики Тыва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5D23E1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величение числа одаренных детей и талантл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вой молодежи, принявших участие в меропри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я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тиях, организова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н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ных в рамках государственной поддержки кул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ь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 общеобразовательных организ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 и профессиональных образовательных орг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программ «</w:t>
            </w:r>
            <w:proofErr w:type="spellStart"/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Улусчу</w:t>
            </w:r>
            <w:proofErr w:type="spellEnd"/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ужурлар</w:t>
            </w:r>
            <w:proofErr w:type="spellEnd"/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Кыстын</w:t>
            </w:r>
            <w:proofErr w:type="spellEnd"/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будужу</w:t>
            </w:r>
            <w:proofErr w:type="spellEnd"/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«Эр </w:t>
            </w:r>
            <w:proofErr w:type="spellStart"/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чол</w:t>
            </w:r>
            <w:proofErr w:type="spellEnd"/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Респу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Тыва, органы местного сам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(по соглас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5D23E1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овышение ценности семейного образа жизни, с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хранение духовно-нравственных традиций в семейных отношениях и семейном во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с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питании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EA11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23. Проведение мероприятий</w:t>
            </w:r>
            <w:r w:rsidR="007D103E">
              <w:rPr>
                <w:rFonts w:ascii="Times New Roman" w:hAnsi="Times New Roman"/>
                <w:sz w:val="24"/>
                <w:szCs w:val="24"/>
              </w:rPr>
              <w:t>,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 направленны</w:t>
            </w:r>
            <w:r w:rsidR="007D103E">
              <w:rPr>
                <w:rFonts w:ascii="Times New Roman" w:hAnsi="Times New Roman"/>
                <w:sz w:val="24"/>
                <w:szCs w:val="24"/>
              </w:rPr>
              <w:t>х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 на укрепление традиционных семейных связей, поп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ляризацию духовно-нравственных семейных це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ностей, повышение культурно-образовательного уровня семейного досуга «Семейный </w:t>
            </w:r>
            <w:proofErr w:type="spellStart"/>
            <w:r w:rsidRPr="00882486">
              <w:rPr>
                <w:rFonts w:ascii="Times New Roman" w:hAnsi="Times New Roman"/>
                <w:sz w:val="24"/>
                <w:szCs w:val="24"/>
              </w:rPr>
              <w:t>папе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р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крафт</w:t>
            </w:r>
            <w:proofErr w:type="spellEnd"/>
            <w:r w:rsidRPr="008824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D23E1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2024-</w:t>
            </w:r>
          </w:p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5D23E1" w:rsidRPr="00882486">
              <w:rPr>
                <w:rFonts w:ascii="Times New Roman" w:hAnsi="Times New Roman"/>
                <w:sz w:val="24"/>
                <w:szCs w:val="24"/>
              </w:rPr>
              <w:t>г</w:t>
            </w:r>
            <w:r w:rsidR="005D23E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7D103E" w:rsidP="007D10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 xml:space="preserve">Национальный музей 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им. 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дан-</w:t>
            </w:r>
            <w:proofErr w:type="spellStart"/>
            <w:r w:rsidRPr="00882486"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 w:rsidRPr="00882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, ГБУ «Национальная библиотека им. А.С. Пушкина Республики Т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5D23E1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крепление института семьи, повышение отве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т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ственного родительства, создание условий для с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мейного досуга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24. Проведение республиканского конкурса «Ч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тающие родители – читающие дети», посвященного празднованию Ме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ж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дународного дня семьи 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ГБУ «Национальная библиот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ка им. А.С. Пушкина Республики 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ы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ва», библиотеки мун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ципальных образований (по соглас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5D23E1" w:rsidP="0088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оддержка и ст</w:t>
            </w:r>
            <w:r w:rsidR="007D103E">
              <w:rPr>
                <w:rFonts w:ascii="Times New Roman" w:hAnsi="Times New Roman"/>
                <w:sz w:val="24"/>
                <w:szCs w:val="24"/>
              </w:rPr>
              <w:t>имулирование семейного чтения,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 xml:space="preserve"> повышение компетенций родителей в данной обл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25. Организация семейных клубов и любительских об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ъ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единений при библиотеках 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ГБУ «Национальная библиот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ка им. А.С. Пушкина Республики 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ы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ва», библиотеки мун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ципальных образований (по соглас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5D23E1" w:rsidP="0088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онсолидация семьи, духовное единение «отцов и детей», улучшение взаимопонимания, выстр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ивание диалога между поколениями, приобщ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ние детей и родителей к новой форме с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мейного общения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26. Организация и проведение регионального этапа Вс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российского конкурса «Семья года»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Тыва, Мин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стерство культуры Республики Т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ва, органы местного самоуправл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согласованию), в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лонтеры (по согласов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нию), общественные организации (по согласов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5D23E1" w:rsidP="00882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2486" w:rsidRPr="00882486">
              <w:rPr>
                <w:rFonts w:ascii="Times New Roman" w:hAnsi="Times New Roman" w:cs="Times New Roman"/>
                <w:sz w:val="24"/>
                <w:szCs w:val="24"/>
              </w:rPr>
              <w:t>аспространение положительного опыта по с</w:t>
            </w:r>
            <w:r w:rsidR="00882486" w:rsidRPr="008824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2486" w:rsidRPr="00882486">
              <w:rPr>
                <w:rFonts w:ascii="Times New Roman" w:hAnsi="Times New Roman" w:cs="Times New Roman"/>
                <w:sz w:val="24"/>
                <w:szCs w:val="24"/>
              </w:rPr>
              <w:t>хранению семейных традиций, ценностей среди семей, имеющих детей</w:t>
            </w:r>
          </w:p>
        </w:tc>
      </w:tr>
    </w:tbl>
    <w:p w:rsidR="007D103E" w:rsidRPr="007D103E" w:rsidRDefault="007D103E" w:rsidP="007D103E">
      <w:pPr>
        <w:spacing w:after="0" w:line="240" w:lineRule="auto"/>
        <w:rPr>
          <w:sz w:val="2"/>
        </w:rPr>
      </w:pPr>
      <w:r>
        <w:br w:type="page"/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3"/>
        <w:gridCol w:w="1417"/>
        <w:gridCol w:w="3828"/>
        <w:gridCol w:w="5158"/>
      </w:tblGrid>
      <w:tr w:rsidR="007D103E" w:rsidRPr="00882486" w:rsidTr="00DF3541">
        <w:trPr>
          <w:trHeight w:val="175"/>
          <w:tblHeader/>
          <w:jc w:val="center"/>
        </w:trPr>
        <w:tc>
          <w:tcPr>
            <w:tcW w:w="5473" w:type="dxa"/>
            <w:shd w:val="clear" w:color="auto" w:fill="auto"/>
          </w:tcPr>
          <w:p w:rsidR="007D103E" w:rsidRPr="00882486" w:rsidRDefault="007D103E" w:rsidP="00DF3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7D103E" w:rsidRPr="00882486" w:rsidRDefault="007D103E" w:rsidP="00DF3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7D103E" w:rsidRPr="00882486" w:rsidRDefault="007D103E" w:rsidP="00DF3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828" w:type="dxa"/>
            <w:shd w:val="clear" w:color="auto" w:fill="auto"/>
          </w:tcPr>
          <w:p w:rsidR="007D103E" w:rsidRPr="00882486" w:rsidRDefault="007D103E" w:rsidP="00DF3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Ответственные за</w:t>
            </w:r>
          </w:p>
          <w:p w:rsidR="007D103E" w:rsidRPr="00882486" w:rsidRDefault="007D103E" w:rsidP="00DF3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полнители</w:t>
            </w:r>
          </w:p>
        </w:tc>
        <w:tc>
          <w:tcPr>
            <w:tcW w:w="5158" w:type="dxa"/>
            <w:shd w:val="clear" w:color="auto" w:fill="auto"/>
          </w:tcPr>
          <w:p w:rsidR="007D103E" w:rsidRPr="00882486" w:rsidRDefault="007D103E" w:rsidP="00DF3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BF35FE" w:rsidRPr="00882486" w:rsidTr="00882486">
        <w:trPr>
          <w:trHeight w:val="20"/>
          <w:jc w:val="center"/>
        </w:trPr>
        <w:tc>
          <w:tcPr>
            <w:tcW w:w="15876" w:type="dxa"/>
            <w:gridSpan w:val="4"/>
            <w:shd w:val="clear" w:color="auto" w:fill="auto"/>
          </w:tcPr>
          <w:p w:rsidR="00BF35FE" w:rsidRPr="00882486" w:rsidRDefault="00BF35FE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. Мероприятия, направленные на развитие </w:t>
            </w:r>
            <w:proofErr w:type="spellStart"/>
            <w:r w:rsidRPr="00882486">
              <w:rPr>
                <w:rFonts w:ascii="Times New Roman" w:hAnsi="Times New Roman"/>
                <w:sz w:val="24"/>
                <w:szCs w:val="24"/>
              </w:rPr>
              <w:t>жизнеохранительной</w:t>
            </w:r>
            <w:proofErr w:type="spellEnd"/>
            <w:r w:rsidRPr="00882486">
              <w:rPr>
                <w:rFonts w:ascii="Times New Roman" w:hAnsi="Times New Roman"/>
                <w:sz w:val="24"/>
                <w:szCs w:val="24"/>
              </w:rPr>
              <w:t xml:space="preserve"> функции семьи и</w:t>
            </w:r>
          </w:p>
          <w:p w:rsidR="00BF35FE" w:rsidRPr="00882486" w:rsidRDefault="00BF35FE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здоровья ее членов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27. Разработка плана по реализации интерактивных мероприятий специалистами системы здравоохр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нения в общеобразовательных и профессиональных образов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тельных организациях в целях проведения лекций по репродуктивному здоровью и контр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цептивному поведению по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ростков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Тыва, Министе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р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ство образования Респу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5D23E1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882486"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величение доли общеобразовательных и пр</w:t>
            </w:r>
            <w:r w:rsidR="00882486"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82486"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фесс</w:t>
            </w:r>
            <w:r w:rsidR="00882486"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882486"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ональных образовательных организаций, в которых пров</w:t>
            </w:r>
            <w:r w:rsidR="00882486"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882486"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дены лекции по репродуктивному здоровью и контрацептивному поведению по</w:t>
            </w:r>
            <w:r w:rsidR="00882486"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="00882486"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ростков, в общем количестве общеобразов</w:t>
            </w:r>
            <w:r w:rsidR="00882486"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882486"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тельных и профессиональных образовател</w:t>
            </w:r>
            <w:r w:rsidR="00882486"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882486"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организаций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28. Организация и проведение массовых физкул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турных мероприятий, пропагандистских акций, в том числе направленных на вовлечение в занятия физ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ческой культурой и спортом семей с детьми, воспитанников организаций для детей-сирот и д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тей, оставшихся без попечения род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спорта Респу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5D23E1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величение доли населения, занимающегося ф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зической культурой и спортом</w:t>
            </w:r>
          </w:p>
        </w:tc>
      </w:tr>
      <w:tr w:rsidR="00BF35FE" w:rsidRPr="00882486" w:rsidTr="00882486">
        <w:trPr>
          <w:trHeight w:val="20"/>
          <w:jc w:val="center"/>
        </w:trPr>
        <w:tc>
          <w:tcPr>
            <w:tcW w:w="15876" w:type="dxa"/>
            <w:gridSpan w:val="4"/>
            <w:shd w:val="clear" w:color="auto" w:fill="auto"/>
          </w:tcPr>
          <w:p w:rsidR="00BF35FE" w:rsidRPr="00882486" w:rsidRDefault="00BF35FE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V. Мероприятия, направленные на профилактику семейного неблагополучия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29. Организация проведения в муниципальных 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разованиях республики межведомственных проф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лактических мероприятий (акций, операций) по раннему выя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лению семейного неблагополучия с оказанием социальной и иных видов помощи сем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ям, находящимся в соц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ально опасном положении или иной трудной жизненной сит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7D103E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Межведомственная к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миссия по делам несовершеннолетних и защ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те их прав при Правительстве Ре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публики Тыва</w:t>
            </w:r>
            <w:r w:rsidRPr="008824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 w:rsidRPr="00882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Министерство обр</w:t>
            </w:r>
            <w:r w:rsidRPr="0088248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  <w:lang w:eastAsia="ru-RU"/>
              </w:rPr>
              <w:t>зования Республики Тыва, Мин</w:t>
            </w:r>
            <w:r w:rsidRPr="0088248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  <w:lang w:eastAsia="ru-RU"/>
              </w:rPr>
              <w:t>стерство труда и социальной пол</w:t>
            </w:r>
            <w:r w:rsidRPr="0088248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82486">
              <w:rPr>
                <w:rFonts w:ascii="Times New Roman" w:hAnsi="Times New Roman"/>
                <w:sz w:val="24"/>
                <w:szCs w:val="24"/>
                <w:lang w:eastAsia="ru-RU"/>
              </w:rPr>
              <w:t>тики Республики Тыва, Министе</w:t>
            </w:r>
            <w:r w:rsidRPr="0088248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82486">
              <w:rPr>
                <w:rFonts w:ascii="Times New Roman" w:hAnsi="Times New Roman"/>
                <w:sz w:val="24"/>
                <w:szCs w:val="24"/>
                <w:lang w:eastAsia="ru-RU"/>
              </w:rPr>
              <w:t>ство здравоохранения Ре</w:t>
            </w:r>
            <w:r w:rsidRPr="0088248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82486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Тыва,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 Министерство внутренних дел </w:t>
            </w:r>
            <w:r w:rsidR="007D103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Республик</w:t>
            </w:r>
            <w:r w:rsidR="007D103E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 Тыва (по согл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сованию), Управление Федерал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ной службы исполнения наказаний России по Республике Тыва (по 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гл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сованию), комиссии по делам несовершенноле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т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них и защите их прав муниципальных образований </w:t>
            </w:r>
            <w:r w:rsidRPr="00882486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(по согласованию)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, Общ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ственная палата Республики Тыва (по согл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5D23E1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воевременное выявление и устранение причин и условий, способствующих социальному н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благополучию семей, имеющих детей, неиспо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л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нения либо ненадлежащего исполнения родит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лями (законными представителями несоверше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н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нолетних) обязанностей по воспитанию, обуч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нию и (или) содержанию детей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lastRenderedPageBreak/>
              <w:t>30. Проведение конкурса «Лучший</w:t>
            </w:r>
            <w:r w:rsidRPr="0088248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общественный наставник Республики Тыва» </w:t>
            </w:r>
          </w:p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Межведомственная к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миссия по делам несовершеннолетних и защ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те их прав при Правительстве Ре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публики Тыва</w:t>
            </w:r>
            <w:r w:rsidRPr="008824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органы местного самоуправления (по согл</w:t>
            </w:r>
            <w:r w:rsidRPr="008824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8824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5D23E1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</w:t>
            </w:r>
            <w:r w:rsidR="00882486" w:rsidRPr="0088248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овышение авторитета, статуса общественных наставников несовершеннолетних, оказыва</w:t>
            </w:r>
            <w:r w:rsidR="00882486" w:rsidRPr="0088248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ю</w:t>
            </w:r>
            <w:r w:rsidR="00882486" w:rsidRPr="0088248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щих помощь родителям или лицам, их замен</w:t>
            </w:r>
            <w:r w:rsidR="00882486" w:rsidRPr="0088248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я</w:t>
            </w:r>
            <w:r w:rsidR="00882486" w:rsidRPr="0088248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ющим, в воспитании несовершеннолетних, находящихся в трудных жизненных ситуациях или склонных к наруш</w:t>
            </w:r>
            <w:r w:rsidR="00882486" w:rsidRPr="0088248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</w:t>
            </w:r>
            <w:r w:rsidR="00882486" w:rsidRPr="0088248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ниям общественного порядка, проводящих индивидуальную проф</w:t>
            </w:r>
            <w:r w:rsidR="00882486" w:rsidRPr="0088248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="00882486" w:rsidRPr="0088248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лактическую работу с несовершенн</w:t>
            </w:r>
            <w:r w:rsidR="00882486" w:rsidRPr="0088248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="00882486" w:rsidRPr="0088248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летними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31. Развитие деятельности клубов для замещающих семей, семей с детьми с ограниченными возможн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стями здоровья, направленной на профилактику семейного неблагополучия, профила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к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тику отказов от приемных детей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образования Респу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лики Тыва 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5D23E1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овышение престижа семейного образа жизни, о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т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ветственного родительства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родительских собраний (всеобуч) 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5D23E1" w:rsidP="005D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82486"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огласно утверждё</w:t>
            </w:r>
            <w:r w:rsidR="00882486"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82486"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граф</w:t>
            </w:r>
            <w:r w:rsidR="00882486"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82486"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Респу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Тыва, Регионал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отделение общероссийской общественной о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«Национальная род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тельская ассоциация с</w:t>
            </w:r>
            <w:r w:rsidRPr="008824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оциальной поддержки семьи и защиты семе</w:t>
            </w:r>
            <w:r w:rsidRPr="008824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8824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ценностей»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нию), органы местного сам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(по соглас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8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5158" w:type="dxa"/>
            <w:shd w:val="clear" w:color="auto" w:fill="auto"/>
          </w:tcPr>
          <w:p w:rsidR="007D103E" w:rsidRDefault="005D23E1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882486"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крепление нравственного и духовного оздоро</w:t>
            </w:r>
            <w:r w:rsidR="00882486"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7D10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ления современной семьи;</w:t>
            </w:r>
          </w:p>
          <w:p w:rsidR="00882486" w:rsidRPr="00882486" w:rsidRDefault="00882486" w:rsidP="007D10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</w:t>
            </w:r>
            <w:r w:rsidR="007D10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деструктивного поведения у несовершенн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летних</w:t>
            </w:r>
          </w:p>
        </w:tc>
      </w:tr>
      <w:tr w:rsidR="00BF35FE" w:rsidRPr="00882486" w:rsidTr="00882486">
        <w:trPr>
          <w:trHeight w:val="20"/>
          <w:jc w:val="center"/>
        </w:trPr>
        <w:tc>
          <w:tcPr>
            <w:tcW w:w="15876" w:type="dxa"/>
            <w:gridSpan w:val="4"/>
            <w:shd w:val="clear" w:color="auto" w:fill="auto"/>
          </w:tcPr>
          <w:p w:rsidR="005D23E1" w:rsidRDefault="00BF35FE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 xml:space="preserve">VI. Мероприятия, направленные на повышение эффективности системы </w:t>
            </w:r>
          </w:p>
          <w:p w:rsidR="005D23E1" w:rsidRDefault="00BF35FE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 xml:space="preserve">защиты семей с несовершеннолетними детьми, вовлеченными в сферу </w:t>
            </w:r>
          </w:p>
          <w:p w:rsidR="00BF35FE" w:rsidRPr="00882486" w:rsidRDefault="00BF35FE" w:rsidP="005D23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гражда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ского, административного и уголовного судопроизводства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33. Проведение республиканского семинара для председателей, ответственных секретарей и и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спекторов комиссий по делам несовершеннолетних и защите их прав муниципальных образований ре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2486">
              <w:rPr>
                <w:rFonts w:ascii="Times New Roman" w:hAnsi="Times New Roman"/>
                <w:sz w:val="24"/>
                <w:szCs w:val="24"/>
              </w:rPr>
              <w:lastRenderedPageBreak/>
              <w:t>публики Тыва по вопросам защиты прав и зако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ных интересов несоверше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нолетних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Межведомственная к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миссия по делам несовершеннолетних и защ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те их прав при Правительстве Ре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публики Т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ы</w:t>
            </w:r>
            <w:r w:rsidRPr="008824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5D23E1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овышение эффективности организации де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я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тельности комиссий по делам несовершенноле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т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них и защите их прав муниципальных образов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ний Республики Тыва</w:t>
            </w:r>
          </w:p>
        </w:tc>
      </w:tr>
      <w:tr w:rsidR="00882486" w:rsidRPr="00882486" w:rsidTr="005D23E1">
        <w:trPr>
          <w:trHeight w:val="20"/>
          <w:jc w:val="center"/>
        </w:trPr>
        <w:tc>
          <w:tcPr>
            <w:tcW w:w="5473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lastRenderedPageBreak/>
              <w:t>34. Мониторинг фактов административных прав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нарушений в отношении несовершеннолетних, в том числе допущенных законными представител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я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ми несовершеннолетних, иными членами семей. Применение мер уг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ловно-правового характера к лицам, совершившим указанные административные правонар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шения повторно</w:t>
            </w:r>
          </w:p>
        </w:tc>
        <w:tc>
          <w:tcPr>
            <w:tcW w:w="1417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882486" w:rsidRPr="00882486" w:rsidRDefault="00882486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486">
              <w:rPr>
                <w:rFonts w:ascii="Times New Roman" w:hAnsi="Times New Roman"/>
                <w:sz w:val="24"/>
                <w:szCs w:val="24"/>
              </w:rPr>
              <w:t>Министерство внутре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них дел по Республике Тыва (по согласов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6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5158" w:type="dxa"/>
            <w:shd w:val="clear" w:color="auto" w:fill="auto"/>
          </w:tcPr>
          <w:p w:rsidR="00882486" w:rsidRPr="00882486" w:rsidRDefault="005D23E1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беспечение принципа неотвратимости наказ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а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ния в отношении лиц, допустивших уголовные и административные нарушения в отношении несовершенн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летних;</w:t>
            </w:r>
          </w:p>
          <w:p w:rsidR="00882486" w:rsidRPr="00882486" w:rsidRDefault="005D23E1" w:rsidP="00882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рофилактика тяжких, особо тяжких преступл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е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ний в о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т</w:t>
            </w:r>
            <w:r w:rsidR="00882486" w:rsidRPr="00882486">
              <w:rPr>
                <w:rFonts w:ascii="Times New Roman" w:hAnsi="Times New Roman"/>
                <w:sz w:val="24"/>
                <w:szCs w:val="24"/>
              </w:rPr>
              <w:t>ношении несовершеннолетних</w:t>
            </w:r>
          </w:p>
        </w:tc>
      </w:tr>
    </w:tbl>
    <w:p w:rsidR="00DD0C6B" w:rsidRPr="00024710" w:rsidRDefault="00DD0C6B" w:rsidP="00FF3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DD0C6B" w:rsidRPr="00024710" w:rsidSect="005D23E1">
      <w:pgSz w:w="16838" w:h="11906" w:orient="landscape"/>
      <w:pgMar w:top="1134" w:right="567" w:bottom="1134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ED" w:rsidRDefault="00CD7AED" w:rsidP="00882486">
      <w:pPr>
        <w:spacing w:after="0" w:line="240" w:lineRule="auto"/>
      </w:pPr>
      <w:r>
        <w:separator/>
      </w:r>
    </w:p>
  </w:endnote>
  <w:endnote w:type="continuationSeparator" w:id="0">
    <w:p w:rsidR="00CD7AED" w:rsidRDefault="00CD7AED" w:rsidP="0088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ED" w:rsidRDefault="00CD7AED" w:rsidP="00882486">
      <w:pPr>
        <w:spacing w:after="0" w:line="240" w:lineRule="auto"/>
      </w:pPr>
      <w:r>
        <w:separator/>
      </w:r>
    </w:p>
  </w:footnote>
  <w:footnote w:type="continuationSeparator" w:id="0">
    <w:p w:rsidR="00CD7AED" w:rsidRDefault="00CD7AED" w:rsidP="0088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86" w:rsidRPr="00882486" w:rsidRDefault="00882486" w:rsidP="00882486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882486">
      <w:rPr>
        <w:rFonts w:ascii="Times New Roman" w:hAnsi="Times New Roman"/>
        <w:sz w:val="24"/>
        <w:szCs w:val="24"/>
      </w:rPr>
      <w:fldChar w:fldCharType="begin"/>
    </w:r>
    <w:r w:rsidRPr="00882486">
      <w:rPr>
        <w:rFonts w:ascii="Times New Roman" w:hAnsi="Times New Roman"/>
        <w:sz w:val="24"/>
        <w:szCs w:val="24"/>
      </w:rPr>
      <w:instrText>PAGE   \* MERGEFORMAT</w:instrText>
    </w:r>
    <w:r w:rsidRPr="00882486">
      <w:rPr>
        <w:rFonts w:ascii="Times New Roman" w:hAnsi="Times New Roman"/>
        <w:sz w:val="24"/>
        <w:szCs w:val="24"/>
      </w:rPr>
      <w:fldChar w:fldCharType="separate"/>
    </w:r>
    <w:r w:rsidR="007564D6">
      <w:rPr>
        <w:rFonts w:ascii="Times New Roman" w:hAnsi="Times New Roman"/>
        <w:noProof/>
        <w:sz w:val="24"/>
        <w:szCs w:val="24"/>
      </w:rPr>
      <w:t>8</w:t>
    </w:r>
    <w:r w:rsidRPr="0088248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96FD9"/>
    <w:multiLevelType w:val="hybridMultilevel"/>
    <w:tmpl w:val="39DACA08"/>
    <w:lvl w:ilvl="0" w:tplc="794E3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5E22"/>
    <w:multiLevelType w:val="hybridMultilevel"/>
    <w:tmpl w:val="FEC8DFDC"/>
    <w:lvl w:ilvl="0" w:tplc="C15EC73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715351E3"/>
    <w:multiLevelType w:val="hybridMultilevel"/>
    <w:tmpl w:val="7D3A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C5746"/>
    <w:multiLevelType w:val="hybridMultilevel"/>
    <w:tmpl w:val="7BF609C6"/>
    <w:lvl w:ilvl="0" w:tplc="BC1E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39441cb-801c-490c-8b9e-e0167c098e0f"/>
  </w:docVars>
  <w:rsids>
    <w:rsidRoot w:val="00CA2E6C"/>
    <w:rsid w:val="000070ED"/>
    <w:rsid w:val="00024710"/>
    <w:rsid w:val="00031C87"/>
    <w:rsid w:val="00082733"/>
    <w:rsid w:val="000C3B2C"/>
    <w:rsid w:val="000E1DD4"/>
    <w:rsid w:val="0010566D"/>
    <w:rsid w:val="00107FFD"/>
    <w:rsid w:val="00121B4E"/>
    <w:rsid w:val="001837EE"/>
    <w:rsid w:val="001C25EF"/>
    <w:rsid w:val="00231F15"/>
    <w:rsid w:val="00246C05"/>
    <w:rsid w:val="003018E2"/>
    <w:rsid w:val="00320238"/>
    <w:rsid w:val="003271DC"/>
    <w:rsid w:val="003355A0"/>
    <w:rsid w:val="003753E4"/>
    <w:rsid w:val="003A0732"/>
    <w:rsid w:val="003C2A12"/>
    <w:rsid w:val="003E1470"/>
    <w:rsid w:val="00437DAF"/>
    <w:rsid w:val="00446C31"/>
    <w:rsid w:val="004A64D8"/>
    <w:rsid w:val="004B77B1"/>
    <w:rsid w:val="004F2151"/>
    <w:rsid w:val="005A5137"/>
    <w:rsid w:val="005C1DC3"/>
    <w:rsid w:val="005D23E1"/>
    <w:rsid w:val="005E10CA"/>
    <w:rsid w:val="00605FBF"/>
    <w:rsid w:val="00657701"/>
    <w:rsid w:val="006A0827"/>
    <w:rsid w:val="006E6129"/>
    <w:rsid w:val="0071407D"/>
    <w:rsid w:val="00716C33"/>
    <w:rsid w:val="007378E3"/>
    <w:rsid w:val="007564D6"/>
    <w:rsid w:val="00764FC3"/>
    <w:rsid w:val="00786531"/>
    <w:rsid w:val="007D103E"/>
    <w:rsid w:val="007D601F"/>
    <w:rsid w:val="0080596D"/>
    <w:rsid w:val="00831F35"/>
    <w:rsid w:val="00870D87"/>
    <w:rsid w:val="008722B6"/>
    <w:rsid w:val="0087637D"/>
    <w:rsid w:val="00882486"/>
    <w:rsid w:val="00891C9F"/>
    <w:rsid w:val="00965998"/>
    <w:rsid w:val="00992904"/>
    <w:rsid w:val="009F59EB"/>
    <w:rsid w:val="00A01D39"/>
    <w:rsid w:val="00A164F7"/>
    <w:rsid w:val="00A672D4"/>
    <w:rsid w:val="00A81F27"/>
    <w:rsid w:val="00AA08E0"/>
    <w:rsid w:val="00AC16A5"/>
    <w:rsid w:val="00AF0F59"/>
    <w:rsid w:val="00B2274C"/>
    <w:rsid w:val="00B86D8B"/>
    <w:rsid w:val="00B92C6E"/>
    <w:rsid w:val="00BA2584"/>
    <w:rsid w:val="00BB5D9A"/>
    <w:rsid w:val="00BB5DFC"/>
    <w:rsid w:val="00BC2B9D"/>
    <w:rsid w:val="00BC32A9"/>
    <w:rsid w:val="00BF35FE"/>
    <w:rsid w:val="00C15E41"/>
    <w:rsid w:val="00C47ABA"/>
    <w:rsid w:val="00CA0249"/>
    <w:rsid w:val="00CA2E6C"/>
    <w:rsid w:val="00CC76D0"/>
    <w:rsid w:val="00CD7AED"/>
    <w:rsid w:val="00CE1D05"/>
    <w:rsid w:val="00D027DB"/>
    <w:rsid w:val="00D60E35"/>
    <w:rsid w:val="00DD0C6B"/>
    <w:rsid w:val="00DD2528"/>
    <w:rsid w:val="00DF3541"/>
    <w:rsid w:val="00DF3546"/>
    <w:rsid w:val="00E002E0"/>
    <w:rsid w:val="00E1252D"/>
    <w:rsid w:val="00E14680"/>
    <w:rsid w:val="00E70521"/>
    <w:rsid w:val="00E914A5"/>
    <w:rsid w:val="00EA11A5"/>
    <w:rsid w:val="00ED6C8C"/>
    <w:rsid w:val="00EE01D0"/>
    <w:rsid w:val="00EE17E1"/>
    <w:rsid w:val="00F2228F"/>
    <w:rsid w:val="00F313BE"/>
    <w:rsid w:val="00F65387"/>
    <w:rsid w:val="00F6659C"/>
    <w:rsid w:val="00F76BAF"/>
    <w:rsid w:val="00F81CDA"/>
    <w:rsid w:val="00F91A3E"/>
    <w:rsid w:val="00F975D9"/>
    <w:rsid w:val="00FA4484"/>
    <w:rsid w:val="00FD1F6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D6795D-EFA1-409C-B5FB-88E2094D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252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70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6C"/>
    <w:pPr>
      <w:ind w:left="720"/>
      <w:contextualSpacing/>
    </w:pPr>
  </w:style>
  <w:style w:type="table" w:styleId="a4">
    <w:name w:val="Table Grid"/>
    <w:basedOn w:val="a1"/>
    <w:uiPriority w:val="39"/>
    <w:rsid w:val="0087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65770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a5">
    <w:name w:val="Hyperlink"/>
    <w:uiPriority w:val="99"/>
    <w:semiHidden/>
    <w:unhideWhenUsed/>
    <w:rsid w:val="000C3B2C"/>
    <w:rPr>
      <w:color w:val="0000FF"/>
      <w:u w:val="single"/>
    </w:rPr>
  </w:style>
  <w:style w:type="paragraph" w:customStyle="1" w:styleId="formattext">
    <w:name w:val="formattext"/>
    <w:basedOn w:val="a"/>
    <w:rsid w:val="00E70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1252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3018E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824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248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2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2486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0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7F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173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19065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https://docs.cntd.ru/document/420217344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Тас-оол Оксана Всеволодовна</cp:lastModifiedBy>
  <cp:revision>2</cp:revision>
  <cp:lastPrinted>2023-07-12T07:47:00Z</cp:lastPrinted>
  <dcterms:created xsi:type="dcterms:W3CDTF">2023-07-12T07:48:00Z</dcterms:created>
  <dcterms:modified xsi:type="dcterms:W3CDTF">2023-07-12T07:48:00Z</dcterms:modified>
</cp:coreProperties>
</file>