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2" w:rsidRDefault="00DD55F2" w:rsidP="00DD5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B4B42" w:rsidRDefault="008B4B42" w:rsidP="00DD55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B4B42" w:rsidRDefault="008B4B42" w:rsidP="00DD55F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D55F2" w:rsidRPr="005347C3" w:rsidRDefault="00DD55F2" w:rsidP="00DD55F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D55F2" w:rsidRPr="004C14FF" w:rsidRDefault="00DD55F2" w:rsidP="00DD55F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D1107" w:rsidRPr="004D1107" w:rsidRDefault="004D1107" w:rsidP="004D110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D1107" w:rsidRPr="004D1107" w:rsidRDefault="004D1107" w:rsidP="004D110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D1107" w:rsidRDefault="0054496C" w:rsidP="0054496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28 января 2022 г. № 36-р</w:t>
      </w:r>
    </w:p>
    <w:p w:rsidR="0054496C" w:rsidRPr="004D1107" w:rsidRDefault="0054496C" w:rsidP="0054496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Кызыл</w:t>
      </w:r>
    </w:p>
    <w:p w:rsidR="004D1107" w:rsidRPr="004D1107" w:rsidRDefault="004D1107" w:rsidP="004D110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D1107" w:rsidRDefault="006F2B1E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Об утверждении плана мероприятий,</w:t>
      </w:r>
    </w:p>
    <w:p w:rsidR="004D1107" w:rsidRDefault="006F2B1E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направленных на снижение выбросов </w:t>
      </w:r>
      <w:r w:rsidR="00AA3B31"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вредных</w:t>
      </w:r>
    </w:p>
    <w:p w:rsidR="004D1107" w:rsidRDefault="006F2B1E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(загрязняющих) веществ в атмосферный </w:t>
      </w:r>
    </w:p>
    <w:p w:rsidR="006F2B1E" w:rsidRDefault="006F2B1E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воздух</w:t>
      </w:r>
      <w:r w:rsid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4D110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 г. Кызыле на 2022-2024 годы</w:t>
      </w:r>
    </w:p>
    <w:p w:rsidR="004D1107" w:rsidRDefault="004D1107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D1107" w:rsidRPr="004D1107" w:rsidRDefault="004D1107" w:rsidP="004D110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F2B1E" w:rsidRDefault="006F2B1E" w:rsidP="004D1107">
      <w:pPr>
        <w:pStyle w:val="1"/>
        <w:spacing w:after="0" w:line="360" w:lineRule="atLeast"/>
        <w:ind w:firstLine="709"/>
        <w:jc w:val="both"/>
        <w:rPr>
          <w:lang w:eastAsia="ru-RU" w:bidi="ru-RU"/>
        </w:rPr>
      </w:pPr>
      <w:r w:rsidRPr="00D451FD">
        <w:rPr>
          <w:lang w:eastAsia="ru-RU" w:bidi="ru-RU"/>
        </w:rPr>
        <w:t xml:space="preserve">Во исполнение пункта 6.1.1 Перечня поручений Главы Республики Тыва от </w:t>
      </w:r>
      <w:r w:rsidR="004D1107">
        <w:rPr>
          <w:lang w:eastAsia="ru-RU" w:bidi="ru-RU"/>
        </w:rPr>
        <w:t xml:space="preserve">          </w:t>
      </w:r>
      <w:r w:rsidRPr="00D451FD">
        <w:rPr>
          <w:lang w:eastAsia="ru-RU" w:bidi="ru-RU"/>
        </w:rPr>
        <w:t>29 декабря 2018 г</w:t>
      </w:r>
      <w:r w:rsidR="004D1107">
        <w:rPr>
          <w:lang w:eastAsia="ru-RU" w:bidi="ru-RU"/>
        </w:rPr>
        <w:t xml:space="preserve">. </w:t>
      </w:r>
      <w:r w:rsidRPr="00D451FD">
        <w:rPr>
          <w:lang w:eastAsia="ru-RU" w:bidi="ru-RU"/>
        </w:rPr>
        <w:t>№ 107 «О мерах по реализации Указа Президента Российской Федерации от 7 мая 2018 г</w:t>
      </w:r>
      <w:r w:rsidR="004D1107">
        <w:rPr>
          <w:lang w:eastAsia="ru-RU" w:bidi="ru-RU"/>
        </w:rPr>
        <w:t>.</w:t>
      </w:r>
      <w:r w:rsidRPr="00D451FD">
        <w:rPr>
          <w:lang w:eastAsia="ru-RU" w:bidi="ru-RU"/>
        </w:rPr>
        <w:t xml:space="preserve"> № 204 «О национальных целях и стратегических задачах развития Российской Федерации на период до 2024 года» на территории Республики Тыва», в целях снижения выбросов вредных (загрязняющих) веществ в атмосферный воздух в г. Кызыле:</w:t>
      </w:r>
    </w:p>
    <w:p w:rsidR="004D1107" w:rsidRPr="00D451FD" w:rsidRDefault="004D1107" w:rsidP="004D1107">
      <w:pPr>
        <w:pStyle w:val="1"/>
        <w:spacing w:after="0" w:line="360" w:lineRule="atLeast"/>
        <w:ind w:firstLine="709"/>
        <w:jc w:val="both"/>
      </w:pPr>
    </w:p>
    <w:p w:rsidR="008404C8" w:rsidRDefault="006F2B1E" w:rsidP="004D1107">
      <w:pPr>
        <w:pStyle w:val="1"/>
        <w:numPr>
          <w:ilvl w:val="0"/>
          <w:numId w:val="1"/>
        </w:numPr>
        <w:tabs>
          <w:tab w:val="left" w:pos="1042"/>
        </w:tabs>
        <w:spacing w:after="0" w:line="360" w:lineRule="atLeast"/>
        <w:ind w:firstLine="709"/>
        <w:jc w:val="both"/>
      </w:pPr>
      <w:r w:rsidRPr="00D451FD">
        <w:rPr>
          <w:lang w:eastAsia="ru-RU" w:bidi="ru-RU"/>
        </w:rPr>
        <w:t>Утвердить прилагаемый план мероприятий, направленных на снижение выбросов вредных (загрязняющих) веществ в атмосферный воздух в г. Кызыле на 2022-2024 годы.</w:t>
      </w:r>
    </w:p>
    <w:p w:rsidR="0056112D" w:rsidRPr="00D451FD" w:rsidRDefault="008404C8" w:rsidP="004D1107">
      <w:pPr>
        <w:pStyle w:val="1"/>
        <w:numPr>
          <w:ilvl w:val="0"/>
          <w:numId w:val="1"/>
        </w:numPr>
        <w:tabs>
          <w:tab w:val="left" w:pos="1042"/>
        </w:tabs>
        <w:spacing w:after="0" w:line="360" w:lineRule="atLeast"/>
        <w:ind w:firstLine="709"/>
        <w:jc w:val="both"/>
      </w:pPr>
      <w:r w:rsidRPr="008404C8">
        <w:t>О</w:t>
      </w:r>
      <w:r w:rsidR="0056112D" w:rsidRPr="008404C8">
        <w:t>тветственным исполнител</w:t>
      </w:r>
      <w:r w:rsidRPr="008404C8">
        <w:t>я</w:t>
      </w:r>
      <w:r w:rsidR="0056112D" w:rsidRPr="008404C8">
        <w:t>м</w:t>
      </w:r>
      <w:r w:rsidR="00C061AC">
        <w:t xml:space="preserve"> </w:t>
      </w:r>
      <w:r w:rsidR="005A4623">
        <w:t xml:space="preserve">обеспечить </w:t>
      </w:r>
      <w:r w:rsidR="00C061AC">
        <w:t>представл</w:t>
      </w:r>
      <w:r w:rsidR="005A4623">
        <w:t>ение</w:t>
      </w:r>
      <w:r>
        <w:t xml:space="preserve"> </w:t>
      </w:r>
      <w:r w:rsidR="005A4623">
        <w:t xml:space="preserve">в установленные сроки </w:t>
      </w:r>
      <w:r w:rsidR="00741FBA">
        <w:t>информации</w:t>
      </w:r>
      <w:r>
        <w:t xml:space="preserve"> об исполнении п</w:t>
      </w:r>
      <w:r w:rsidR="005A4623">
        <w:t>лана</w:t>
      </w:r>
      <w:r>
        <w:t xml:space="preserve"> мероприятий в Министерство лесного хозяйства и природопользования Республики Тыва.</w:t>
      </w:r>
    </w:p>
    <w:p w:rsidR="006F2B1E" w:rsidRDefault="006F2B1E" w:rsidP="004D1107">
      <w:pPr>
        <w:pStyle w:val="1"/>
        <w:numPr>
          <w:ilvl w:val="0"/>
          <w:numId w:val="1"/>
        </w:numPr>
        <w:tabs>
          <w:tab w:val="left" w:pos="1042"/>
        </w:tabs>
        <w:spacing w:after="0" w:line="360" w:lineRule="atLeast"/>
        <w:ind w:firstLine="709"/>
        <w:jc w:val="both"/>
      </w:pPr>
      <w:r w:rsidRPr="00D451FD">
        <w:rPr>
          <w:lang w:eastAsia="ru-RU" w:bidi="ru-RU"/>
        </w:rPr>
        <w:t>Признать утратившим силу распоряжение Правительства Республики Тыва от 28 февраля 2019 г. № 75-р «</w:t>
      </w:r>
      <w:r w:rsidRPr="00D451FD">
        <w:t>Об утверждении плана мероприятий, направленных на снижение выбросов вредных (загрязняющих) веществ в атмосферный воздух в</w:t>
      </w:r>
      <w:r w:rsidR="004D1107">
        <w:t xml:space="preserve">               </w:t>
      </w:r>
      <w:r w:rsidRPr="00D451FD">
        <w:t xml:space="preserve"> г. Кызыле на 2019-2021 годы»</w:t>
      </w:r>
      <w:r w:rsidR="005A4623">
        <w:t>.</w:t>
      </w:r>
    </w:p>
    <w:p w:rsidR="005A4623" w:rsidRDefault="005A4623" w:rsidP="005A4623">
      <w:pPr>
        <w:pStyle w:val="1"/>
        <w:tabs>
          <w:tab w:val="left" w:pos="1042"/>
        </w:tabs>
        <w:spacing w:after="0" w:line="360" w:lineRule="atLeast"/>
        <w:jc w:val="both"/>
      </w:pPr>
    </w:p>
    <w:p w:rsidR="005A4623" w:rsidRPr="00D451FD" w:rsidRDefault="005A4623" w:rsidP="005A4623">
      <w:pPr>
        <w:pStyle w:val="1"/>
        <w:tabs>
          <w:tab w:val="left" w:pos="1042"/>
        </w:tabs>
        <w:spacing w:after="0" w:line="360" w:lineRule="atLeast"/>
        <w:jc w:val="both"/>
      </w:pPr>
    </w:p>
    <w:p w:rsidR="006F2B1E" w:rsidRPr="006F2B1E" w:rsidRDefault="006F2B1E" w:rsidP="004D1107">
      <w:pPr>
        <w:pStyle w:val="1"/>
        <w:numPr>
          <w:ilvl w:val="0"/>
          <w:numId w:val="1"/>
        </w:numPr>
        <w:tabs>
          <w:tab w:val="left" w:pos="1042"/>
        </w:tabs>
        <w:spacing w:after="0" w:line="360" w:lineRule="atLeast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Разместить настоящее распоряжение на «Официальном интернет-портале правовой информации» </w:t>
      </w:r>
      <w:r w:rsidRPr="008E1FD9">
        <w:rPr>
          <w:color w:val="000000"/>
          <w:lang w:bidi="en-US"/>
        </w:rPr>
        <w:t>(</w:t>
      </w:r>
      <w:hyperlink r:id="rId8" w:history="1">
        <w:r>
          <w:rPr>
            <w:color w:val="000000"/>
            <w:lang w:val="en-US" w:bidi="en-US"/>
          </w:rPr>
          <w:t>www</w:t>
        </w:r>
        <w:r w:rsidRPr="008E1FD9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pravo</w:t>
        </w:r>
        <w:proofErr w:type="spellEnd"/>
        <w:r w:rsidRPr="008E1FD9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gov</w:t>
        </w:r>
        <w:proofErr w:type="spellEnd"/>
        <w:r w:rsidRPr="008E1FD9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</w:hyperlink>
      <w:r w:rsidRPr="008E1FD9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и официальном сайте Республики Тыва в информационно-телекоммуникационной сети «Интернет».</w:t>
      </w:r>
    </w:p>
    <w:p w:rsidR="006F2B1E" w:rsidRPr="004D1107" w:rsidRDefault="006F2B1E" w:rsidP="004D1107">
      <w:pPr>
        <w:pStyle w:val="1"/>
        <w:numPr>
          <w:ilvl w:val="0"/>
          <w:numId w:val="1"/>
        </w:numPr>
        <w:tabs>
          <w:tab w:val="left" w:pos="1080"/>
        </w:tabs>
        <w:spacing w:after="0" w:line="360" w:lineRule="atLeast"/>
        <w:ind w:firstLine="709"/>
        <w:jc w:val="both"/>
      </w:pPr>
      <w:r>
        <w:rPr>
          <w:color w:val="000000"/>
          <w:lang w:eastAsia="ru-RU" w:bidi="ru-RU"/>
        </w:rPr>
        <w:t>Контроль за исполнением настоящего распоряжения возложить</w:t>
      </w:r>
      <w:r w:rsidR="00D451FD">
        <w:rPr>
          <w:color w:val="000000"/>
          <w:lang w:eastAsia="ru-RU" w:bidi="ru-RU"/>
        </w:rPr>
        <w:t xml:space="preserve"> на Министерство лесного хозяйства и природопользования</w:t>
      </w:r>
      <w:r>
        <w:rPr>
          <w:color w:val="000000"/>
          <w:lang w:eastAsia="ru-RU" w:bidi="ru-RU"/>
        </w:rPr>
        <w:t xml:space="preserve"> Республики Тыва.</w:t>
      </w:r>
    </w:p>
    <w:p w:rsidR="004D1107" w:rsidRDefault="004D1107" w:rsidP="004D1107">
      <w:pPr>
        <w:pStyle w:val="1"/>
        <w:tabs>
          <w:tab w:val="left" w:pos="1080"/>
        </w:tabs>
        <w:spacing w:after="0" w:line="240" w:lineRule="auto"/>
        <w:ind w:firstLine="0"/>
        <w:rPr>
          <w:color w:val="000000"/>
          <w:lang w:eastAsia="ru-RU" w:bidi="ru-RU"/>
        </w:rPr>
      </w:pPr>
    </w:p>
    <w:p w:rsidR="004D1107" w:rsidRDefault="004D1107" w:rsidP="004D1107">
      <w:pPr>
        <w:pStyle w:val="1"/>
        <w:tabs>
          <w:tab w:val="left" w:pos="1080"/>
        </w:tabs>
        <w:spacing w:after="0" w:line="240" w:lineRule="auto"/>
        <w:ind w:firstLine="0"/>
        <w:rPr>
          <w:color w:val="000000"/>
          <w:lang w:eastAsia="ru-RU" w:bidi="ru-RU"/>
        </w:rPr>
      </w:pPr>
    </w:p>
    <w:p w:rsidR="004D1107" w:rsidRPr="006F2B1E" w:rsidRDefault="004D1107" w:rsidP="004D1107">
      <w:pPr>
        <w:pStyle w:val="1"/>
        <w:tabs>
          <w:tab w:val="left" w:pos="1080"/>
        </w:tabs>
        <w:spacing w:after="0" w:line="24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027"/>
      </w:tblGrid>
      <w:tr w:rsidR="006F2B1E" w:rsidTr="004D1107">
        <w:trPr>
          <w:trHeight w:val="841"/>
        </w:trPr>
        <w:tc>
          <w:tcPr>
            <w:tcW w:w="4219" w:type="dxa"/>
          </w:tcPr>
          <w:p w:rsidR="004D1107" w:rsidRDefault="006F2B1E" w:rsidP="004D1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27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</w:t>
            </w:r>
          </w:p>
          <w:p w:rsidR="006F2B1E" w:rsidRPr="000127F1" w:rsidRDefault="006F2B1E" w:rsidP="004D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8E1FD9" w:rsidRPr="000127F1" w:rsidRDefault="008E1FD9" w:rsidP="004D110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F2B1E" w:rsidRPr="000127F1" w:rsidRDefault="004D1107" w:rsidP="004D11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У. </w:t>
            </w:r>
            <w:proofErr w:type="spellStart"/>
            <w:r w:rsidR="006F2B1E" w:rsidRPr="000127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Ондар</w:t>
            </w:r>
            <w:proofErr w:type="spellEnd"/>
            <w:r w:rsidR="006F2B1E" w:rsidRPr="000127F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6F2B1E" w:rsidRDefault="006F2B1E" w:rsidP="004D1107">
      <w:pPr>
        <w:pStyle w:val="1"/>
        <w:tabs>
          <w:tab w:val="left" w:pos="1080"/>
        </w:tabs>
        <w:spacing w:after="0" w:line="240" w:lineRule="auto"/>
        <w:ind w:firstLine="0"/>
        <w:rPr>
          <w:color w:val="000000"/>
          <w:lang w:eastAsia="ru-RU" w:bidi="ru-RU"/>
        </w:rPr>
      </w:pPr>
    </w:p>
    <w:p w:rsidR="006F2B1E" w:rsidRDefault="006F2B1E" w:rsidP="006F2B1E">
      <w:pPr>
        <w:pStyle w:val="1"/>
        <w:tabs>
          <w:tab w:val="left" w:pos="1080"/>
        </w:tabs>
        <w:spacing w:after="920" w:line="269" w:lineRule="auto"/>
        <w:ind w:firstLine="0"/>
        <w:rPr>
          <w:color w:val="000000"/>
          <w:lang w:eastAsia="ru-RU" w:bidi="ru-RU"/>
        </w:rPr>
        <w:sectPr w:rsidR="006F2B1E" w:rsidSect="004D1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F2B1E" w:rsidRDefault="006F2B1E" w:rsidP="004D1107">
      <w:pPr>
        <w:pStyle w:val="20"/>
        <w:keepNext/>
        <w:keepLines/>
        <w:spacing w:before="0" w:after="0"/>
        <w:ind w:left="11340"/>
        <w:rPr>
          <w:color w:val="000000"/>
          <w:lang w:eastAsia="ru-RU" w:bidi="ru-RU"/>
        </w:rPr>
      </w:pPr>
      <w:bookmarkStart w:id="1" w:name="bookmark5"/>
      <w:r>
        <w:rPr>
          <w:color w:val="000000"/>
          <w:lang w:eastAsia="ru-RU" w:bidi="ru-RU"/>
        </w:rPr>
        <w:lastRenderedPageBreak/>
        <w:t>Утвержден</w:t>
      </w:r>
    </w:p>
    <w:p w:rsidR="006F2B1E" w:rsidRDefault="006F2B1E" w:rsidP="004D1107">
      <w:pPr>
        <w:pStyle w:val="20"/>
        <w:keepNext/>
        <w:keepLines/>
        <w:spacing w:before="0" w:after="0"/>
        <w:ind w:left="11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распоряжением Правительства</w:t>
      </w:r>
    </w:p>
    <w:p w:rsidR="00C061AC" w:rsidRDefault="006F2B1E" w:rsidP="004D1107">
      <w:pPr>
        <w:pStyle w:val="20"/>
        <w:keepNext/>
        <w:keepLines/>
        <w:spacing w:before="0" w:after="0"/>
        <w:ind w:left="11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Республики Тыв</w:t>
      </w:r>
      <w:bookmarkEnd w:id="1"/>
      <w:r w:rsidR="00C061AC">
        <w:rPr>
          <w:color w:val="000000"/>
          <w:lang w:eastAsia="ru-RU" w:bidi="ru-RU"/>
        </w:rPr>
        <w:t>а</w:t>
      </w:r>
    </w:p>
    <w:p w:rsidR="0054496C" w:rsidRDefault="0054496C" w:rsidP="0054496C">
      <w:pPr>
        <w:widowControl w:val="0"/>
        <w:spacing w:line="360" w:lineRule="auto"/>
        <w:ind w:left="9912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от 28 января 2022 г. № 36-р</w:t>
      </w:r>
    </w:p>
    <w:p w:rsidR="004D1107" w:rsidRDefault="004D1107" w:rsidP="004D1107">
      <w:pPr>
        <w:pStyle w:val="20"/>
        <w:keepNext/>
        <w:keepLines/>
        <w:spacing w:before="0" w:after="0"/>
        <w:ind w:left="11340"/>
        <w:rPr>
          <w:color w:val="000000"/>
          <w:lang w:eastAsia="ru-RU" w:bidi="ru-RU"/>
        </w:rPr>
      </w:pPr>
    </w:p>
    <w:p w:rsidR="004D1107" w:rsidRDefault="004D1107" w:rsidP="004D1107">
      <w:pPr>
        <w:pStyle w:val="20"/>
        <w:keepNext/>
        <w:keepLines/>
        <w:spacing w:before="0" w:after="0"/>
        <w:ind w:left="11340"/>
        <w:rPr>
          <w:color w:val="000000"/>
          <w:lang w:eastAsia="ru-RU" w:bidi="ru-RU"/>
        </w:rPr>
      </w:pPr>
    </w:p>
    <w:p w:rsidR="006F2B1E" w:rsidRDefault="006F2B1E" w:rsidP="004D1107">
      <w:pPr>
        <w:pStyle w:val="1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</w:t>
      </w:r>
      <w:r w:rsidR="004D1107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Л</w:t>
      </w:r>
      <w:r w:rsidR="004D1107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А</w:t>
      </w:r>
      <w:r w:rsidR="004D1107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Н</w:t>
      </w:r>
    </w:p>
    <w:p w:rsidR="004D1107" w:rsidRDefault="006F2B1E" w:rsidP="004D1107">
      <w:pPr>
        <w:pStyle w:val="20"/>
        <w:keepNext/>
        <w:keepLines/>
        <w:spacing w:before="0" w:after="0"/>
        <w:rPr>
          <w:color w:val="000000"/>
          <w:lang w:eastAsia="ru-RU" w:bidi="ru-RU"/>
        </w:rPr>
      </w:pPr>
      <w:bookmarkStart w:id="2" w:name="bookmark9"/>
      <w:r>
        <w:rPr>
          <w:color w:val="000000"/>
          <w:lang w:eastAsia="ru-RU" w:bidi="ru-RU"/>
        </w:rPr>
        <w:t xml:space="preserve">мероприятий, направленных на снижение выбросов </w:t>
      </w:r>
    </w:p>
    <w:p w:rsidR="004D1107" w:rsidRDefault="006F2B1E" w:rsidP="004D1107">
      <w:pPr>
        <w:pStyle w:val="20"/>
        <w:keepNext/>
        <w:keepLines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вредных</w:t>
      </w:r>
      <w:r w:rsidR="005A462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(загрязняющих) веществ в атмосферный </w:t>
      </w:r>
    </w:p>
    <w:p w:rsidR="006F2B1E" w:rsidRDefault="006F2B1E" w:rsidP="004D1107">
      <w:pPr>
        <w:pStyle w:val="20"/>
        <w:keepNext/>
        <w:keepLines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воздух</w:t>
      </w:r>
      <w:bookmarkStart w:id="3" w:name="bookmark11"/>
      <w:bookmarkEnd w:id="2"/>
      <w:r w:rsidR="004D110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г. Кызыле на 2022-2024 годы</w:t>
      </w:r>
      <w:bookmarkEnd w:id="3"/>
    </w:p>
    <w:p w:rsidR="004D1107" w:rsidRDefault="004D1107" w:rsidP="004D1107">
      <w:pPr>
        <w:pStyle w:val="20"/>
        <w:keepNext/>
        <w:keepLines/>
        <w:spacing w:before="0" w:after="0"/>
      </w:pPr>
    </w:p>
    <w:tbl>
      <w:tblPr>
        <w:tblStyle w:val="a3"/>
        <w:tblW w:w="1548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  <w:gridCol w:w="1648"/>
        <w:gridCol w:w="5760"/>
      </w:tblGrid>
      <w:tr w:rsidR="005A4623" w:rsidRPr="004D1107" w:rsidTr="005A4623">
        <w:trPr>
          <w:tblHeader/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48" w:type="dxa"/>
          </w:tcPr>
          <w:p w:rsidR="005A4623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864CC2" w:rsidRDefault="005A4623" w:rsidP="004D110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64C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D11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данных  о количестве и видов топлива для автономных источников теплоснабжения потребляемого частными домовладениями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10 февраля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B97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 загруженности автомобильных дорог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г.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28 февраля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ожно-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портного комплекса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ставление данных о количестве автономных источников теплоснаб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распределенных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кварталам с координатами домовладений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7 марта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5A46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планов (карт-схем)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функциональных зон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10 марта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5A46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D11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образцов 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технологических параметров карбонизации в экспериментальном центре филиала ООО «</w:t>
            </w:r>
            <w:proofErr w:type="spellStart"/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Сибнииуглеобогащение</w:t>
            </w:r>
            <w:proofErr w:type="spellEnd"/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» г. Красноярска 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5A46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работы с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хозяйствующим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стационарные источники выбросов загрязняющих веществ на территории г. Кызыла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части 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нятия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переходу к наилучшим доступным технологиям снижения выбросов загрязняющих веществ в атмосферный воздух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реализации мероприятий по новому строительству, реконст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рукции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техническому перевооружению тепловых сетей и </w:t>
            </w:r>
            <w:proofErr w:type="spellStart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теплосетевых</w:t>
            </w:r>
            <w:proofErr w:type="spellEnd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для АО «</w:t>
            </w:r>
            <w:proofErr w:type="spellStart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Кызылская</w:t>
            </w:r>
            <w:proofErr w:type="spellEnd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ТЭЦ» в соответствии с вариан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тами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развития,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дусмотренными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актуализированной Схемы теплоснабжения городского округа «Город Кызыл Республики Тыва» на период до 2040 года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г. Кызыла (по согласованию)</w:t>
            </w:r>
          </w:p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8. 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хозяйствующих субъектов, имеющих стационарные источники выбросов загрязняющих веществ на территории 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яйства и природопользования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Поэтапное подключение к централизованным тепловым сетям хозяйствующих субъектов, осуществляющих выбросы загрязняющих веществ в атмосферный воздух на территории г. Кызыла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="00F70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60" w:type="dxa"/>
          </w:tcPr>
          <w:p w:rsidR="005A4623" w:rsidRPr="004D1107" w:rsidRDefault="005A4623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 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согласованию), АО «</w:t>
            </w:r>
            <w:proofErr w:type="spellStart"/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ТЭЦ» (по согласованию)</w:t>
            </w:r>
          </w:p>
        </w:tc>
      </w:tr>
      <w:tr w:rsidR="005A4623" w:rsidRPr="004D1107" w:rsidTr="005A4623">
        <w:trPr>
          <w:jc w:val="center"/>
        </w:trPr>
        <w:tc>
          <w:tcPr>
            <w:tcW w:w="8080" w:type="dxa"/>
          </w:tcPr>
          <w:p w:rsidR="005A4623" w:rsidRPr="004D1107" w:rsidRDefault="005A4623" w:rsidP="004D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контрольно-надзорных мероприятий в отношении хозяйствующих субъектов, имеющих стационарные источники выбросов загрязняющих веществ на территории республики</w:t>
            </w:r>
          </w:p>
        </w:tc>
        <w:tc>
          <w:tcPr>
            <w:tcW w:w="1648" w:type="dxa"/>
          </w:tcPr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  <w:p w:rsidR="005A4623" w:rsidRPr="004D1107" w:rsidRDefault="005A4623" w:rsidP="004D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(по полугодиям)</w:t>
            </w:r>
          </w:p>
        </w:tc>
        <w:tc>
          <w:tcPr>
            <w:tcW w:w="5760" w:type="dxa"/>
          </w:tcPr>
          <w:p w:rsidR="005A4623" w:rsidRPr="004D1107" w:rsidRDefault="005A4623" w:rsidP="004D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яйства и природопользования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D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Pr="004D1107">
              <w:rPr>
                <w:rFonts w:ascii="Times New Roman" w:hAnsi="Times New Roman" w:cs="Times New Roman"/>
                <w:sz w:val="24"/>
                <w:szCs w:val="24"/>
              </w:rPr>
              <w:t>экологического надзора Енисейского м</w:t>
            </w:r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ежрегионального Управления </w:t>
            </w:r>
            <w:proofErr w:type="spellStart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Росприроднадзора</w:t>
            </w:r>
            <w:proofErr w:type="spellEnd"/>
            <w:r w:rsidRPr="004D1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Красноярскому краю и Республике Тыва (по согласованию)</w:t>
            </w:r>
          </w:p>
        </w:tc>
      </w:tr>
    </w:tbl>
    <w:p w:rsidR="00FB77A9" w:rsidRDefault="00FB77A9" w:rsidP="000C07B3">
      <w:pPr>
        <w:pStyle w:val="1"/>
        <w:tabs>
          <w:tab w:val="left" w:pos="1080"/>
        </w:tabs>
        <w:spacing w:after="920" w:line="269" w:lineRule="auto"/>
        <w:ind w:firstLine="0"/>
      </w:pPr>
    </w:p>
    <w:sectPr w:rsidR="00FB77A9" w:rsidSect="004D1107">
      <w:pgSz w:w="16838" w:h="11906" w:orient="landscape"/>
      <w:pgMar w:top="851" w:right="851" w:bottom="85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2E" w:rsidRPr="00227DD5" w:rsidRDefault="00E37C2E" w:rsidP="004D11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E37C2E" w:rsidRPr="00227DD5" w:rsidRDefault="00E37C2E" w:rsidP="004D11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B6" w:rsidRDefault="00F702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B6" w:rsidRDefault="00F702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B6" w:rsidRDefault="00F702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2E" w:rsidRPr="00227DD5" w:rsidRDefault="00E37C2E" w:rsidP="004D11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E37C2E" w:rsidRPr="00227DD5" w:rsidRDefault="00E37C2E" w:rsidP="004D110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B6" w:rsidRDefault="00F702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55"/>
    </w:sdtPr>
    <w:sdtEndPr>
      <w:rPr>
        <w:rFonts w:ascii="Times New Roman" w:hAnsi="Times New Roman" w:cs="Times New Roman"/>
        <w:sz w:val="24"/>
        <w:szCs w:val="24"/>
      </w:rPr>
    </w:sdtEndPr>
    <w:sdtContent>
      <w:p w:rsidR="004D1107" w:rsidRDefault="00282EE3">
        <w:pPr>
          <w:pStyle w:val="a9"/>
          <w:jc w:val="right"/>
        </w:pPr>
        <w:r w:rsidRPr="004D1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1107" w:rsidRPr="004D1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B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1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B6" w:rsidRDefault="00F702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5DC"/>
    <w:multiLevelType w:val="hybridMultilevel"/>
    <w:tmpl w:val="FEA460AC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E523A7"/>
    <w:multiLevelType w:val="multilevel"/>
    <w:tmpl w:val="63D09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32BEC"/>
    <w:multiLevelType w:val="multilevel"/>
    <w:tmpl w:val="63D09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E0299"/>
    <w:multiLevelType w:val="hybridMultilevel"/>
    <w:tmpl w:val="3432E81A"/>
    <w:lvl w:ilvl="0" w:tplc="11148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8a9cd8-8fcf-48a7-a750-ebb109dfcd77"/>
  </w:docVars>
  <w:rsids>
    <w:rsidRoot w:val="004F6CB0"/>
    <w:rsid w:val="000040C3"/>
    <w:rsid w:val="000127F1"/>
    <w:rsid w:val="0001447E"/>
    <w:rsid w:val="00040FD5"/>
    <w:rsid w:val="00056262"/>
    <w:rsid w:val="0007100C"/>
    <w:rsid w:val="00083761"/>
    <w:rsid w:val="000962BC"/>
    <w:rsid w:val="000A5178"/>
    <w:rsid w:val="000B5222"/>
    <w:rsid w:val="000C07B3"/>
    <w:rsid w:val="000D0173"/>
    <w:rsid w:val="00175F81"/>
    <w:rsid w:val="001A6630"/>
    <w:rsid w:val="001D7898"/>
    <w:rsid w:val="001F540E"/>
    <w:rsid w:val="0024125A"/>
    <w:rsid w:val="00250FE6"/>
    <w:rsid w:val="00282EE3"/>
    <w:rsid w:val="00286475"/>
    <w:rsid w:val="002D2B16"/>
    <w:rsid w:val="0030387A"/>
    <w:rsid w:val="003521A8"/>
    <w:rsid w:val="00370136"/>
    <w:rsid w:val="003B2196"/>
    <w:rsid w:val="003C073A"/>
    <w:rsid w:val="003E1F08"/>
    <w:rsid w:val="003F2F0F"/>
    <w:rsid w:val="00465030"/>
    <w:rsid w:val="004759D1"/>
    <w:rsid w:val="00481278"/>
    <w:rsid w:val="00487476"/>
    <w:rsid w:val="004C30B5"/>
    <w:rsid w:val="004D1107"/>
    <w:rsid w:val="004D5A4C"/>
    <w:rsid w:val="004E04BB"/>
    <w:rsid w:val="004F6CB0"/>
    <w:rsid w:val="005105B5"/>
    <w:rsid w:val="00517AE7"/>
    <w:rsid w:val="0052182B"/>
    <w:rsid w:val="00526833"/>
    <w:rsid w:val="00527D86"/>
    <w:rsid w:val="005407D7"/>
    <w:rsid w:val="0054496C"/>
    <w:rsid w:val="0055131B"/>
    <w:rsid w:val="0056112D"/>
    <w:rsid w:val="00596830"/>
    <w:rsid w:val="005A4623"/>
    <w:rsid w:val="005C4311"/>
    <w:rsid w:val="005D3222"/>
    <w:rsid w:val="005F3915"/>
    <w:rsid w:val="005F3E5C"/>
    <w:rsid w:val="005F483C"/>
    <w:rsid w:val="00621FEA"/>
    <w:rsid w:val="00624041"/>
    <w:rsid w:val="0063396A"/>
    <w:rsid w:val="0063620E"/>
    <w:rsid w:val="006540F7"/>
    <w:rsid w:val="00660A45"/>
    <w:rsid w:val="00660AF4"/>
    <w:rsid w:val="006E4CB7"/>
    <w:rsid w:val="006F2B1E"/>
    <w:rsid w:val="00705F74"/>
    <w:rsid w:val="00722832"/>
    <w:rsid w:val="00741FBA"/>
    <w:rsid w:val="00757C0A"/>
    <w:rsid w:val="00797CA0"/>
    <w:rsid w:val="008141CB"/>
    <w:rsid w:val="00830C63"/>
    <w:rsid w:val="008404C8"/>
    <w:rsid w:val="00863E9C"/>
    <w:rsid w:val="00864CC2"/>
    <w:rsid w:val="008B4B42"/>
    <w:rsid w:val="008E1FD9"/>
    <w:rsid w:val="00933125"/>
    <w:rsid w:val="0095009C"/>
    <w:rsid w:val="00965B81"/>
    <w:rsid w:val="00985596"/>
    <w:rsid w:val="00A0378A"/>
    <w:rsid w:val="00A110E8"/>
    <w:rsid w:val="00A23CCA"/>
    <w:rsid w:val="00AA3B31"/>
    <w:rsid w:val="00AA4968"/>
    <w:rsid w:val="00AA7083"/>
    <w:rsid w:val="00AE01EF"/>
    <w:rsid w:val="00B13051"/>
    <w:rsid w:val="00B80CD8"/>
    <w:rsid w:val="00B81CD9"/>
    <w:rsid w:val="00B97241"/>
    <w:rsid w:val="00BA1CAF"/>
    <w:rsid w:val="00BB5F49"/>
    <w:rsid w:val="00BE789C"/>
    <w:rsid w:val="00C061AC"/>
    <w:rsid w:val="00C15E46"/>
    <w:rsid w:val="00C46BC9"/>
    <w:rsid w:val="00C525B7"/>
    <w:rsid w:val="00C54D18"/>
    <w:rsid w:val="00C65992"/>
    <w:rsid w:val="00C721F5"/>
    <w:rsid w:val="00CA4702"/>
    <w:rsid w:val="00CB15E0"/>
    <w:rsid w:val="00CE2D03"/>
    <w:rsid w:val="00CF29E0"/>
    <w:rsid w:val="00D12930"/>
    <w:rsid w:val="00D163A3"/>
    <w:rsid w:val="00D451FD"/>
    <w:rsid w:val="00D76FAF"/>
    <w:rsid w:val="00DD55F2"/>
    <w:rsid w:val="00DE3E40"/>
    <w:rsid w:val="00E16524"/>
    <w:rsid w:val="00E30E56"/>
    <w:rsid w:val="00E33DCE"/>
    <w:rsid w:val="00E37C2E"/>
    <w:rsid w:val="00E53B9D"/>
    <w:rsid w:val="00E54D68"/>
    <w:rsid w:val="00E87FA5"/>
    <w:rsid w:val="00EF74D2"/>
    <w:rsid w:val="00F36F4E"/>
    <w:rsid w:val="00F64A8B"/>
    <w:rsid w:val="00F702B6"/>
    <w:rsid w:val="00F937E1"/>
    <w:rsid w:val="00FA2214"/>
    <w:rsid w:val="00FB3169"/>
    <w:rsid w:val="00FB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750BE-8C7B-42E6-8747-B072941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A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9"/>
    <w:pPr>
      <w:ind w:left="720"/>
      <w:contextualSpacing/>
    </w:pPr>
  </w:style>
  <w:style w:type="paragraph" w:customStyle="1" w:styleId="ConsPlusNormal">
    <w:name w:val="ConsPlusNormal"/>
    <w:rsid w:val="0035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qFormat/>
    <w:rsid w:val="003521A8"/>
    <w:rPr>
      <w:b/>
      <w:bCs/>
    </w:rPr>
  </w:style>
  <w:style w:type="character" w:customStyle="1" w:styleId="a6">
    <w:name w:val="Основной текст_"/>
    <w:basedOn w:val="a0"/>
    <w:link w:val="1"/>
    <w:rsid w:val="006F2B1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F2B1E"/>
    <w:pPr>
      <w:widowControl w:val="0"/>
      <w:spacing w:after="340" w:line="266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6F2B1E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6F2B1E"/>
    <w:pPr>
      <w:widowControl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6F2B1E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6F2B1E"/>
    <w:pPr>
      <w:widowControl w:val="0"/>
      <w:spacing w:before="210" w:after="2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6F2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D11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107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110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1107"/>
    <w:rPr>
      <w:rFonts w:ascii="Calibri" w:eastAsia="Calibri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6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D3D1-11A8-4140-93E2-049F54C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2022-01-31T06:58:00Z</cp:lastPrinted>
  <dcterms:created xsi:type="dcterms:W3CDTF">2022-01-31T06:58:00Z</dcterms:created>
  <dcterms:modified xsi:type="dcterms:W3CDTF">2022-01-31T06:59:00Z</dcterms:modified>
</cp:coreProperties>
</file>