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30BB" w14:textId="492EA144" w:rsidR="005C64A5" w:rsidRDefault="005C64A5" w:rsidP="005C64A5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C06F" wp14:editId="102DA25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94AF7" w14:textId="41BA0826" w:rsidR="005C64A5" w:rsidRPr="005C64A5" w:rsidRDefault="005C64A5" w:rsidP="005C64A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620200099/29376(4)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9294AF7" w14:textId="41BA0826" w:rsidR="005C64A5" w:rsidRPr="005C64A5" w:rsidRDefault="005C64A5" w:rsidP="005C64A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620200099/29376(4)</w:t>
                      </w:r>
                    </w:p>
                  </w:txbxContent>
                </v:textbox>
              </v:rect>
            </w:pict>
          </mc:Fallback>
        </mc:AlternateContent>
      </w:r>
    </w:p>
    <w:p w14:paraId="1CED8273" w14:textId="77777777" w:rsidR="005C64A5" w:rsidRDefault="005C64A5" w:rsidP="005C64A5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14:paraId="76667771" w14:textId="77777777" w:rsidR="005C64A5" w:rsidRPr="005C64A5" w:rsidRDefault="005C64A5" w:rsidP="005C64A5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3E1D5924" w14:textId="77777777" w:rsidR="005C64A5" w:rsidRPr="005C64A5" w:rsidRDefault="005C64A5" w:rsidP="005C64A5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5C64A5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5C64A5">
        <w:rPr>
          <w:rFonts w:eastAsia="Calibri"/>
          <w:color w:val="auto"/>
          <w:sz w:val="36"/>
          <w:szCs w:val="36"/>
          <w:lang w:eastAsia="en-US"/>
        </w:rPr>
        <w:br/>
      </w:r>
      <w:r w:rsidRPr="005C64A5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06F18BE7" w14:textId="77777777" w:rsidR="005C64A5" w:rsidRPr="005C64A5" w:rsidRDefault="005C64A5" w:rsidP="005C64A5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5C64A5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5C64A5">
        <w:rPr>
          <w:rFonts w:eastAsia="Calibri"/>
          <w:color w:val="auto"/>
          <w:sz w:val="36"/>
          <w:szCs w:val="36"/>
          <w:lang w:eastAsia="en-US"/>
        </w:rPr>
        <w:br/>
      </w:r>
      <w:r w:rsidRPr="005C64A5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5E7B55B9" w14:textId="77777777" w:rsidR="00984316" w:rsidRDefault="00984316" w:rsidP="00583C37">
      <w:pPr>
        <w:pStyle w:val="a3"/>
        <w:ind w:right="0" w:firstLine="0"/>
        <w:jc w:val="center"/>
        <w:rPr>
          <w:szCs w:val="28"/>
        </w:rPr>
      </w:pPr>
    </w:p>
    <w:p w14:paraId="26825E8B" w14:textId="4725DBFB" w:rsidR="00984316" w:rsidRDefault="00E028EA" w:rsidP="00E028EA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5 июля 2024 г. № 337</w:t>
      </w:r>
    </w:p>
    <w:p w14:paraId="6AAE98B9" w14:textId="14CE60AA" w:rsidR="00E028EA" w:rsidRDefault="00E028EA" w:rsidP="00E028EA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14:paraId="7271B157" w14:textId="77777777" w:rsidR="00984316" w:rsidRPr="00984316" w:rsidRDefault="00984316" w:rsidP="00583C37">
      <w:pPr>
        <w:pStyle w:val="a3"/>
        <w:ind w:right="0" w:firstLine="0"/>
        <w:jc w:val="center"/>
        <w:rPr>
          <w:szCs w:val="28"/>
        </w:rPr>
      </w:pPr>
    </w:p>
    <w:p w14:paraId="0EAD5550" w14:textId="77777777" w:rsidR="00984316" w:rsidRDefault="00F52F46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rFonts w:eastAsiaTheme="minorEastAsia"/>
          <w:b/>
          <w:szCs w:val="28"/>
        </w:rPr>
        <w:t>О</w:t>
      </w:r>
      <w:r w:rsidR="00DD03D4" w:rsidRPr="00984316">
        <w:rPr>
          <w:rFonts w:eastAsiaTheme="minorEastAsia"/>
          <w:b/>
          <w:szCs w:val="28"/>
        </w:rPr>
        <w:t>б одобрении проекта</w:t>
      </w:r>
      <w:r w:rsidRPr="00984316">
        <w:rPr>
          <w:rFonts w:eastAsiaTheme="minorEastAsia"/>
          <w:b/>
          <w:szCs w:val="28"/>
        </w:rPr>
        <w:t xml:space="preserve"> </w:t>
      </w:r>
      <w:r w:rsidR="00C65F63" w:rsidRPr="00984316">
        <w:rPr>
          <w:rFonts w:eastAsiaTheme="minorEastAsia"/>
          <w:b/>
          <w:szCs w:val="28"/>
        </w:rPr>
        <w:t>д</w:t>
      </w:r>
      <w:r w:rsidR="00DD03D4" w:rsidRPr="00984316">
        <w:rPr>
          <w:b/>
          <w:szCs w:val="28"/>
        </w:rPr>
        <w:t xml:space="preserve">ополнительного </w:t>
      </w:r>
    </w:p>
    <w:p w14:paraId="55411136" w14:textId="77777777" w:rsidR="00984316" w:rsidRDefault="00DD03D4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соглашения</w:t>
      </w:r>
      <w:r w:rsidR="00984316">
        <w:rPr>
          <w:b/>
          <w:szCs w:val="28"/>
        </w:rPr>
        <w:t xml:space="preserve"> </w:t>
      </w:r>
      <w:r w:rsidR="00C65F63" w:rsidRPr="00984316">
        <w:rPr>
          <w:b/>
          <w:szCs w:val="28"/>
        </w:rPr>
        <w:t xml:space="preserve">к инвестиционному соглашению </w:t>
      </w:r>
    </w:p>
    <w:p w14:paraId="49F9C30C" w14:textId="77777777" w:rsid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между Республикой Тыва</w:t>
      </w:r>
      <w:r w:rsidR="00984316">
        <w:rPr>
          <w:b/>
          <w:szCs w:val="28"/>
        </w:rPr>
        <w:t xml:space="preserve"> </w:t>
      </w:r>
      <w:r w:rsidRPr="00984316">
        <w:rPr>
          <w:b/>
          <w:szCs w:val="28"/>
        </w:rPr>
        <w:t xml:space="preserve">и обществом </w:t>
      </w:r>
    </w:p>
    <w:p w14:paraId="7B79F3AE" w14:textId="14804F2A" w:rsid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с ограниченной ответственностью «</w:t>
      </w:r>
      <w:proofErr w:type="gramStart"/>
      <w:r w:rsidRPr="00984316">
        <w:rPr>
          <w:b/>
          <w:szCs w:val="28"/>
        </w:rPr>
        <w:t>Угольная</w:t>
      </w:r>
      <w:proofErr w:type="gramEnd"/>
      <w:r w:rsidRPr="00984316">
        <w:rPr>
          <w:b/>
          <w:szCs w:val="28"/>
        </w:rPr>
        <w:t xml:space="preserve"> </w:t>
      </w:r>
    </w:p>
    <w:p w14:paraId="73849E2D" w14:textId="77777777" w:rsid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компания</w:t>
      </w:r>
      <w:r w:rsidR="00984316">
        <w:rPr>
          <w:b/>
          <w:szCs w:val="28"/>
        </w:rPr>
        <w:t xml:space="preserve"> </w:t>
      </w:r>
      <w:r w:rsidRPr="00984316">
        <w:rPr>
          <w:b/>
          <w:szCs w:val="28"/>
        </w:rPr>
        <w:t>«</w:t>
      </w:r>
      <w:proofErr w:type="spellStart"/>
      <w:r w:rsidRPr="00984316">
        <w:rPr>
          <w:b/>
          <w:szCs w:val="28"/>
        </w:rPr>
        <w:t>Межегейуголь</w:t>
      </w:r>
      <w:proofErr w:type="spellEnd"/>
      <w:r w:rsidRPr="00984316">
        <w:rPr>
          <w:b/>
          <w:szCs w:val="28"/>
        </w:rPr>
        <w:t xml:space="preserve">» о реализации </w:t>
      </w:r>
    </w:p>
    <w:p w14:paraId="25151FF1" w14:textId="77777777" w:rsid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инвестиционного проекта</w:t>
      </w:r>
      <w:r w:rsidR="00984316">
        <w:rPr>
          <w:b/>
          <w:szCs w:val="28"/>
        </w:rPr>
        <w:t xml:space="preserve"> </w:t>
      </w:r>
      <w:r w:rsidRPr="00984316">
        <w:rPr>
          <w:b/>
          <w:szCs w:val="28"/>
        </w:rPr>
        <w:t xml:space="preserve">«Строительство </w:t>
      </w:r>
    </w:p>
    <w:p w14:paraId="427BF30D" w14:textId="36772064" w:rsidR="00C65F63" w:rsidRP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proofErr w:type="spellStart"/>
      <w:r w:rsidRPr="00984316">
        <w:rPr>
          <w:b/>
          <w:szCs w:val="28"/>
        </w:rPr>
        <w:t>Межегейского</w:t>
      </w:r>
      <w:proofErr w:type="spellEnd"/>
      <w:r w:rsidRPr="00984316">
        <w:rPr>
          <w:b/>
          <w:szCs w:val="28"/>
        </w:rPr>
        <w:t xml:space="preserve"> угольного комплекса»</w:t>
      </w:r>
    </w:p>
    <w:p w14:paraId="28280254" w14:textId="77777777" w:rsidR="00C65F63" w:rsidRPr="00984316" w:rsidRDefault="00C65F63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984316">
        <w:rPr>
          <w:b/>
          <w:szCs w:val="28"/>
        </w:rPr>
        <w:t>от 24 апреля 2024 г. № С-9-2024</w:t>
      </w:r>
    </w:p>
    <w:p w14:paraId="120967A9" w14:textId="77777777" w:rsidR="00F52F46" w:rsidRPr="00984316" w:rsidRDefault="00F52F46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528281AC" w14:textId="77777777" w:rsidR="00F52F46" w:rsidRPr="00984316" w:rsidRDefault="00F52F46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50238062" w14:textId="41BDE86B" w:rsidR="00F52F46" w:rsidRPr="00984316" w:rsidRDefault="00F52F46" w:rsidP="00583C37">
      <w:pPr>
        <w:spacing w:after="0" w:line="360" w:lineRule="atLeast"/>
        <w:ind w:right="0" w:firstLine="709"/>
        <w:rPr>
          <w:color w:val="auto"/>
          <w:szCs w:val="24"/>
        </w:rPr>
      </w:pPr>
      <w:r w:rsidRPr="00984316">
        <w:rPr>
          <w:color w:val="auto"/>
          <w:szCs w:val="24"/>
        </w:rPr>
        <w:t xml:space="preserve">В целях эффективного взаимодействия органов исполнительной власти Республики Тыва и общества с ограниченной ответственностью </w:t>
      </w:r>
      <w:r w:rsidR="00BF1609" w:rsidRPr="00984316">
        <w:rPr>
          <w:color w:val="auto"/>
          <w:szCs w:val="24"/>
        </w:rPr>
        <w:t>«</w:t>
      </w:r>
      <w:r w:rsidRPr="00984316">
        <w:rPr>
          <w:color w:val="auto"/>
          <w:szCs w:val="24"/>
        </w:rPr>
        <w:t xml:space="preserve">Угольная компания </w:t>
      </w:r>
      <w:r w:rsidR="00BF1609" w:rsidRPr="00984316">
        <w:rPr>
          <w:color w:val="auto"/>
          <w:szCs w:val="24"/>
        </w:rPr>
        <w:t>«</w:t>
      </w:r>
      <w:proofErr w:type="spellStart"/>
      <w:r w:rsidRPr="00984316">
        <w:rPr>
          <w:color w:val="auto"/>
          <w:szCs w:val="24"/>
        </w:rPr>
        <w:t>Межегейуголь</w:t>
      </w:r>
      <w:proofErr w:type="spellEnd"/>
      <w:r w:rsidR="00BF1609" w:rsidRPr="00984316">
        <w:rPr>
          <w:color w:val="auto"/>
          <w:szCs w:val="24"/>
        </w:rPr>
        <w:t>»</w:t>
      </w:r>
      <w:r w:rsidRPr="00984316">
        <w:rPr>
          <w:color w:val="auto"/>
          <w:szCs w:val="24"/>
        </w:rPr>
        <w:t xml:space="preserve"> Правительство Республики Тыва ПОСТАНОВЛ</w:t>
      </w:r>
      <w:r w:rsidRPr="00984316">
        <w:rPr>
          <w:color w:val="auto"/>
          <w:szCs w:val="24"/>
        </w:rPr>
        <w:t>Я</w:t>
      </w:r>
      <w:r w:rsidRPr="00984316">
        <w:rPr>
          <w:color w:val="auto"/>
          <w:szCs w:val="24"/>
        </w:rPr>
        <w:t>ЕТ:</w:t>
      </w:r>
    </w:p>
    <w:p w14:paraId="2E01ACA3" w14:textId="77777777" w:rsidR="00F52F46" w:rsidRPr="00984316" w:rsidRDefault="00F52F46" w:rsidP="00583C37">
      <w:pPr>
        <w:spacing w:after="0" w:line="360" w:lineRule="atLeast"/>
        <w:ind w:right="0" w:firstLine="709"/>
        <w:rPr>
          <w:color w:val="auto"/>
          <w:szCs w:val="24"/>
        </w:rPr>
      </w:pPr>
    </w:p>
    <w:p w14:paraId="5E158E94" w14:textId="711189B3" w:rsidR="00F52F46" w:rsidRDefault="00F52F46" w:rsidP="00583C37">
      <w:pPr>
        <w:spacing w:after="0" w:line="360" w:lineRule="atLeast"/>
        <w:ind w:right="0" w:firstLine="709"/>
        <w:rPr>
          <w:color w:val="auto"/>
          <w:szCs w:val="24"/>
        </w:rPr>
      </w:pPr>
      <w:r w:rsidRPr="00984316">
        <w:rPr>
          <w:color w:val="auto"/>
          <w:szCs w:val="24"/>
        </w:rPr>
        <w:t xml:space="preserve">1. Одобрить прилагаемый проект </w:t>
      </w:r>
      <w:r w:rsidR="001F1C65" w:rsidRPr="00984316">
        <w:rPr>
          <w:rFonts w:eastAsiaTheme="minorEastAsia"/>
          <w:szCs w:val="28"/>
        </w:rPr>
        <w:t>д</w:t>
      </w:r>
      <w:r w:rsidR="001F1C65" w:rsidRPr="00984316">
        <w:rPr>
          <w:szCs w:val="28"/>
        </w:rPr>
        <w:t>ополнительного соглашения к инв</w:t>
      </w:r>
      <w:r w:rsidR="001F1C65" w:rsidRPr="00984316">
        <w:rPr>
          <w:szCs w:val="28"/>
        </w:rPr>
        <w:t>е</w:t>
      </w:r>
      <w:r w:rsidR="001F1C65" w:rsidRPr="00984316">
        <w:rPr>
          <w:szCs w:val="28"/>
        </w:rPr>
        <w:t>стиционному соглашению</w:t>
      </w:r>
      <w:r w:rsidR="001F1C65" w:rsidRPr="00984316">
        <w:rPr>
          <w:b/>
          <w:szCs w:val="28"/>
        </w:rPr>
        <w:t xml:space="preserve"> </w:t>
      </w:r>
      <w:r w:rsidR="001F1C65" w:rsidRPr="00984316">
        <w:rPr>
          <w:szCs w:val="28"/>
        </w:rPr>
        <w:t>между Республикой Тыва и обществом с ограниче</w:t>
      </w:r>
      <w:r w:rsidR="001F1C65" w:rsidRPr="00984316">
        <w:rPr>
          <w:szCs w:val="28"/>
        </w:rPr>
        <w:t>н</w:t>
      </w:r>
      <w:r w:rsidR="001F1C65" w:rsidRPr="00984316">
        <w:rPr>
          <w:szCs w:val="28"/>
        </w:rPr>
        <w:t>ной ответственностью «Угольная компания «</w:t>
      </w:r>
      <w:proofErr w:type="spellStart"/>
      <w:r w:rsidR="001F1C65" w:rsidRPr="00984316">
        <w:rPr>
          <w:szCs w:val="28"/>
        </w:rPr>
        <w:t>Межегейуголь</w:t>
      </w:r>
      <w:proofErr w:type="spellEnd"/>
      <w:r w:rsidR="001F1C65" w:rsidRPr="00984316">
        <w:rPr>
          <w:szCs w:val="28"/>
        </w:rPr>
        <w:t>» о реализации и</w:t>
      </w:r>
      <w:r w:rsidR="001F1C65" w:rsidRPr="00984316">
        <w:rPr>
          <w:szCs w:val="28"/>
        </w:rPr>
        <w:t>н</w:t>
      </w:r>
      <w:r w:rsidR="001F1C65" w:rsidRPr="00984316">
        <w:rPr>
          <w:szCs w:val="28"/>
        </w:rPr>
        <w:t xml:space="preserve">вестиционного проекта «Строительство </w:t>
      </w:r>
      <w:proofErr w:type="spellStart"/>
      <w:r w:rsidR="001F1C65" w:rsidRPr="00984316">
        <w:rPr>
          <w:szCs w:val="28"/>
        </w:rPr>
        <w:t>Межегейского</w:t>
      </w:r>
      <w:proofErr w:type="spellEnd"/>
      <w:r w:rsidR="001F1C65" w:rsidRPr="00984316">
        <w:rPr>
          <w:szCs w:val="28"/>
        </w:rPr>
        <w:t xml:space="preserve"> угольного комплекса» </w:t>
      </w:r>
      <w:r w:rsidR="00F85406">
        <w:rPr>
          <w:szCs w:val="28"/>
        </w:rPr>
        <w:t>от 24 апреля 2024 г. № С-9-2024</w:t>
      </w:r>
      <w:r w:rsidRPr="00984316">
        <w:rPr>
          <w:color w:val="auto"/>
          <w:szCs w:val="24"/>
        </w:rPr>
        <w:t>.</w:t>
      </w:r>
    </w:p>
    <w:p w14:paraId="2BDE154F" w14:textId="77777777" w:rsidR="007F2D18" w:rsidRDefault="007F2D18" w:rsidP="00583C37">
      <w:pPr>
        <w:spacing w:after="0" w:line="360" w:lineRule="atLeast"/>
        <w:ind w:right="0" w:firstLine="709"/>
        <w:rPr>
          <w:color w:val="auto"/>
          <w:szCs w:val="24"/>
        </w:rPr>
      </w:pPr>
    </w:p>
    <w:p w14:paraId="68516FC2" w14:textId="77777777" w:rsidR="005C64A5" w:rsidRDefault="005C64A5" w:rsidP="00583C37">
      <w:pPr>
        <w:spacing w:after="0" w:line="360" w:lineRule="atLeast"/>
        <w:ind w:right="0" w:firstLine="709"/>
        <w:rPr>
          <w:color w:val="auto"/>
          <w:szCs w:val="24"/>
        </w:rPr>
      </w:pPr>
    </w:p>
    <w:p w14:paraId="173964DC" w14:textId="77777777" w:rsidR="005C64A5" w:rsidRDefault="005C64A5" w:rsidP="00583C37">
      <w:pPr>
        <w:spacing w:after="0" w:line="360" w:lineRule="atLeast"/>
        <w:ind w:right="0" w:firstLine="709"/>
        <w:rPr>
          <w:color w:val="auto"/>
          <w:szCs w:val="24"/>
        </w:rPr>
      </w:pPr>
    </w:p>
    <w:p w14:paraId="0FDEF74F" w14:textId="77777777" w:rsidR="005C64A5" w:rsidRPr="00984316" w:rsidRDefault="005C64A5" w:rsidP="00583C37">
      <w:pPr>
        <w:spacing w:after="0" w:line="360" w:lineRule="atLeast"/>
        <w:ind w:right="0" w:firstLine="709"/>
        <w:rPr>
          <w:color w:val="auto"/>
          <w:szCs w:val="24"/>
        </w:rPr>
      </w:pPr>
    </w:p>
    <w:p w14:paraId="1C06AEBB" w14:textId="480EABE2" w:rsidR="00F52F46" w:rsidRPr="00984316" w:rsidRDefault="00F52F46" w:rsidP="00583C37">
      <w:pPr>
        <w:spacing w:after="0" w:line="360" w:lineRule="atLeast"/>
        <w:ind w:right="0" w:firstLine="709"/>
        <w:rPr>
          <w:color w:val="auto"/>
          <w:szCs w:val="24"/>
        </w:rPr>
      </w:pPr>
      <w:r w:rsidRPr="00984316">
        <w:rPr>
          <w:color w:val="auto"/>
          <w:szCs w:val="24"/>
        </w:rPr>
        <w:lastRenderedPageBreak/>
        <w:t xml:space="preserve">2. Разместить настоящее постановление на </w:t>
      </w:r>
      <w:r w:rsidR="00BF1609" w:rsidRPr="00984316">
        <w:rPr>
          <w:color w:val="auto"/>
          <w:szCs w:val="24"/>
        </w:rPr>
        <w:t>«</w:t>
      </w:r>
      <w:r w:rsidRPr="00984316">
        <w:rPr>
          <w:color w:val="auto"/>
          <w:szCs w:val="24"/>
        </w:rPr>
        <w:t>Официальном интернет-портале правовой информации</w:t>
      </w:r>
      <w:r w:rsidR="00BF1609" w:rsidRPr="00984316">
        <w:rPr>
          <w:color w:val="auto"/>
          <w:szCs w:val="24"/>
        </w:rPr>
        <w:t>»</w:t>
      </w:r>
      <w:r w:rsidRPr="00984316">
        <w:rPr>
          <w:color w:val="auto"/>
          <w:szCs w:val="24"/>
        </w:rPr>
        <w:t xml:space="preserve"> (www.pravo.gov.ru) и официальном сайте Ре</w:t>
      </w:r>
      <w:r w:rsidRPr="00984316">
        <w:rPr>
          <w:color w:val="auto"/>
          <w:szCs w:val="24"/>
        </w:rPr>
        <w:t>с</w:t>
      </w:r>
      <w:r w:rsidRPr="00984316">
        <w:rPr>
          <w:color w:val="auto"/>
          <w:szCs w:val="24"/>
        </w:rPr>
        <w:t xml:space="preserve">публики Тыва в информационно-телекоммуникационной сети </w:t>
      </w:r>
      <w:r w:rsidR="00BF1609" w:rsidRPr="00984316">
        <w:rPr>
          <w:color w:val="auto"/>
          <w:szCs w:val="24"/>
        </w:rPr>
        <w:t>«</w:t>
      </w:r>
      <w:r w:rsidRPr="00984316">
        <w:rPr>
          <w:color w:val="auto"/>
          <w:szCs w:val="24"/>
        </w:rPr>
        <w:t>Интернет</w:t>
      </w:r>
      <w:r w:rsidR="00BF1609" w:rsidRPr="00984316">
        <w:rPr>
          <w:color w:val="auto"/>
          <w:szCs w:val="24"/>
        </w:rPr>
        <w:t>»</w:t>
      </w:r>
      <w:r w:rsidRPr="00984316">
        <w:rPr>
          <w:color w:val="auto"/>
          <w:szCs w:val="24"/>
        </w:rPr>
        <w:t>.</w:t>
      </w:r>
    </w:p>
    <w:p w14:paraId="4769FDCC" w14:textId="77777777" w:rsidR="00F52F46" w:rsidRDefault="00F52F46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784A9480" w14:textId="6BD799A8" w:rsidR="007F2D18" w:rsidRPr="00984316" w:rsidRDefault="007F2D18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0559D10A" w14:textId="77777777" w:rsidR="00891509" w:rsidRPr="00984316" w:rsidRDefault="00891509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7EE87652" w14:textId="19A2D5F3" w:rsidR="00F52F46" w:rsidRPr="00984316" w:rsidRDefault="00D532D2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  <w:r w:rsidRPr="00984316">
        <w:rPr>
          <w:rFonts w:eastAsiaTheme="minorEastAsia"/>
          <w:color w:val="auto"/>
          <w:szCs w:val="28"/>
        </w:rPr>
        <w:t xml:space="preserve">Глава </w:t>
      </w:r>
      <w:r w:rsidR="00F52F46" w:rsidRPr="00984316">
        <w:rPr>
          <w:rFonts w:eastAsiaTheme="minorEastAsia"/>
          <w:color w:val="auto"/>
          <w:szCs w:val="28"/>
        </w:rPr>
        <w:t xml:space="preserve">Республики Тыва                           </w:t>
      </w:r>
      <w:r w:rsidR="004637F5" w:rsidRPr="00984316">
        <w:rPr>
          <w:rFonts w:eastAsiaTheme="minorEastAsia"/>
          <w:color w:val="auto"/>
          <w:szCs w:val="28"/>
        </w:rPr>
        <w:t xml:space="preserve"> </w:t>
      </w:r>
      <w:r w:rsidR="00F52F46" w:rsidRPr="00984316">
        <w:rPr>
          <w:rFonts w:eastAsiaTheme="minorEastAsia"/>
          <w:color w:val="auto"/>
          <w:szCs w:val="28"/>
        </w:rPr>
        <w:t xml:space="preserve">            </w:t>
      </w:r>
      <w:r w:rsidR="00E8453F" w:rsidRPr="00984316">
        <w:rPr>
          <w:rFonts w:eastAsiaTheme="minorEastAsia"/>
          <w:color w:val="auto"/>
          <w:szCs w:val="28"/>
        </w:rPr>
        <w:t xml:space="preserve"> </w:t>
      </w:r>
      <w:r w:rsidR="00F52F46" w:rsidRPr="00984316">
        <w:rPr>
          <w:rFonts w:eastAsiaTheme="minorEastAsia"/>
          <w:color w:val="auto"/>
          <w:szCs w:val="28"/>
        </w:rPr>
        <w:t xml:space="preserve">       </w:t>
      </w:r>
      <w:r w:rsidR="00DD03D4" w:rsidRPr="00984316">
        <w:rPr>
          <w:rFonts w:eastAsiaTheme="minorEastAsia"/>
          <w:color w:val="auto"/>
          <w:szCs w:val="28"/>
        </w:rPr>
        <w:t xml:space="preserve">                             В. </w:t>
      </w:r>
      <w:proofErr w:type="spellStart"/>
      <w:r w:rsidR="00AB768D" w:rsidRPr="00984316">
        <w:rPr>
          <w:rFonts w:eastAsiaTheme="minorEastAsia"/>
          <w:color w:val="auto"/>
          <w:szCs w:val="28"/>
        </w:rPr>
        <w:t>Ховалыг</w:t>
      </w:r>
      <w:proofErr w:type="spellEnd"/>
      <w:r w:rsidR="00AB768D" w:rsidRPr="00984316">
        <w:rPr>
          <w:rFonts w:eastAsiaTheme="minorEastAsia"/>
          <w:color w:val="auto"/>
          <w:szCs w:val="28"/>
        </w:rPr>
        <w:t xml:space="preserve"> </w:t>
      </w:r>
    </w:p>
    <w:p w14:paraId="15F2FB4F" w14:textId="77777777" w:rsidR="00E8453F" w:rsidRPr="00984316" w:rsidRDefault="00E8453F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259FBD00" w14:textId="77777777" w:rsidR="00E8453F" w:rsidRPr="00984316" w:rsidRDefault="00E8453F" w:rsidP="00583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71DB2683" w14:textId="77777777" w:rsidR="00F52F46" w:rsidRPr="00984316" w:rsidRDefault="00F52F46" w:rsidP="00583C37">
      <w:pPr>
        <w:spacing w:after="0"/>
        <w:rPr>
          <w:szCs w:val="28"/>
        </w:rPr>
        <w:sectPr w:rsidR="00F52F46" w:rsidRPr="00984316" w:rsidSect="00984316">
          <w:headerReference w:type="default" r:id="rId9"/>
          <w:headerReference w:type="first" r:id="rId10"/>
          <w:pgSz w:w="11907" w:h="16840" w:code="9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14:paraId="520C25E7" w14:textId="77777777" w:rsidR="00D44831" w:rsidRPr="007F2D18" w:rsidRDefault="00D44831" w:rsidP="00583C37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7F2D18">
        <w:rPr>
          <w:bCs/>
          <w:color w:val="auto"/>
          <w:szCs w:val="28"/>
          <w:lang w:eastAsia="en-US"/>
        </w:rPr>
        <w:lastRenderedPageBreak/>
        <w:t>Одобрен</w:t>
      </w:r>
    </w:p>
    <w:p w14:paraId="3716F7AB" w14:textId="77777777" w:rsidR="00D44831" w:rsidRPr="007F2D18" w:rsidRDefault="00D44831" w:rsidP="00583C37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7F2D18">
        <w:rPr>
          <w:bCs/>
          <w:color w:val="auto"/>
          <w:szCs w:val="28"/>
          <w:lang w:eastAsia="en-US"/>
        </w:rPr>
        <w:t>постановлением Правительства</w:t>
      </w:r>
    </w:p>
    <w:p w14:paraId="0728326B" w14:textId="77777777" w:rsidR="00D44831" w:rsidRPr="007F2D18" w:rsidRDefault="00D44831" w:rsidP="00583C37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7F2D18">
        <w:rPr>
          <w:bCs/>
          <w:color w:val="auto"/>
          <w:szCs w:val="28"/>
          <w:lang w:eastAsia="en-US"/>
        </w:rPr>
        <w:t>Республики Тыва</w:t>
      </w:r>
    </w:p>
    <w:p w14:paraId="20F686DF" w14:textId="77777777" w:rsidR="00E028EA" w:rsidRDefault="00E028EA" w:rsidP="00E028EA">
      <w:pPr>
        <w:pStyle w:val="a3"/>
        <w:spacing w:line="360" w:lineRule="auto"/>
        <w:ind w:left="4956" w:right="0" w:firstLine="708"/>
        <w:jc w:val="center"/>
        <w:rPr>
          <w:szCs w:val="28"/>
        </w:rPr>
      </w:pPr>
      <w:r>
        <w:rPr>
          <w:szCs w:val="28"/>
        </w:rPr>
        <w:t>от 5 июля 2024 г. № 337</w:t>
      </w:r>
    </w:p>
    <w:p w14:paraId="7B3F3CCA" w14:textId="77777777" w:rsidR="007F2D18" w:rsidRDefault="007F2D18" w:rsidP="00583C37">
      <w:pPr>
        <w:spacing w:after="0" w:line="240" w:lineRule="auto"/>
        <w:ind w:left="5812" w:right="0" w:firstLine="0"/>
        <w:jc w:val="center"/>
        <w:rPr>
          <w:szCs w:val="28"/>
        </w:rPr>
      </w:pPr>
    </w:p>
    <w:p w14:paraId="48DC92AF" w14:textId="4218E629" w:rsidR="00F85406" w:rsidRPr="007F2D18" w:rsidRDefault="00F85406" w:rsidP="00F85406">
      <w:pPr>
        <w:spacing w:after="0" w:line="240" w:lineRule="auto"/>
        <w:ind w:left="5812" w:right="0" w:firstLine="0"/>
        <w:jc w:val="right"/>
        <w:rPr>
          <w:szCs w:val="28"/>
        </w:rPr>
      </w:pPr>
      <w:r>
        <w:rPr>
          <w:szCs w:val="28"/>
        </w:rPr>
        <w:t>Проект</w:t>
      </w:r>
    </w:p>
    <w:p w14:paraId="440C16FB" w14:textId="77777777" w:rsidR="007F2D18" w:rsidRPr="007F2D18" w:rsidRDefault="007F2D18" w:rsidP="00583C37">
      <w:pPr>
        <w:spacing w:after="0" w:line="240" w:lineRule="auto"/>
        <w:ind w:left="5812" w:right="0" w:firstLine="0"/>
        <w:jc w:val="center"/>
        <w:rPr>
          <w:szCs w:val="28"/>
        </w:rPr>
      </w:pPr>
    </w:p>
    <w:p w14:paraId="788834EF" w14:textId="3EBF6DBB" w:rsidR="001F24C0" w:rsidRPr="007F2D18" w:rsidRDefault="007F2D18" w:rsidP="00583C37">
      <w:pPr>
        <w:spacing w:after="0" w:line="240" w:lineRule="auto"/>
        <w:ind w:right="0" w:firstLine="0"/>
        <w:jc w:val="center"/>
        <w:rPr>
          <w:b/>
          <w:szCs w:val="28"/>
        </w:rPr>
      </w:pPr>
      <w:r w:rsidRPr="007F2D18">
        <w:rPr>
          <w:b/>
          <w:szCs w:val="28"/>
        </w:rPr>
        <w:t>ДОПОЛНИТЕЛЬНОЕ СОГЛАШЕНИЕ</w:t>
      </w:r>
    </w:p>
    <w:p w14:paraId="5BBBD74E" w14:textId="77777777" w:rsid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>к инвестиционному соглашению</w:t>
      </w:r>
      <w:r w:rsidRPr="007F2D18">
        <w:rPr>
          <w:b/>
          <w:szCs w:val="28"/>
        </w:rPr>
        <w:t xml:space="preserve"> </w:t>
      </w:r>
      <w:r w:rsidRPr="007F2D18">
        <w:rPr>
          <w:szCs w:val="28"/>
        </w:rPr>
        <w:t xml:space="preserve">между Республикой </w:t>
      </w:r>
    </w:p>
    <w:p w14:paraId="50E16F2E" w14:textId="3D0696C5" w:rsid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>Тыва</w:t>
      </w:r>
      <w:r w:rsidR="007F2D18">
        <w:rPr>
          <w:szCs w:val="28"/>
        </w:rPr>
        <w:t xml:space="preserve"> </w:t>
      </w:r>
      <w:r w:rsidRPr="007F2D18">
        <w:rPr>
          <w:szCs w:val="28"/>
        </w:rPr>
        <w:t xml:space="preserve">и обществом с ограниченной ответственностью </w:t>
      </w:r>
    </w:p>
    <w:p w14:paraId="1B56C2FD" w14:textId="77777777" w:rsid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>«Угольная компания</w:t>
      </w:r>
      <w:r w:rsidR="007F2D18">
        <w:rPr>
          <w:szCs w:val="28"/>
        </w:rPr>
        <w:t xml:space="preserve"> </w:t>
      </w:r>
      <w:r w:rsidRPr="007F2D18">
        <w:rPr>
          <w:szCs w:val="28"/>
        </w:rPr>
        <w:t>«</w:t>
      </w:r>
      <w:proofErr w:type="spellStart"/>
      <w:r w:rsidRPr="007F2D18">
        <w:rPr>
          <w:szCs w:val="28"/>
        </w:rPr>
        <w:t>Межегейуголь</w:t>
      </w:r>
      <w:proofErr w:type="spellEnd"/>
      <w:r w:rsidRPr="007F2D18">
        <w:rPr>
          <w:szCs w:val="28"/>
        </w:rPr>
        <w:t xml:space="preserve">» о реализации </w:t>
      </w:r>
    </w:p>
    <w:p w14:paraId="1A8825BC" w14:textId="77777777" w:rsid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>инвестиционного проекта</w:t>
      </w:r>
      <w:r w:rsidR="007F2D18">
        <w:rPr>
          <w:szCs w:val="28"/>
        </w:rPr>
        <w:t xml:space="preserve"> </w:t>
      </w:r>
      <w:r w:rsidRPr="007F2D18">
        <w:rPr>
          <w:szCs w:val="28"/>
        </w:rPr>
        <w:t xml:space="preserve">«Строительство </w:t>
      </w:r>
      <w:proofErr w:type="spellStart"/>
      <w:r w:rsidRPr="007F2D18">
        <w:rPr>
          <w:szCs w:val="28"/>
        </w:rPr>
        <w:t>Межегейского</w:t>
      </w:r>
      <w:proofErr w:type="spellEnd"/>
    </w:p>
    <w:p w14:paraId="6E26128C" w14:textId="7FB4F22E" w:rsidR="001F24C0" w:rsidRP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 xml:space="preserve"> угольного </w:t>
      </w:r>
      <w:proofErr w:type="spellStart"/>
      <w:r w:rsidRPr="007F2D18">
        <w:rPr>
          <w:szCs w:val="28"/>
        </w:rPr>
        <w:t>комплекса</w:t>
      </w:r>
      <w:proofErr w:type="gramStart"/>
      <w:r w:rsidRPr="007F2D18">
        <w:rPr>
          <w:szCs w:val="28"/>
        </w:rPr>
        <w:t>»о</w:t>
      </w:r>
      <w:proofErr w:type="gramEnd"/>
      <w:r w:rsidRPr="007F2D18">
        <w:rPr>
          <w:szCs w:val="28"/>
        </w:rPr>
        <w:t>т</w:t>
      </w:r>
      <w:proofErr w:type="spellEnd"/>
      <w:r w:rsidRPr="007F2D18">
        <w:rPr>
          <w:szCs w:val="28"/>
        </w:rPr>
        <w:t xml:space="preserve"> 24 апреля 2024 г. № С-9-2024</w:t>
      </w:r>
    </w:p>
    <w:p w14:paraId="45A27F5E" w14:textId="77777777" w:rsidR="001F24C0" w:rsidRP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</w:p>
    <w:p w14:paraId="05FD1264" w14:textId="77777777" w:rsidR="001F24C0" w:rsidRP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7F2D18">
        <w:rPr>
          <w:szCs w:val="28"/>
        </w:rPr>
        <w:t>г. Кызыл                                                                              «    » __________ 2024 г.</w:t>
      </w:r>
    </w:p>
    <w:p w14:paraId="0A1CEF66" w14:textId="77777777" w:rsidR="001F24C0" w:rsidRPr="007F2D18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</w:p>
    <w:p w14:paraId="1318C0EC" w14:textId="166042E7" w:rsidR="001F24C0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proofErr w:type="gramStart"/>
      <w:r w:rsidRPr="00984316">
        <w:rPr>
          <w:szCs w:val="28"/>
        </w:rPr>
        <w:t xml:space="preserve">Республика Тыва в лице Главы Республики Тыва </w:t>
      </w:r>
      <w:proofErr w:type="spellStart"/>
      <w:r w:rsidRPr="00984316">
        <w:rPr>
          <w:szCs w:val="28"/>
        </w:rPr>
        <w:t>Ховалыга</w:t>
      </w:r>
      <w:proofErr w:type="spellEnd"/>
      <w:r w:rsidRPr="00984316">
        <w:rPr>
          <w:szCs w:val="28"/>
        </w:rPr>
        <w:t xml:space="preserve"> Владислава </w:t>
      </w:r>
      <w:proofErr w:type="spellStart"/>
      <w:r w:rsidRPr="00984316">
        <w:rPr>
          <w:szCs w:val="28"/>
        </w:rPr>
        <w:t>Товарищтайовича</w:t>
      </w:r>
      <w:proofErr w:type="spellEnd"/>
      <w:r w:rsidRPr="00984316">
        <w:rPr>
          <w:szCs w:val="28"/>
        </w:rPr>
        <w:t xml:space="preserve">, действующего на основании Конституции Республики Тыва, и общество с ограниченной ответственностью «Угольная компания </w:t>
      </w:r>
      <w:r w:rsidR="00583C37">
        <w:rPr>
          <w:szCs w:val="28"/>
        </w:rPr>
        <w:br/>
      </w:r>
      <w:r w:rsidRPr="00984316">
        <w:rPr>
          <w:szCs w:val="28"/>
        </w:rPr>
        <w:t>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 xml:space="preserve">», в дальнейшем именуемое «Инвестор», в лице генерального директора </w:t>
      </w:r>
      <w:proofErr w:type="spellStart"/>
      <w:r w:rsidRPr="00984316">
        <w:rPr>
          <w:szCs w:val="28"/>
        </w:rPr>
        <w:t>Трандина</w:t>
      </w:r>
      <w:proofErr w:type="spellEnd"/>
      <w:r w:rsidRPr="00984316">
        <w:rPr>
          <w:szCs w:val="28"/>
        </w:rPr>
        <w:t xml:space="preserve"> Игоря Петровича, действующего на основании Устава, совместно именуемые «Стороны», заключили настоящее Дополнительное с</w:t>
      </w:r>
      <w:r w:rsidRPr="00984316">
        <w:rPr>
          <w:szCs w:val="28"/>
        </w:rPr>
        <w:t>о</w:t>
      </w:r>
      <w:r w:rsidRPr="00984316">
        <w:rPr>
          <w:szCs w:val="28"/>
        </w:rPr>
        <w:t>глашение</w:t>
      </w:r>
      <w:r w:rsidR="00DD03D4" w:rsidRPr="00984316">
        <w:rPr>
          <w:szCs w:val="28"/>
        </w:rPr>
        <w:t xml:space="preserve"> к и</w:t>
      </w:r>
      <w:r w:rsidRPr="00984316">
        <w:rPr>
          <w:szCs w:val="28"/>
        </w:rPr>
        <w:t xml:space="preserve">нвестиционному соглашению от 24 апреля 2024 г. № С-9-2024 </w:t>
      </w:r>
      <w:r w:rsidR="001B6E66" w:rsidRPr="00984316">
        <w:rPr>
          <w:szCs w:val="28"/>
        </w:rPr>
        <w:t xml:space="preserve"> между Республикой Тыва и обществом</w:t>
      </w:r>
      <w:proofErr w:type="gramEnd"/>
      <w:r w:rsidR="001B6E66" w:rsidRPr="00984316">
        <w:rPr>
          <w:szCs w:val="28"/>
        </w:rPr>
        <w:t xml:space="preserve"> с ограниченной ответственностью «Угольная компания «</w:t>
      </w:r>
      <w:proofErr w:type="spellStart"/>
      <w:r w:rsidR="001B6E66" w:rsidRPr="00984316">
        <w:rPr>
          <w:szCs w:val="28"/>
        </w:rPr>
        <w:t>Межегейуголь</w:t>
      </w:r>
      <w:proofErr w:type="spellEnd"/>
      <w:r w:rsidR="001B6E66" w:rsidRPr="00984316">
        <w:rPr>
          <w:szCs w:val="28"/>
        </w:rPr>
        <w:t xml:space="preserve">» о реализации инвестиционного проекта «Строительство </w:t>
      </w:r>
      <w:proofErr w:type="spellStart"/>
      <w:r w:rsidR="001B6E66" w:rsidRPr="00984316">
        <w:rPr>
          <w:szCs w:val="28"/>
        </w:rPr>
        <w:t>Межегейского</w:t>
      </w:r>
      <w:proofErr w:type="spellEnd"/>
      <w:r w:rsidR="001B6E66" w:rsidRPr="00984316">
        <w:rPr>
          <w:szCs w:val="28"/>
        </w:rPr>
        <w:t xml:space="preserve"> угольного </w:t>
      </w:r>
      <w:r w:rsidR="00F75943" w:rsidRPr="00984316">
        <w:rPr>
          <w:szCs w:val="28"/>
        </w:rPr>
        <w:t>комплекса</w:t>
      </w:r>
      <w:r w:rsidR="001B6E66" w:rsidRPr="00984316">
        <w:rPr>
          <w:szCs w:val="28"/>
        </w:rPr>
        <w:t>»</w:t>
      </w:r>
      <w:r w:rsidR="009F1FDD" w:rsidRPr="00984316">
        <w:rPr>
          <w:szCs w:val="28"/>
        </w:rPr>
        <w:t xml:space="preserve"> </w:t>
      </w:r>
      <w:r w:rsidRPr="00984316">
        <w:rPr>
          <w:szCs w:val="28"/>
        </w:rPr>
        <w:t>(далее – Дополнительное соглашение)</w:t>
      </w:r>
      <w:r w:rsidR="009F1FDD" w:rsidRPr="00984316">
        <w:rPr>
          <w:szCs w:val="28"/>
        </w:rPr>
        <w:t xml:space="preserve"> о нижеследующем.</w:t>
      </w:r>
    </w:p>
    <w:p w14:paraId="245C3DFA" w14:textId="05F348C6" w:rsidR="001F24C0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 xml:space="preserve">1. </w:t>
      </w:r>
      <w:r w:rsidR="009F1FDD" w:rsidRPr="00984316">
        <w:rPr>
          <w:szCs w:val="28"/>
        </w:rPr>
        <w:t>Внести в</w:t>
      </w:r>
      <w:r w:rsidR="009F1FDD" w:rsidRPr="00984316">
        <w:t xml:space="preserve"> </w:t>
      </w:r>
      <w:r w:rsidR="009F1FDD" w:rsidRPr="00984316">
        <w:rPr>
          <w:szCs w:val="28"/>
        </w:rPr>
        <w:t>инвестиционное соглашение между Республикой Тыва и о</w:t>
      </w:r>
      <w:r w:rsidR="009F1FDD" w:rsidRPr="00984316">
        <w:rPr>
          <w:szCs w:val="28"/>
        </w:rPr>
        <w:t>б</w:t>
      </w:r>
      <w:r w:rsidR="009F1FDD" w:rsidRPr="00984316">
        <w:rPr>
          <w:szCs w:val="28"/>
        </w:rPr>
        <w:t xml:space="preserve">ществом с ограниченной ответственностью «Угольная компания </w:t>
      </w:r>
      <w:r w:rsidR="00583C37">
        <w:rPr>
          <w:szCs w:val="28"/>
        </w:rPr>
        <w:br/>
      </w:r>
      <w:r w:rsidR="009F1FDD" w:rsidRPr="00984316">
        <w:rPr>
          <w:szCs w:val="28"/>
        </w:rPr>
        <w:t>«</w:t>
      </w:r>
      <w:proofErr w:type="spellStart"/>
      <w:r w:rsidR="009F1FDD" w:rsidRPr="00984316">
        <w:rPr>
          <w:szCs w:val="28"/>
        </w:rPr>
        <w:t>Межегейуголь</w:t>
      </w:r>
      <w:proofErr w:type="spellEnd"/>
      <w:r w:rsidR="009F1FDD" w:rsidRPr="00984316">
        <w:rPr>
          <w:szCs w:val="28"/>
        </w:rPr>
        <w:t xml:space="preserve">» о реализации инвестиционного проекта «Строительство </w:t>
      </w:r>
      <w:proofErr w:type="spellStart"/>
      <w:r w:rsidR="009F1FDD" w:rsidRPr="00984316">
        <w:rPr>
          <w:szCs w:val="28"/>
        </w:rPr>
        <w:t>М</w:t>
      </w:r>
      <w:r w:rsidR="009F1FDD" w:rsidRPr="00984316">
        <w:rPr>
          <w:szCs w:val="28"/>
        </w:rPr>
        <w:t>е</w:t>
      </w:r>
      <w:r w:rsidR="009F1FDD" w:rsidRPr="00984316">
        <w:rPr>
          <w:szCs w:val="28"/>
        </w:rPr>
        <w:t>жегейского</w:t>
      </w:r>
      <w:proofErr w:type="spellEnd"/>
      <w:r w:rsidR="009F1FDD" w:rsidRPr="00984316">
        <w:rPr>
          <w:szCs w:val="28"/>
        </w:rPr>
        <w:t xml:space="preserve"> угольного комплекса» от 24 апреля 2024 г. № С-9-2024 следующие изменения</w:t>
      </w:r>
      <w:r w:rsidRPr="00984316">
        <w:rPr>
          <w:szCs w:val="28"/>
        </w:rPr>
        <w:t>:</w:t>
      </w:r>
    </w:p>
    <w:p w14:paraId="28140E4F" w14:textId="72D62065" w:rsidR="00E75D7D" w:rsidRPr="00984316" w:rsidRDefault="00DD03D4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1)</w:t>
      </w:r>
      <w:r w:rsidR="001F24C0" w:rsidRPr="00984316">
        <w:rPr>
          <w:szCs w:val="28"/>
        </w:rPr>
        <w:t xml:space="preserve"> </w:t>
      </w:r>
      <w:r w:rsidR="004C71F2" w:rsidRPr="00984316">
        <w:rPr>
          <w:szCs w:val="28"/>
        </w:rPr>
        <w:t xml:space="preserve">в </w:t>
      </w:r>
      <w:r w:rsidR="00E75D7D" w:rsidRPr="00984316">
        <w:rPr>
          <w:szCs w:val="28"/>
        </w:rPr>
        <w:t>пункт</w:t>
      </w:r>
      <w:r w:rsidR="004C71F2" w:rsidRPr="00984316">
        <w:rPr>
          <w:szCs w:val="28"/>
        </w:rPr>
        <w:t>е</w:t>
      </w:r>
      <w:r w:rsidR="00E75D7D" w:rsidRPr="00984316">
        <w:rPr>
          <w:szCs w:val="28"/>
        </w:rPr>
        <w:t xml:space="preserve"> 2.4:</w:t>
      </w:r>
    </w:p>
    <w:p w14:paraId="33C4CEBC" w14:textId="5A3FCAB4" w:rsidR="009F1FDD" w:rsidRPr="00984316" w:rsidRDefault="009F1FDD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 xml:space="preserve">в </w:t>
      </w:r>
      <w:r w:rsidR="00721640" w:rsidRPr="00984316">
        <w:rPr>
          <w:szCs w:val="28"/>
        </w:rPr>
        <w:t>подпункт</w:t>
      </w:r>
      <w:r w:rsidRPr="00984316">
        <w:rPr>
          <w:szCs w:val="28"/>
        </w:rPr>
        <w:t>е</w:t>
      </w:r>
      <w:r w:rsidR="00721640" w:rsidRPr="00984316">
        <w:rPr>
          <w:szCs w:val="28"/>
        </w:rPr>
        <w:t xml:space="preserve"> 9:</w:t>
      </w:r>
    </w:p>
    <w:p w14:paraId="4A1BCCE4" w14:textId="2E3C4C14" w:rsidR="009F1FDD" w:rsidRPr="00984316" w:rsidRDefault="006A2717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абзац</w:t>
      </w:r>
      <w:r w:rsidR="001F24C0" w:rsidRPr="00984316">
        <w:rPr>
          <w:szCs w:val="28"/>
        </w:rPr>
        <w:t xml:space="preserve"> второ</w:t>
      </w:r>
      <w:r w:rsidRPr="00984316">
        <w:rPr>
          <w:szCs w:val="28"/>
        </w:rPr>
        <w:t>й</w:t>
      </w:r>
      <w:r w:rsidR="001F24C0" w:rsidRPr="00984316">
        <w:rPr>
          <w:szCs w:val="28"/>
        </w:rPr>
        <w:t xml:space="preserve"> </w:t>
      </w:r>
      <w:r w:rsidRPr="00984316">
        <w:rPr>
          <w:szCs w:val="28"/>
        </w:rPr>
        <w:t xml:space="preserve">после </w:t>
      </w:r>
      <w:r w:rsidR="001F24C0" w:rsidRPr="00984316">
        <w:rPr>
          <w:szCs w:val="28"/>
        </w:rPr>
        <w:t>слов «</w:t>
      </w:r>
      <w:r w:rsidR="009F1FDD" w:rsidRPr="00984316">
        <w:rPr>
          <w:szCs w:val="28"/>
        </w:rPr>
        <w:t xml:space="preserve">в </w:t>
      </w:r>
      <w:r w:rsidR="001F24C0" w:rsidRPr="00984316">
        <w:rPr>
          <w:szCs w:val="28"/>
        </w:rPr>
        <w:t xml:space="preserve">2024 году» </w:t>
      </w:r>
      <w:r w:rsidRPr="00984316">
        <w:rPr>
          <w:szCs w:val="28"/>
        </w:rPr>
        <w:t>дополнить</w:t>
      </w:r>
      <w:r w:rsidR="001F24C0" w:rsidRPr="00984316">
        <w:rPr>
          <w:szCs w:val="28"/>
        </w:rPr>
        <w:t xml:space="preserve"> словами «, согласно Порядку инвестирования, приведенному в приложении № 3»;</w:t>
      </w:r>
    </w:p>
    <w:p w14:paraId="4C531606" w14:textId="53A2D3EE" w:rsidR="009F1FDD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абзац трет</w:t>
      </w:r>
      <w:r w:rsidR="006A2717" w:rsidRPr="00984316">
        <w:rPr>
          <w:szCs w:val="28"/>
        </w:rPr>
        <w:t>ий</w:t>
      </w:r>
      <w:r w:rsidRPr="00984316">
        <w:rPr>
          <w:szCs w:val="28"/>
        </w:rPr>
        <w:t xml:space="preserve"> </w:t>
      </w:r>
      <w:r w:rsidR="006A2717" w:rsidRPr="00984316">
        <w:rPr>
          <w:szCs w:val="28"/>
        </w:rPr>
        <w:t xml:space="preserve">после </w:t>
      </w:r>
      <w:r w:rsidRPr="00984316">
        <w:rPr>
          <w:szCs w:val="28"/>
        </w:rPr>
        <w:t>слов «</w:t>
      </w:r>
      <w:r w:rsidR="006A2717" w:rsidRPr="00984316">
        <w:rPr>
          <w:szCs w:val="28"/>
        </w:rPr>
        <w:t xml:space="preserve">в </w:t>
      </w:r>
      <w:r w:rsidRPr="00984316">
        <w:rPr>
          <w:szCs w:val="28"/>
        </w:rPr>
        <w:t xml:space="preserve">2024 году» </w:t>
      </w:r>
      <w:r w:rsidR="006A2717" w:rsidRPr="00984316">
        <w:rPr>
          <w:szCs w:val="28"/>
        </w:rPr>
        <w:t>дополнить</w:t>
      </w:r>
      <w:r w:rsidR="00EE08D6" w:rsidRPr="00984316">
        <w:rPr>
          <w:szCs w:val="28"/>
        </w:rPr>
        <w:t xml:space="preserve"> </w:t>
      </w:r>
      <w:r w:rsidRPr="00984316">
        <w:rPr>
          <w:szCs w:val="28"/>
        </w:rPr>
        <w:t>словами «</w:t>
      </w:r>
      <w:r w:rsidR="00EE08D6" w:rsidRPr="00984316">
        <w:rPr>
          <w:szCs w:val="28"/>
        </w:rPr>
        <w:t xml:space="preserve">, </w:t>
      </w:r>
      <w:r w:rsidRPr="00984316">
        <w:rPr>
          <w:szCs w:val="28"/>
        </w:rPr>
        <w:t>согласно Порядку инвестирования, приведенному в приложении № 4»;</w:t>
      </w:r>
    </w:p>
    <w:p w14:paraId="5110D2E0" w14:textId="77777777" w:rsidR="009F1FDD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абзац четвертый изложить в следующей редакции:</w:t>
      </w:r>
    </w:p>
    <w:p w14:paraId="4FF1B8FC" w14:textId="0E6D0D3E" w:rsidR="00E75D7D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«-</w:t>
      </w:r>
      <w:r w:rsidR="00583C37">
        <w:rPr>
          <w:szCs w:val="28"/>
        </w:rPr>
        <w:t xml:space="preserve"> </w:t>
      </w:r>
      <w:r w:rsidRPr="00984316">
        <w:rPr>
          <w:szCs w:val="28"/>
        </w:rPr>
        <w:t>мероприятия по поддержке детского спорта в регионе путем финанс</w:t>
      </w:r>
      <w:r w:rsidRPr="00984316">
        <w:rPr>
          <w:szCs w:val="28"/>
        </w:rPr>
        <w:t>и</w:t>
      </w:r>
      <w:r w:rsidRPr="00984316">
        <w:rPr>
          <w:szCs w:val="28"/>
        </w:rPr>
        <w:t xml:space="preserve">рования в </w:t>
      </w:r>
      <w:r w:rsidR="00375253" w:rsidRPr="00984316">
        <w:rPr>
          <w:szCs w:val="28"/>
        </w:rPr>
        <w:t>а</w:t>
      </w:r>
      <w:r w:rsidRPr="00984316">
        <w:rPr>
          <w:szCs w:val="28"/>
        </w:rPr>
        <w:t>втономную</w:t>
      </w:r>
      <w:r w:rsidR="00375253" w:rsidRPr="00984316">
        <w:rPr>
          <w:szCs w:val="28"/>
        </w:rPr>
        <w:t xml:space="preserve"> н</w:t>
      </w:r>
      <w:r w:rsidRPr="00984316">
        <w:rPr>
          <w:szCs w:val="28"/>
        </w:rPr>
        <w:t>екоммерческую организацию социальной поддержки и досуга многодетных, малоимущих</w:t>
      </w:r>
      <w:r w:rsidR="00375253" w:rsidRPr="00984316">
        <w:rPr>
          <w:szCs w:val="28"/>
        </w:rPr>
        <w:t xml:space="preserve"> семей, молодежи и пенсионеров «</w:t>
      </w:r>
      <w:proofErr w:type="spellStart"/>
      <w:r w:rsidR="00375253" w:rsidRPr="00984316">
        <w:rPr>
          <w:szCs w:val="28"/>
        </w:rPr>
        <w:t>Сайзырал</w:t>
      </w:r>
      <w:proofErr w:type="spellEnd"/>
      <w:r w:rsidR="00375253" w:rsidRPr="00984316">
        <w:rPr>
          <w:szCs w:val="28"/>
        </w:rPr>
        <w:t>»</w:t>
      </w:r>
      <w:r w:rsidRPr="00984316">
        <w:rPr>
          <w:szCs w:val="28"/>
        </w:rPr>
        <w:t xml:space="preserve"> (Развитие) (далее </w:t>
      </w:r>
      <w:r w:rsidR="00583C37">
        <w:rPr>
          <w:szCs w:val="28"/>
        </w:rPr>
        <w:t>–</w:t>
      </w:r>
      <w:r w:rsidRPr="00984316">
        <w:rPr>
          <w:szCs w:val="28"/>
        </w:rPr>
        <w:t xml:space="preserve"> </w:t>
      </w:r>
      <w:r w:rsidR="00375253" w:rsidRPr="00984316">
        <w:t>АНО «</w:t>
      </w:r>
      <w:proofErr w:type="spellStart"/>
      <w:r w:rsidR="00375253" w:rsidRPr="00984316">
        <w:t>Сайзырал</w:t>
      </w:r>
      <w:proofErr w:type="spellEnd"/>
      <w:r w:rsidR="00375253" w:rsidRPr="00984316">
        <w:t xml:space="preserve">) </w:t>
      </w:r>
      <w:r w:rsidRPr="00984316">
        <w:rPr>
          <w:szCs w:val="28"/>
        </w:rPr>
        <w:t>денежных сре</w:t>
      </w:r>
      <w:proofErr w:type="gramStart"/>
      <w:r w:rsidRPr="00984316">
        <w:rPr>
          <w:szCs w:val="28"/>
        </w:rPr>
        <w:t>дств в р</w:t>
      </w:r>
      <w:proofErr w:type="gramEnd"/>
      <w:r w:rsidRPr="00984316">
        <w:rPr>
          <w:szCs w:val="28"/>
        </w:rPr>
        <w:t>азмере 1 981 410 (один миллион девятьсот восемьдесят одна тысяча четыреста десять) рублей.</w:t>
      </w:r>
    </w:p>
    <w:p w14:paraId="473147A9" w14:textId="4476733F" w:rsidR="00E75D7D" w:rsidRPr="00984316" w:rsidRDefault="001F24C0" w:rsidP="00583C37">
      <w:pPr>
        <w:spacing w:after="0" w:line="240" w:lineRule="auto"/>
        <w:ind w:right="0" w:firstLine="709"/>
      </w:pPr>
      <w:r w:rsidRPr="00984316">
        <w:rPr>
          <w:szCs w:val="28"/>
        </w:rPr>
        <w:lastRenderedPageBreak/>
        <w:t>Срок, реквизиты расчетного счета и иные условия для перечисления ф</w:t>
      </w:r>
      <w:r w:rsidR="00375253" w:rsidRPr="00984316">
        <w:rPr>
          <w:szCs w:val="28"/>
        </w:rPr>
        <w:t>и</w:t>
      </w:r>
      <w:r w:rsidR="00375253" w:rsidRPr="00984316">
        <w:rPr>
          <w:szCs w:val="28"/>
        </w:rPr>
        <w:t>нансовых средств определяются с</w:t>
      </w:r>
      <w:r w:rsidRPr="00984316">
        <w:rPr>
          <w:szCs w:val="28"/>
        </w:rPr>
        <w:t>оглашением, заключаемым между ООО «УК 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 xml:space="preserve">» и </w:t>
      </w:r>
      <w:r w:rsidR="00375253" w:rsidRPr="00984316">
        <w:t>АНО «</w:t>
      </w:r>
      <w:proofErr w:type="spellStart"/>
      <w:r w:rsidR="00375253" w:rsidRPr="00984316">
        <w:t>Сайзырал</w:t>
      </w:r>
      <w:proofErr w:type="spellEnd"/>
      <w:r w:rsidR="00375253" w:rsidRPr="00984316">
        <w:t>»</w:t>
      </w:r>
      <w:r w:rsidRPr="00984316">
        <w:t>.</w:t>
      </w:r>
    </w:p>
    <w:p w14:paraId="22B7856A" w14:textId="3FDF648C" w:rsidR="001F24C0" w:rsidRPr="00984316" w:rsidRDefault="00375253" w:rsidP="00583C37">
      <w:pPr>
        <w:spacing w:after="0" w:line="240" w:lineRule="auto"/>
        <w:ind w:right="0" w:firstLine="709"/>
        <w:rPr>
          <w:szCs w:val="28"/>
        </w:rPr>
      </w:pPr>
      <w:r w:rsidRPr="00984316">
        <w:t>АНО «</w:t>
      </w:r>
      <w:proofErr w:type="spellStart"/>
      <w:r w:rsidRPr="00984316">
        <w:t>Сайзырал</w:t>
      </w:r>
      <w:proofErr w:type="spellEnd"/>
      <w:r w:rsidRPr="00984316">
        <w:t xml:space="preserve">» </w:t>
      </w:r>
      <w:r w:rsidR="001F24C0" w:rsidRPr="00984316">
        <w:t>самостоятельно определяет порядок и направления ра</w:t>
      </w:r>
      <w:r w:rsidR="001F24C0" w:rsidRPr="00984316">
        <w:t>с</w:t>
      </w:r>
      <w:r w:rsidR="001F24C0" w:rsidRPr="00984316">
        <w:t>ходования, перечисленных Инвестором денежных средств на реализацию м</w:t>
      </w:r>
      <w:r w:rsidR="001F24C0" w:rsidRPr="00984316">
        <w:t>е</w:t>
      </w:r>
      <w:r w:rsidR="001F24C0" w:rsidRPr="00984316">
        <w:t xml:space="preserve">роприятий </w:t>
      </w:r>
      <w:r w:rsidR="001F24C0" w:rsidRPr="00984316">
        <w:rPr>
          <w:szCs w:val="28"/>
        </w:rPr>
        <w:t>по поддержке детского спорта</w:t>
      </w:r>
      <w:r w:rsidR="001F24C0" w:rsidRPr="00984316">
        <w:t xml:space="preserve"> в соответствии с уставными целями деятельности </w:t>
      </w:r>
      <w:r w:rsidRPr="00984316">
        <w:t>АНО «</w:t>
      </w:r>
      <w:proofErr w:type="spellStart"/>
      <w:r w:rsidRPr="00984316">
        <w:t>Сайзырал</w:t>
      </w:r>
      <w:proofErr w:type="spellEnd"/>
      <w:r w:rsidRPr="00984316">
        <w:t>»</w:t>
      </w:r>
      <w:r w:rsidR="001F24C0" w:rsidRPr="00984316">
        <w:t>.</w:t>
      </w:r>
      <w:r w:rsidR="001F24C0" w:rsidRPr="00984316">
        <w:rPr>
          <w:szCs w:val="28"/>
        </w:rPr>
        <w:t>»;</w:t>
      </w:r>
    </w:p>
    <w:p w14:paraId="7585EBDA" w14:textId="4EAADBF2" w:rsidR="001F24C0" w:rsidRPr="00984316" w:rsidRDefault="001F24C0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 xml:space="preserve">подпункт 10 </w:t>
      </w:r>
      <w:r w:rsidR="00A879AF" w:rsidRPr="00984316">
        <w:rPr>
          <w:szCs w:val="28"/>
        </w:rPr>
        <w:t xml:space="preserve">изложить в </w:t>
      </w:r>
      <w:r w:rsidRPr="00984316">
        <w:rPr>
          <w:szCs w:val="28"/>
        </w:rPr>
        <w:t>следующей редакции:</w:t>
      </w:r>
    </w:p>
    <w:p w14:paraId="7C5170CF" w14:textId="3AE59AB0" w:rsidR="00A879AF" w:rsidRPr="00984316" w:rsidRDefault="001F24C0" w:rsidP="00583C37">
      <w:pPr>
        <w:spacing w:after="0" w:line="240" w:lineRule="auto"/>
        <w:ind w:right="0" w:firstLine="709"/>
      </w:pPr>
      <w:r w:rsidRPr="00984316">
        <w:rPr>
          <w:szCs w:val="28"/>
        </w:rPr>
        <w:t xml:space="preserve">«10) </w:t>
      </w:r>
      <w:r w:rsidRPr="00984316">
        <w:t xml:space="preserve">профинансировать в </w:t>
      </w:r>
      <w:r w:rsidR="00F215D1" w:rsidRPr="00984316">
        <w:t>н</w:t>
      </w:r>
      <w:r w:rsidRPr="00984316">
        <w:t xml:space="preserve">екоммерческую организацию «Культурный фонд имени </w:t>
      </w:r>
      <w:proofErr w:type="spellStart"/>
      <w:r w:rsidRPr="00984316">
        <w:t>Кужугета</w:t>
      </w:r>
      <w:proofErr w:type="spellEnd"/>
      <w:r w:rsidRPr="00984316">
        <w:t xml:space="preserve"> Шойгу» в размере 100 000 000,00 (сто миллионов) ру</w:t>
      </w:r>
      <w:r w:rsidRPr="00984316">
        <w:t>б</w:t>
      </w:r>
      <w:r w:rsidRPr="00984316">
        <w:t>лей.</w:t>
      </w:r>
    </w:p>
    <w:p w14:paraId="5F78D221" w14:textId="08A1C7C9" w:rsidR="00A879AF" w:rsidRPr="00984316" w:rsidRDefault="001F24C0" w:rsidP="00583C37">
      <w:pPr>
        <w:spacing w:after="0" w:line="240" w:lineRule="auto"/>
        <w:ind w:right="0" w:firstLine="709"/>
      </w:pPr>
      <w:r w:rsidRPr="00984316">
        <w:rPr>
          <w:szCs w:val="28"/>
        </w:rPr>
        <w:t>Срок, реквизиты расчетного счета и иные условия для перечисления ф</w:t>
      </w:r>
      <w:r w:rsidR="00F215D1" w:rsidRPr="00984316">
        <w:rPr>
          <w:szCs w:val="28"/>
        </w:rPr>
        <w:t>и</w:t>
      </w:r>
      <w:r w:rsidR="00F215D1" w:rsidRPr="00984316">
        <w:rPr>
          <w:szCs w:val="28"/>
        </w:rPr>
        <w:t>нансовых средств определяются с</w:t>
      </w:r>
      <w:r w:rsidRPr="00984316">
        <w:rPr>
          <w:szCs w:val="28"/>
        </w:rPr>
        <w:t>оглашением, заключаемым межд</w:t>
      </w:r>
      <w:proofErr w:type="gramStart"/>
      <w:r w:rsidRPr="00984316">
        <w:rPr>
          <w:szCs w:val="28"/>
        </w:rPr>
        <w:t>у ООО</w:t>
      </w:r>
      <w:proofErr w:type="gramEnd"/>
      <w:r w:rsidRPr="00984316">
        <w:rPr>
          <w:szCs w:val="28"/>
        </w:rPr>
        <w:t xml:space="preserve"> «УК 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 xml:space="preserve">» и </w:t>
      </w:r>
      <w:r w:rsidR="00F215D1" w:rsidRPr="00984316">
        <w:t>н</w:t>
      </w:r>
      <w:r w:rsidRPr="00984316">
        <w:t xml:space="preserve">екоммерческой организацией «Культурный фонд имени </w:t>
      </w:r>
      <w:proofErr w:type="spellStart"/>
      <w:r w:rsidRPr="00984316">
        <w:t>Кужугета</w:t>
      </w:r>
      <w:proofErr w:type="spellEnd"/>
      <w:r w:rsidRPr="00984316">
        <w:t xml:space="preserve"> Шойгу». </w:t>
      </w:r>
    </w:p>
    <w:p w14:paraId="2DB5FAD0" w14:textId="417A2FB4" w:rsidR="001F24C0" w:rsidRPr="00984316" w:rsidRDefault="001F24C0" w:rsidP="00583C37">
      <w:pPr>
        <w:spacing w:after="0" w:line="240" w:lineRule="auto"/>
        <w:ind w:right="0" w:firstLine="709"/>
      </w:pPr>
      <w:r w:rsidRPr="00984316">
        <w:t xml:space="preserve">Некоммерческая организация </w:t>
      </w:r>
      <w:r w:rsidR="00F215D1" w:rsidRPr="00984316">
        <w:t xml:space="preserve">«Культурный фонд имени </w:t>
      </w:r>
      <w:proofErr w:type="spellStart"/>
      <w:r w:rsidR="00F215D1" w:rsidRPr="00984316">
        <w:t>Кужугета</w:t>
      </w:r>
      <w:proofErr w:type="spellEnd"/>
      <w:r w:rsidR="00F215D1" w:rsidRPr="00984316">
        <w:t xml:space="preserve"> </w:t>
      </w:r>
      <w:r w:rsidR="00583C37">
        <w:br/>
      </w:r>
      <w:r w:rsidR="00F215D1" w:rsidRPr="00984316">
        <w:t xml:space="preserve">Шойгу» </w:t>
      </w:r>
      <w:r w:rsidRPr="00984316">
        <w:t>самостоятельно определяет порядок и направления расходования, п</w:t>
      </w:r>
      <w:r w:rsidRPr="00984316">
        <w:t>е</w:t>
      </w:r>
      <w:r w:rsidRPr="00984316">
        <w:t>речисленных Инвестором денежных средств на реализацию социально знач</w:t>
      </w:r>
      <w:r w:rsidRPr="00984316">
        <w:t>и</w:t>
      </w:r>
      <w:r w:rsidRPr="00984316">
        <w:t>мых проектов и инициатив в соответствии с</w:t>
      </w:r>
      <w:r w:rsidR="00F215D1" w:rsidRPr="00984316">
        <w:t xml:space="preserve"> уставными целями деятельности н</w:t>
      </w:r>
      <w:r w:rsidRPr="00984316">
        <w:t>екоммерческой организации</w:t>
      </w:r>
      <w:r w:rsidR="00F215D1" w:rsidRPr="00984316">
        <w:t xml:space="preserve"> «Культурный фонд имени </w:t>
      </w:r>
      <w:proofErr w:type="spellStart"/>
      <w:r w:rsidR="00F215D1" w:rsidRPr="00984316">
        <w:t>Кужугета</w:t>
      </w:r>
      <w:proofErr w:type="spellEnd"/>
      <w:r w:rsidR="00F215D1" w:rsidRPr="00984316">
        <w:t xml:space="preserve"> Шойгу»</w:t>
      </w:r>
      <w:proofErr w:type="gramStart"/>
      <w:r w:rsidRPr="00984316">
        <w:t>.»</w:t>
      </w:r>
      <w:proofErr w:type="gramEnd"/>
      <w:r w:rsidRPr="00984316">
        <w:t>;</w:t>
      </w:r>
    </w:p>
    <w:p w14:paraId="3963D7B4" w14:textId="3B47EF58" w:rsidR="001F24C0" w:rsidRPr="00984316" w:rsidRDefault="00F215D1" w:rsidP="00583C37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2)</w:t>
      </w:r>
      <w:r w:rsidR="005142E6" w:rsidRPr="00984316">
        <w:rPr>
          <w:szCs w:val="28"/>
        </w:rPr>
        <w:t xml:space="preserve"> </w:t>
      </w:r>
      <w:r w:rsidR="001F24C0" w:rsidRPr="00984316">
        <w:rPr>
          <w:szCs w:val="28"/>
        </w:rPr>
        <w:t>дополнить приложениями № 3 и № 4 следующего содержания:</w:t>
      </w:r>
    </w:p>
    <w:p w14:paraId="38DFCD58" w14:textId="77777777" w:rsidR="00583C37" w:rsidRDefault="00583C37" w:rsidP="00583C37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607F296C" w14:textId="1013FC06" w:rsidR="001F24C0" w:rsidRPr="00984316" w:rsidRDefault="001F24C0" w:rsidP="00583C37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«Приложение № 3</w:t>
      </w:r>
    </w:p>
    <w:p w14:paraId="15B0FD86" w14:textId="77777777" w:rsidR="00583C37" w:rsidRDefault="001F24C0" w:rsidP="00583C37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к инвестиционному соглашению</w:t>
      </w:r>
      <w:r w:rsidR="00583C37">
        <w:rPr>
          <w:szCs w:val="28"/>
        </w:rPr>
        <w:t xml:space="preserve"> </w:t>
      </w:r>
      <w:proofErr w:type="gramStart"/>
      <w:r w:rsidRPr="00984316">
        <w:rPr>
          <w:szCs w:val="28"/>
        </w:rPr>
        <w:t>между</w:t>
      </w:r>
      <w:proofErr w:type="gramEnd"/>
      <w:r w:rsidRPr="00984316">
        <w:rPr>
          <w:szCs w:val="28"/>
        </w:rPr>
        <w:t xml:space="preserve"> </w:t>
      </w:r>
    </w:p>
    <w:p w14:paraId="74E8C633" w14:textId="0312DE6D" w:rsidR="00583C37" w:rsidRDefault="00583C37" w:rsidP="00583C37">
      <w:pPr>
        <w:spacing w:after="0" w:line="240" w:lineRule="auto"/>
        <w:ind w:left="4253" w:right="0" w:firstLine="0"/>
        <w:jc w:val="center"/>
        <w:rPr>
          <w:szCs w:val="28"/>
        </w:rPr>
      </w:pPr>
      <w:r>
        <w:rPr>
          <w:szCs w:val="28"/>
        </w:rPr>
        <w:t>П</w:t>
      </w:r>
      <w:r w:rsidR="001F24C0" w:rsidRPr="00984316">
        <w:rPr>
          <w:szCs w:val="28"/>
        </w:rPr>
        <w:t xml:space="preserve">равительством Республики Тыва и </w:t>
      </w:r>
    </w:p>
    <w:p w14:paraId="6C95478A" w14:textId="49A61224" w:rsidR="00583C37" w:rsidRDefault="001F24C0" w:rsidP="00583C37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ООО «Угольная компания</w:t>
      </w:r>
      <w:r w:rsidR="00583C37">
        <w:rPr>
          <w:szCs w:val="28"/>
        </w:rPr>
        <w:t xml:space="preserve"> </w:t>
      </w:r>
      <w:r w:rsidRPr="00984316">
        <w:rPr>
          <w:szCs w:val="28"/>
        </w:rPr>
        <w:t>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>» о реализаци</w:t>
      </w:r>
      <w:r w:rsidR="00583C37">
        <w:rPr>
          <w:szCs w:val="28"/>
        </w:rPr>
        <w:t xml:space="preserve">и </w:t>
      </w:r>
      <w:r w:rsidRPr="00984316">
        <w:rPr>
          <w:szCs w:val="28"/>
        </w:rPr>
        <w:t>инвестиционного проекта</w:t>
      </w:r>
      <w:r w:rsidR="00583C37">
        <w:rPr>
          <w:szCs w:val="28"/>
        </w:rPr>
        <w:t xml:space="preserve"> </w:t>
      </w:r>
      <w:r w:rsidRPr="00984316">
        <w:rPr>
          <w:szCs w:val="28"/>
        </w:rPr>
        <w:t xml:space="preserve">«Строительство </w:t>
      </w:r>
      <w:proofErr w:type="spellStart"/>
      <w:r w:rsidRPr="00984316">
        <w:rPr>
          <w:szCs w:val="28"/>
        </w:rPr>
        <w:t>Межегейского</w:t>
      </w:r>
      <w:proofErr w:type="spellEnd"/>
    </w:p>
    <w:p w14:paraId="4A97A815" w14:textId="35E67896" w:rsidR="001F24C0" w:rsidRPr="00984316" w:rsidRDefault="001F24C0" w:rsidP="00583C37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угольного комплекса»</w:t>
      </w:r>
    </w:p>
    <w:p w14:paraId="37181661" w14:textId="77777777" w:rsidR="001F24C0" w:rsidRDefault="001F24C0" w:rsidP="00583C37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493D99AE" w14:textId="77777777" w:rsidR="00A762BA" w:rsidRPr="00984316" w:rsidRDefault="00A762BA" w:rsidP="00583C37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5B3D8B7D" w14:textId="6F774840" w:rsidR="00A762BA" w:rsidRDefault="00A762BA" w:rsidP="00583C37">
      <w:pPr>
        <w:spacing w:after="0" w:line="240" w:lineRule="auto"/>
        <w:ind w:right="0" w:firstLine="0"/>
        <w:jc w:val="center"/>
        <w:rPr>
          <w:szCs w:val="28"/>
        </w:rPr>
      </w:pPr>
      <w:proofErr w:type="gramStart"/>
      <w:r w:rsidRPr="00984316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984316">
        <w:rPr>
          <w:szCs w:val="28"/>
        </w:rPr>
        <w:t>О</w:t>
      </w:r>
      <w:r>
        <w:rPr>
          <w:szCs w:val="28"/>
        </w:rPr>
        <w:t xml:space="preserve"> </w:t>
      </w:r>
      <w:r w:rsidRPr="00984316">
        <w:rPr>
          <w:szCs w:val="28"/>
        </w:rPr>
        <w:t>Р</w:t>
      </w:r>
      <w:r>
        <w:rPr>
          <w:szCs w:val="28"/>
        </w:rPr>
        <w:t xml:space="preserve"> </w:t>
      </w:r>
      <w:r w:rsidRPr="00984316">
        <w:rPr>
          <w:szCs w:val="28"/>
        </w:rPr>
        <w:t>Я</w:t>
      </w:r>
      <w:r>
        <w:rPr>
          <w:szCs w:val="28"/>
        </w:rPr>
        <w:t xml:space="preserve"> </w:t>
      </w:r>
      <w:r w:rsidRPr="00984316">
        <w:rPr>
          <w:szCs w:val="28"/>
        </w:rPr>
        <w:t>Д</w:t>
      </w:r>
      <w:r>
        <w:rPr>
          <w:szCs w:val="28"/>
        </w:rPr>
        <w:t xml:space="preserve"> </w:t>
      </w:r>
      <w:r w:rsidRPr="00984316">
        <w:rPr>
          <w:szCs w:val="28"/>
        </w:rPr>
        <w:t>О</w:t>
      </w:r>
      <w:r>
        <w:rPr>
          <w:szCs w:val="28"/>
        </w:rPr>
        <w:t xml:space="preserve"> </w:t>
      </w:r>
      <w:r w:rsidRPr="00984316">
        <w:rPr>
          <w:szCs w:val="28"/>
        </w:rPr>
        <w:t xml:space="preserve">К </w:t>
      </w:r>
    </w:p>
    <w:p w14:paraId="32C451A3" w14:textId="77777777" w:rsidR="00A762BA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t>инвестирования проекта</w:t>
      </w:r>
      <w:r w:rsidR="00A762BA">
        <w:rPr>
          <w:szCs w:val="28"/>
        </w:rPr>
        <w:t xml:space="preserve"> </w:t>
      </w:r>
      <w:r w:rsidRPr="00984316">
        <w:rPr>
          <w:szCs w:val="28"/>
        </w:rPr>
        <w:t>«Водоснабжение улиц:</w:t>
      </w:r>
    </w:p>
    <w:p w14:paraId="504287A3" w14:textId="77777777" w:rsidR="00F85406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t xml:space="preserve"> Мира, Комарова и Шоссейная</w:t>
      </w:r>
      <w:r w:rsidR="00A762BA">
        <w:rPr>
          <w:szCs w:val="28"/>
        </w:rPr>
        <w:t xml:space="preserve"> </w:t>
      </w:r>
      <w:proofErr w:type="gramStart"/>
      <w:r w:rsidRPr="00984316">
        <w:rPr>
          <w:szCs w:val="28"/>
        </w:rPr>
        <w:t>в</w:t>
      </w:r>
      <w:proofErr w:type="gramEnd"/>
      <w:r w:rsidRPr="00984316">
        <w:rPr>
          <w:szCs w:val="28"/>
        </w:rPr>
        <w:t xml:space="preserve"> с. Бай-Хаак </w:t>
      </w:r>
    </w:p>
    <w:p w14:paraId="5097091F" w14:textId="5D8BB7EB" w:rsidR="001F24C0" w:rsidRPr="00984316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</w:t>
      </w:r>
    </w:p>
    <w:p w14:paraId="06D77E43" w14:textId="77777777" w:rsidR="001F24C0" w:rsidRPr="00984316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</w:p>
    <w:p w14:paraId="14137F79" w14:textId="541B8D7C" w:rsidR="001F24C0" w:rsidRPr="00984316" w:rsidRDefault="001F24C0" w:rsidP="00A762BA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1. Настоящий Порядок определяет порядок, срок и условия инвестиров</w:t>
      </w:r>
      <w:r w:rsidRPr="00984316">
        <w:rPr>
          <w:szCs w:val="28"/>
        </w:rPr>
        <w:t>а</w:t>
      </w:r>
      <w:r w:rsidRPr="00984316">
        <w:rPr>
          <w:szCs w:val="28"/>
        </w:rPr>
        <w:t xml:space="preserve">ния проекта «Водоснабжение улиц: Мира, Комарова и Шоссейная </w:t>
      </w:r>
      <w:proofErr w:type="gramStart"/>
      <w:r w:rsidRPr="00984316">
        <w:rPr>
          <w:szCs w:val="28"/>
        </w:rPr>
        <w:t>в</w:t>
      </w:r>
      <w:proofErr w:type="gramEnd"/>
      <w:r w:rsidRPr="00984316">
        <w:rPr>
          <w:szCs w:val="28"/>
        </w:rPr>
        <w:t xml:space="preserve"> </w:t>
      </w:r>
      <w:proofErr w:type="gramStart"/>
      <w:r w:rsidRPr="00984316">
        <w:rPr>
          <w:szCs w:val="28"/>
        </w:rPr>
        <w:t>с</w:t>
      </w:r>
      <w:proofErr w:type="gramEnd"/>
      <w:r w:rsidRPr="00984316">
        <w:rPr>
          <w:szCs w:val="28"/>
        </w:rPr>
        <w:t xml:space="preserve">. Бай-Хаак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 (далее</w:t>
      </w:r>
      <w:r w:rsidR="00A762BA">
        <w:rPr>
          <w:szCs w:val="28"/>
        </w:rPr>
        <w:t xml:space="preserve"> – </w:t>
      </w:r>
      <w:r w:rsidRPr="00984316">
        <w:rPr>
          <w:szCs w:val="28"/>
        </w:rPr>
        <w:t>Порядок).</w:t>
      </w:r>
    </w:p>
    <w:p w14:paraId="4B0E0219" w14:textId="2AB8A24B" w:rsidR="001F24C0" w:rsidRPr="00984316" w:rsidRDefault="001F24C0" w:rsidP="00A762BA">
      <w:pPr>
        <w:spacing w:after="0" w:line="240" w:lineRule="auto"/>
        <w:ind w:right="0" w:firstLine="709"/>
      </w:pPr>
      <w:r w:rsidRPr="00984316">
        <w:rPr>
          <w:szCs w:val="28"/>
        </w:rPr>
        <w:t xml:space="preserve">2. Проект «Водоснабжение улиц: </w:t>
      </w:r>
      <w:proofErr w:type="gramStart"/>
      <w:r w:rsidRPr="00984316">
        <w:rPr>
          <w:szCs w:val="28"/>
        </w:rPr>
        <w:t xml:space="preserve">Мира, Комарова и Шоссейная в с. Бай-Хаак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 (далее</w:t>
      </w:r>
      <w:r w:rsidR="00A762BA">
        <w:rPr>
          <w:szCs w:val="28"/>
        </w:rPr>
        <w:t xml:space="preserve"> – </w:t>
      </w:r>
      <w:r w:rsidRPr="00984316">
        <w:rPr>
          <w:szCs w:val="28"/>
        </w:rPr>
        <w:t xml:space="preserve">Проект) реализуется в 2024 году по инициативе администрации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 в рамках государственной программы Российской Федерации «Комплек</w:t>
      </w:r>
      <w:r w:rsidRPr="00984316">
        <w:rPr>
          <w:szCs w:val="28"/>
        </w:rPr>
        <w:t>с</w:t>
      </w:r>
      <w:r w:rsidRPr="00984316">
        <w:rPr>
          <w:szCs w:val="28"/>
        </w:rPr>
        <w:t xml:space="preserve">ное развитие сельских территорий», утвержденной </w:t>
      </w:r>
      <w:r w:rsidRPr="00984316">
        <w:t>постановлением Правител</w:t>
      </w:r>
      <w:r w:rsidRPr="00984316">
        <w:t>ь</w:t>
      </w:r>
      <w:r w:rsidRPr="00984316">
        <w:t>ства Российской Федерации от 31 мая 2019 г. № 696, в соответствии с соглаш</w:t>
      </w:r>
      <w:r w:rsidRPr="00984316">
        <w:t>е</w:t>
      </w:r>
      <w:r w:rsidRPr="00984316">
        <w:lastRenderedPageBreak/>
        <w:t>нием о предоставлении субсидий между Правительством Республики Тыва и Министерством сельского хозяйства</w:t>
      </w:r>
      <w:proofErr w:type="gramEnd"/>
      <w:r w:rsidRPr="00984316">
        <w:t xml:space="preserve"> Российской Федерации от 25 декабря </w:t>
      </w:r>
      <w:r w:rsidR="00A762BA">
        <w:br/>
      </w:r>
      <w:r w:rsidRPr="00984316">
        <w:t>2023 г. № 082-09-2024-605.</w:t>
      </w:r>
    </w:p>
    <w:p w14:paraId="73735B4F" w14:textId="40C49DDF" w:rsidR="001F24C0" w:rsidRPr="00984316" w:rsidRDefault="001F24C0" w:rsidP="00A762BA">
      <w:pPr>
        <w:spacing w:after="0" w:line="240" w:lineRule="auto"/>
        <w:ind w:right="0" w:firstLine="709"/>
        <w:rPr>
          <w:szCs w:val="28"/>
        </w:rPr>
      </w:pPr>
      <w:r w:rsidRPr="00984316">
        <w:t>Согласно</w:t>
      </w:r>
      <w:r w:rsidRPr="00984316">
        <w:rPr>
          <w:szCs w:val="28"/>
        </w:rPr>
        <w:t xml:space="preserve"> протоколу заседания Комиссии по отбору проектов и оценки эффективности использования субсидий от 15 ноября 2023 г. № 60, состоявш</w:t>
      </w:r>
      <w:r w:rsidRPr="00984316">
        <w:rPr>
          <w:szCs w:val="28"/>
        </w:rPr>
        <w:t>е</w:t>
      </w:r>
      <w:r w:rsidRPr="00984316">
        <w:rPr>
          <w:szCs w:val="28"/>
        </w:rPr>
        <w:t>гося в Министерстве сельского хозяйств Российской Федерации, реализация Проекта осуществляется с условием привлечения внебюджетных сре</w:t>
      </w:r>
      <w:proofErr w:type="gramStart"/>
      <w:r w:rsidRPr="00984316">
        <w:rPr>
          <w:szCs w:val="28"/>
        </w:rPr>
        <w:t>дств в с</w:t>
      </w:r>
      <w:proofErr w:type="gramEnd"/>
      <w:r w:rsidRPr="00984316">
        <w:rPr>
          <w:szCs w:val="28"/>
        </w:rPr>
        <w:t>умме 12 599 000 рублей.</w:t>
      </w:r>
    </w:p>
    <w:p w14:paraId="2B82EAEC" w14:textId="50D47C1A" w:rsidR="001F24C0" w:rsidRPr="00984316" w:rsidRDefault="001F24C0" w:rsidP="00A762BA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 xml:space="preserve">3. </w:t>
      </w:r>
      <w:proofErr w:type="gramStart"/>
      <w:r w:rsidRPr="00984316">
        <w:rPr>
          <w:szCs w:val="28"/>
        </w:rPr>
        <w:t>В целях обеспечения условий реализации Проекта ООО «УК «</w:t>
      </w:r>
      <w:proofErr w:type="spellStart"/>
      <w:r w:rsidRPr="00984316">
        <w:rPr>
          <w:szCs w:val="28"/>
        </w:rPr>
        <w:t>М</w:t>
      </w:r>
      <w:r w:rsidRPr="00984316">
        <w:rPr>
          <w:szCs w:val="28"/>
        </w:rPr>
        <w:t>е</w:t>
      </w:r>
      <w:r w:rsidRPr="00984316">
        <w:rPr>
          <w:szCs w:val="28"/>
        </w:rPr>
        <w:t>жегейуголь</w:t>
      </w:r>
      <w:proofErr w:type="spellEnd"/>
      <w:r w:rsidRPr="00984316">
        <w:rPr>
          <w:szCs w:val="28"/>
        </w:rPr>
        <w:t xml:space="preserve">» в 2024 году направляет инвестиции в Проект в размере 12 599 000 рублей на основании Соглашения между администрацией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</w:t>
      </w:r>
      <w:r w:rsidRPr="00984316">
        <w:rPr>
          <w:szCs w:val="28"/>
        </w:rPr>
        <w:t>у</w:t>
      </w:r>
      <w:r w:rsidRPr="00984316">
        <w:rPr>
          <w:szCs w:val="28"/>
        </w:rPr>
        <w:t>на</w:t>
      </w:r>
      <w:proofErr w:type="spellEnd"/>
      <w:r w:rsidRPr="00984316">
        <w:rPr>
          <w:szCs w:val="28"/>
        </w:rPr>
        <w:t xml:space="preserve"> Республики Тыва (заказчик Проекта) и ООО «УК 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>» (далее</w:t>
      </w:r>
      <w:r w:rsidR="00F85406">
        <w:rPr>
          <w:szCs w:val="28"/>
        </w:rPr>
        <w:t xml:space="preserve"> –</w:t>
      </w:r>
      <w:r w:rsidRPr="00984316">
        <w:rPr>
          <w:szCs w:val="28"/>
        </w:rPr>
        <w:t xml:space="preserve"> Соглашение) путем перечисления средств на расчетный счет администрации Тандинского района, за счет которых администрация Тандинского района оплачивает Исполнителю работ в 2024 году</w:t>
      </w:r>
      <w:proofErr w:type="gramEnd"/>
      <w:r w:rsidRPr="00984316">
        <w:rPr>
          <w:szCs w:val="28"/>
        </w:rPr>
        <w:t xml:space="preserve"> выполненные земляные работы по объекту «Водоснабжение улиц: </w:t>
      </w:r>
      <w:proofErr w:type="spellStart"/>
      <w:r w:rsidRPr="00984316">
        <w:rPr>
          <w:szCs w:val="28"/>
        </w:rPr>
        <w:t>Mиpa</w:t>
      </w:r>
      <w:proofErr w:type="spellEnd"/>
      <w:r w:rsidRPr="00984316">
        <w:rPr>
          <w:szCs w:val="28"/>
        </w:rPr>
        <w:t xml:space="preserve">, </w:t>
      </w:r>
      <w:proofErr w:type="spellStart"/>
      <w:proofErr w:type="gramStart"/>
      <w:r w:rsidRPr="00984316">
        <w:rPr>
          <w:szCs w:val="28"/>
        </w:rPr>
        <w:t>К</w:t>
      </w:r>
      <w:proofErr w:type="gramEnd"/>
      <w:r w:rsidRPr="00984316">
        <w:rPr>
          <w:szCs w:val="28"/>
        </w:rPr>
        <w:t>oмapoвa</w:t>
      </w:r>
      <w:proofErr w:type="spellEnd"/>
      <w:r w:rsidRPr="00984316">
        <w:rPr>
          <w:szCs w:val="28"/>
        </w:rPr>
        <w:t xml:space="preserve"> и </w:t>
      </w:r>
      <w:proofErr w:type="spellStart"/>
      <w:r w:rsidRPr="00984316">
        <w:rPr>
          <w:szCs w:val="28"/>
        </w:rPr>
        <w:t>Шoссейнaя</w:t>
      </w:r>
      <w:proofErr w:type="spellEnd"/>
      <w:r w:rsidRPr="00984316">
        <w:rPr>
          <w:szCs w:val="28"/>
        </w:rPr>
        <w:t xml:space="preserve"> в с. </w:t>
      </w:r>
      <w:proofErr w:type="spellStart"/>
      <w:r w:rsidRPr="00984316">
        <w:rPr>
          <w:szCs w:val="28"/>
        </w:rPr>
        <w:t>Бaй-Хaaк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Taндинскoгo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 в соответствии с </w:t>
      </w:r>
      <w:r w:rsidRPr="00984316">
        <w:rPr>
          <w:szCs w:val="28"/>
          <w:lang w:bidi="ru-RU"/>
        </w:rPr>
        <w:t xml:space="preserve">локальным сметным расчетом </w:t>
      </w:r>
      <w:r w:rsidRPr="00984316">
        <w:rPr>
          <w:szCs w:val="28"/>
        </w:rPr>
        <w:t>стоимостью 12 599 000 рублей (с учетом НДС).</w:t>
      </w:r>
    </w:p>
    <w:p w14:paraId="587B3813" w14:textId="7D2EA371" w:rsidR="001F24C0" w:rsidRPr="00984316" w:rsidRDefault="001F24C0" w:rsidP="00A762BA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4. Предмет, права и обязанности сторон, срок действия, условия расто</w:t>
      </w:r>
      <w:r w:rsidRPr="00984316">
        <w:rPr>
          <w:szCs w:val="28"/>
        </w:rPr>
        <w:t>р</w:t>
      </w:r>
      <w:r w:rsidRPr="00984316">
        <w:rPr>
          <w:szCs w:val="28"/>
        </w:rPr>
        <w:t>жения и прекращения действия Соглашения, порядок разрешения споров и о</w:t>
      </w:r>
      <w:r w:rsidRPr="00984316">
        <w:rPr>
          <w:szCs w:val="28"/>
        </w:rPr>
        <w:t>т</w:t>
      </w:r>
      <w:r w:rsidRPr="00984316">
        <w:rPr>
          <w:szCs w:val="28"/>
        </w:rPr>
        <w:t>ветственность сторон, заключительные положения, ответственные представ</w:t>
      </w:r>
      <w:r w:rsidRPr="00984316">
        <w:rPr>
          <w:szCs w:val="28"/>
        </w:rPr>
        <w:t>и</w:t>
      </w:r>
      <w:r w:rsidRPr="00984316">
        <w:rPr>
          <w:szCs w:val="28"/>
        </w:rPr>
        <w:t>тели сторон, срок и иные условия для перечисления финансовых средств опр</w:t>
      </w:r>
      <w:r w:rsidRPr="00984316">
        <w:rPr>
          <w:szCs w:val="28"/>
        </w:rPr>
        <w:t>е</w:t>
      </w:r>
      <w:r w:rsidRPr="00984316">
        <w:rPr>
          <w:szCs w:val="28"/>
        </w:rPr>
        <w:t>деляется Соглашением.</w:t>
      </w:r>
    </w:p>
    <w:p w14:paraId="0A2310AA" w14:textId="77777777" w:rsidR="001F24C0" w:rsidRPr="00984316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6BC2EF6A" w14:textId="7DC5EA77" w:rsidR="001F24C0" w:rsidRPr="00984316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Приложение № 4</w:t>
      </w:r>
    </w:p>
    <w:p w14:paraId="78382D75" w14:textId="77777777" w:rsidR="00A762BA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к инвестиционному соглашению</w:t>
      </w:r>
      <w:r w:rsidR="00A762BA">
        <w:rPr>
          <w:szCs w:val="28"/>
        </w:rPr>
        <w:t xml:space="preserve"> </w:t>
      </w:r>
      <w:r w:rsidRPr="00984316">
        <w:rPr>
          <w:szCs w:val="28"/>
        </w:rPr>
        <w:t xml:space="preserve">между Правительством Республики Тыва и </w:t>
      </w:r>
    </w:p>
    <w:p w14:paraId="085D2AE6" w14:textId="3EA44D0A" w:rsidR="001F24C0" w:rsidRPr="00984316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ООО «Угольная компания</w:t>
      </w:r>
      <w:r w:rsidR="00A762BA">
        <w:rPr>
          <w:szCs w:val="28"/>
        </w:rPr>
        <w:t xml:space="preserve"> </w:t>
      </w:r>
      <w:r w:rsidRPr="00984316">
        <w:rPr>
          <w:szCs w:val="28"/>
        </w:rPr>
        <w:t>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>» о реализации</w:t>
      </w:r>
      <w:r w:rsidR="00A762BA">
        <w:rPr>
          <w:szCs w:val="28"/>
        </w:rPr>
        <w:t xml:space="preserve"> </w:t>
      </w:r>
      <w:r w:rsidRPr="00984316">
        <w:rPr>
          <w:szCs w:val="28"/>
        </w:rPr>
        <w:t>инвестиционного проекта</w:t>
      </w:r>
    </w:p>
    <w:p w14:paraId="79435E1E" w14:textId="77777777" w:rsidR="001F24C0" w:rsidRPr="00984316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 xml:space="preserve">«Строительство </w:t>
      </w:r>
      <w:proofErr w:type="spellStart"/>
      <w:r w:rsidRPr="00984316">
        <w:rPr>
          <w:szCs w:val="28"/>
        </w:rPr>
        <w:t>Межегейского</w:t>
      </w:r>
      <w:proofErr w:type="spellEnd"/>
    </w:p>
    <w:p w14:paraId="287E9751" w14:textId="77777777" w:rsidR="001F24C0" w:rsidRPr="00984316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  <w:r w:rsidRPr="00984316">
        <w:rPr>
          <w:szCs w:val="28"/>
        </w:rPr>
        <w:t>угольного комплекса»</w:t>
      </w:r>
    </w:p>
    <w:p w14:paraId="1B7FBFFE" w14:textId="77777777" w:rsidR="001F24C0" w:rsidRDefault="001F24C0" w:rsidP="00A762BA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402C5E50" w14:textId="77777777" w:rsidR="00A762BA" w:rsidRPr="00984316" w:rsidRDefault="00A762BA" w:rsidP="00A762BA">
      <w:pPr>
        <w:spacing w:after="0" w:line="240" w:lineRule="auto"/>
        <w:ind w:left="4253" w:right="0" w:firstLine="0"/>
        <w:jc w:val="center"/>
        <w:rPr>
          <w:szCs w:val="28"/>
        </w:rPr>
      </w:pPr>
    </w:p>
    <w:p w14:paraId="012AE933" w14:textId="7909C011" w:rsidR="00A762BA" w:rsidRDefault="00A762BA" w:rsidP="00583C37">
      <w:pPr>
        <w:spacing w:after="0" w:line="240" w:lineRule="auto"/>
        <w:ind w:right="0" w:firstLine="0"/>
        <w:jc w:val="center"/>
        <w:rPr>
          <w:szCs w:val="28"/>
        </w:rPr>
      </w:pPr>
      <w:proofErr w:type="gramStart"/>
      <w:r w:rsidRPr="00984316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984316">
        <w:rPr>
          <w:szCs w:val="28"/>
        </w:rPr>
        <w:t>О</w:t>
      </w:r>
      <w:r>
        <w:rPr>
          <w:szCs w:val="28"/>
        </w:rPr>
        <w:t xml:space="preserve"> </w:t>
      </w:r>
      <w:r w:rsidRPr="00984316">
        <w:rPr>
          <w:szCs w:val="28"/>
        </w:rPr>
        <w:t>Р</w:t>
      </w:r>
      <w:r>
        <w:rPr>
          <w:szCs w:val="28"/>
        </w:rPr>
        <w:t xml:space="preserve"> </w:t>
      </w:r>
      <w:r w:rsidRPr="00984316">
        <w:rPr>
          <w:szCs w:val="28"/>
        </w:rPr>
        <w:t>Я</w:t>
      </w:r>
      <w:r>
        <w:rPr>
          <w:szCs w:val="28"/>
        </w:rPr>
        <w:t xml:space="preserve"> </w:t>
      </w:r>
      <w:r w:rsidRPr="00984316">
        <w:rPr>
          <w:szCs w:val="28"/>
        </w:rPr>
        <w:t>Д</w:t>
      </w:r>
      <w:r>
        <w:rPr>
          <w:szCs w:val="28"/>
        </w:rPr>
        <w:t xml:space="preserve"> </w:t>
      </w:r>
      <w:r w:rsidRPr="00984316">
        <w:rPr>
          <w:szCs w:val="28"/>
        </w:rPr>
        <w:t>О</w:t>
      </w:r>
      <w:r>
        <w:rPr>
          <w:szCs w:val="28"/>
        </w:rPr>
        <w:t xml:space="preserve"> </w:t>
      </w:r>
      <w:r w:rsidRPr="00984316">
        <w:rPr>
          <w:szCs w:val="28"/>
        </w:rPr>
        <w:t xml:space="preserve">К </w:t>
      </w:r>
    </w:p>
    <w:p w14:paraId="6014F41F" w14:textId="77777777" w:rsidR="00A762BA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t xml:space="preserve">инвестирования проекта «Корректировка </w:t>
      </w:r>
    </w:p>
    <w:p w14:paraId="4B87EBAB" w14:textId="0110A943" w:rsidR="00A762BA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t xml:space="preserve">проектной документации с привязкой к местности </w:t>
      </w:r>
    </w:p>
    <w:p w14:paraId="182003FF" w14:textId="77777777" w:rsidR="00A762BA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t xml:space="preserve">«Сельский клуб на 250 мест» </w:t>
      </w:r>
      <w:proofErr w:type="gramStart"/>
      <w:r w:rsidRPr="00984316">
        <w:rPr>
          <w:szCs w:val="28"/>
        </w:rPr>
        <w:t>в</w:t>
      </w:r>
      <w:proofErr w:type="gramEnd"/>
      <w:r w:rsidRPr="00984316">
        <w:rPr>
          <w:szCs w:val="28"/>
        </w:rPr>
        <w:t xml:space="preserve"> с. Бай-Хаак </w:t>
      </w:r>
    </w:p>
    <w:p w14:paraId="0418133C" w14:textId="1F461EB6" w:rsidR="001F24C0" w:rsidRPr="00984316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</w:t>
      </w:r>
    </w:p>
    <w:p w14:paraId="2AA6A6A9" w14:textId="77777777" w:rsidR="001F24C0" w:rsidRPr="00984316" w:rsidRDefault="001F24C0" w:rsidP="00583C37">
      <w:pPr>
        <w:spacing w:after="0" w:line="240" w:lineRule="auto"/>
        <w:ind w:right="0" w:firstLine="0"/>
        <w:jc w:val="center"/>
        <w:rPr>
          <w:szCs w:val="28"/>
        </w:rPr>
      </w:pPr>
    </w:p>
    <w:p w14:paraId="56546E45" w14:textId="02A9CE10" w:rsidR="001F24C0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1. Настоящий Порядок определяет порядок, срок и условия инвестиров</w:t>
      </w:r>
      <w:r w:rsidRPr="00984316">
        <w:rPr>
          <w:szCs w:val="28"/>
        </w:rPr>
        <w:t>а</w:t>
      </w:r>
      <w:r w:rsidRPr="00984316">
        <w:rPr>
          <w:szCs w:val="28"/>
        </w:rPr>
        <w:t xml:space="preserve">ния проекта «Корректировка проектной документации с привязкой к местности «Сельский клуб на 250 мест» </w:t>
      </w:r>
      <w:proofErr w:type="gramStart"/>
      <w:r w:rsidRPr="00984316">
        <w:rPr>
          <w:szCs w:val="28"/>
        </w:rPr>
        <w:t>в</w:t>
      </w:r>
      <w:proofErr w:type="gramEnd"/>
      <w:r w:rsidRPr="00984316">
        <w:rPr>
          <w:szCs w:val="28"/>
        </w:rPr>
        <w:t xml:space="preserve"> </w:t>
      </w:r>
      <w:proofErr w:type="gramStart"/>
      <w:r w:rsidRPr="00984316">
        <w:rPr>
          <w:szCs w:val="28"/>
        </w:rPr>
        <w:t>с</w:t>
      </w:r>
      <w:proofErr w:type="gramEnd"/>
      <w:r w:rsidRPr="00984316">
        <w:rPr>
          <w:szCs w:val="28"/>
        </w:rPr>
        <w:t xml:space="preserve">. Бай-Хаак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 (далее</w:t>
      </w:r>
      <w:r w:rsidR="00262194">
        <w:rPr>
          <w:szCs w:val="28"/>
        </w:rPr>
        <w:t xml:space="preserve"> – </w:t>
      </w:r>
      <w:r w:rsidRPr="00984316">
        <w:rPr>
          <w:szCs w:val="28"/>
        </w:rPr>
        <w:t>Порядок).</w:t>
      </w:r>
    </w:p>
    <w:p w14:paraId="48E2078B" w14:textId="77777777" w:rsidR="00267597" w:rsidRPr="00984316" w:rsidRDefault="00267597" w:rsidP="00262194">
      <w:pPr>
        <w:spacing w:after="0" w:line="240" w:lineRule="auto"/>
        <w:ind w:right="0" w:firstLine="709"/>
        <w:rPr>
          <w:szCs w:val="28"/>
        </w:rPr>
      </w:pPr>
    </w:p>
    <w:p w14:paraId="001734D9" w14:textId="5FCF6F42" w:rsidR="001F24C0" w:rsidRPr="00984316" w:rsidRDefault="001F24C0" w:rsidP="00262194">
      <w:pPr>
        <w:spacing w:after="0" w:line="240" w:lineRule="auto"/>
        <w:ind w:right="0" w:firstLine="709"/>
      </w:pPr>
      <w:r w:rsidRPr="00984316">
        <w:rPr>
          <w:szCs w:val="28"/>
        </w:rPr>
        <w:lastRenderedPageBreak/>
        <w:t xml:space="preserve">2. </w:t>
      </w:r>
      <w:proofErr w:type="gramStart"/>
      <w:r w:rsidRPr="00984316">
        <w:rPr>
          <w:szCs w:val="28"/>
        </w:rPr>
        <w:t>Проект «Корректировка проектной документации с привязкой к мес</w:t>
      </w:r>
      <w:r w:rsidRPr="00984316">
        <w:rPr>
          <w:szCs w:val="28"/>
        </w:rPr>
        <w:t>т</w:t>
      </w:r>
      <w:r w:rsidRPr="00984316">
        <w:rPr>
          <w:szCs w:val="28"/>
        </w:rPr>
        <w:t xml:space="preserve">ности «Сельский клуб на 250 мест» в с. Бай-Хаак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</w:t>
      </w:r>
      <w:r w:rsidRPr="00984316">
        <w:rPr>
          <w:szCs w:val="28"/>
        </w:rPr>
        <w:t>с</w:t>
      </w:r>
      <w:r w:rsidRPr="00984316">
        <w:rPr>
          <w:szCs w:val="28"/>
        </w:rPr>
        <w:t>публики Тыва» (далее</w:t>
      </w:r>
      <w:r w:rsidR="00262194">
        <w:rPr>
          <w:szCs w:val="28"/>
        </w:rPr>
        <w:t xml:space="preserve"> – </w:t>
      </w:r>
      <w:r w:rsidRPr="00984316">
        <w:rPr>
          <w:szCs w:val="28"/>
        </w:rPr>
        <w:t>Проект) реализуется в 2024-2025 гг. по инициативе а</w:t>
      </w:r>
      <w:r w:rsidRPr="00984316">
        <w:rPr>
          <w:szCs w:val="28"/>
        </w:rPr>
        <w:t>д</w:t>
      </w:r>
      <w:r w:rsidRPr="00984316">
        <w:rPr>
          <w:szCs w:val="28"/>
        </w:rPr>
        <w:t xml:space="preserve">министрации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 в рамках государстве</w:t>
      </w:r>
      <w:r w:rsidRPr="00984316">
        <w:rPr>
          <w:szCs w:val="28"/>
        </w:rPr>
        <w:t>н</w:t>
      </w:r>
      <w:r w:rsidRPr="00984316">
        <w:rPr>
          <w:szCs w:val="28"/>
        </w:rPr>
        <w:t>ной программы Российской Федерации «Комплексное развитие сельских те</w:t>
      </w:r>
      <w:r w:rsidRPr="00984316">
        <w:rPr>
          <w:szCs w:val="28"/>
        </w:rPr>
        <w:t>р</w:t>
      </w:r>
      <w:r w:rsidRPr="00984316">
        <w:rPr>
          <w:szCs w:val="28"/>
        </w:rPr>
        <w:t xml:space="preserve">риторий», утвержденной </w:t>
      </w:r>
      <w:r w:rsidRPr="00984316">
        <w:t>постановлением Правительства Российской Федер</w:t>
      </w:r>
      <w:r w:rsidRPr="00984316">
        <w:t>а</w:t>
      </w:r>
      <w:r w:rsidRPr="00984316">
        <w:t>ции от 31 мая 2019 г. № 696, в соответствии с соглашением о предоставлении</w:t>
      </w:r>
      <w:proofErr w:type="gramEnd"/>
      <w:r w:rsidRPr="00984316">
        <w:t xml:space="preserve"> субсидий между Правительством Республики Тыва и Министерством сельского хозяйства Российской Федерации от 25 декабря 2023 г. № 082-09-2024-605.</w:t>
      </w:r>
    </w:p>
    <w:p w14:paraId="15530BE7" w14:textId="62FE6274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t>Согласно</w:t>
      </w:r>
      <w:r w:rsidRPr="00984316">
        <w:rPr>
          <w:szCs w:val="28"/>
        </w:rPr>
        <w:t xml:space="preserve"> протоколу заседания Комиссии по отбору проектов и оценки эффективности использования субсидий от 15 ноября 2023 г. № 60, состоявш</w:t>
      </w:r>
      <w:r w:rsidRPr="00984316">
        <w:rPr>
          <w:szCs w:val="28"/>
        </w:rPr>
        <w:t>е</w:t>
      </w:r>
      <w:r w:rsidRPr="00984316">
        <w:rPr>
          <w:szCs w:val="28"/>
        </w:rPr>
        <w:t>гося в Министерстве сельского хозяйств Российской Федерации, реализация Проекта осуществляется с условием привлечения внебюджетных сре</w:t>
      </w:r>
      <w:proofErr w:type="gramStart"/>
      <w:r w:rsidRPr="00984316">
        <w:rPr>
          <w:szCs w:val="28"/>
        </w:rPr>
        <w:t>дств в с</w:t>
      </w:r>
      <w:proofErr w:type="gramEnd"/>
      <w:r w:rsidRPr="00984316">
        <w:rPr>
          <w:szCs w:val="28"/>
        </w:rPr>
        <w:t>умме 15 419 590 рублей.</w:t>
      </w:r>
    </w:p>
    <w:p w14:paraId="2DFC50B2" w14:textId="447A8001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 xml:space="preserve">3. </w:t>
      </w:r>
      <w:proofErr w:type="gramStart"/>
      <w:r w:rsidRPr="00984316">
        <w:rPr>
          <w:szCs w:val="28"/>
        </w:rPr>
        <w:t>В целях обеспечения условий реализации Проекта ООО «УК «</w:t>
      </w:r>
      <w:proofErr w:type="spellStart"/>
      <w:r w:rsidRPr="00984316">
        <w:rPr>
          <w:szCs w:val="28"/>
        </w:rPr>
        <w:t>М</w:t>
      </w:r>
      <w:r w:rsidRPr="00984316">
        <w:rPr>
          <w:szCs w:val="28"/>
        </w:rPr>
        <w:t>е</w:t>
      </w:r>
      <w:r w:rsidRPr="00984316">
        <w:rPr>
          <w:szCs w:val="28"/>
        </w:rPr>
        <w:t>жегейуголь</w:t>
      </w:r>
      <w:proofErr w:type="spellEnd"/>
      <w:r w:rsidRPr="00984316">
        <w:rPr>
          <w:szCs w:val="28"/>
        </w:rPr>
        <w:t xml:space="preserve">» в 2024 году направляет инвестиции в Проект в размере 15 419 590 рублей на основании Соглашения между администрацией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</w:t>
      </w:r>
      <w:r w:rsidRPr="00984316">
        <w:rPr>
          <w:szCs w:val="28"/>
        </w:rPr>
        <w:t>у</w:t>
      </w:r>
      <w:r w:rsidRPr="00984316">
        <w:rPr>
          <w:szCs w:val="28"/>
        </w:rPr>
        <w:t>на</w:t>
      </w:r>
      <w:proofErr w:type="spellEnd"/>
      <w:r w:rsidRPr="00984316">
        <w:rPr>
          <w:szCs w:val="28"/>
        </w:rPr>
        <w:t xml:space="preserve"> Республики Тыва (заказчик Проекта) и ООО «УК «</w:t>
      </w:r>
      <w:proofErr w:type="spellStart"/>
      <w:r w:rsidRPr="00984316">
        <w:rPr>
          <w:szCs w:val="28"/>
        </w:rPr>
        <w:t>Межегейуголь</w:t>
      </w:r>
      <w:proofErr w:type="spellEnd"/>
      <w:r w:rsidRPr="00984316">
        <w:rPr>
          <w:szCs w:val="28"/>
        </w:rPr>
        <w:t>» (далее</w:t>
      </w:r>
      <w:r w:rsidR="00262194">
        <w:rPr>
          <w:szCs w:val="28"/>
        </w:rPr>
        <w:t xml:space="preserve"> –</w:t>
      </w:r>
      <w:r w:rsidRPr="00984316">
        <w:rPr>
          <w:szCs w:val="28"/>
        </w:rPr>
        <w:t xml:space="preserve"> Соглашение) путем перечисления средств на расчетный счет администрации Тандинского района, за счет которых администрация Тандинского района оплачивает Исполнителю работ в 2024 году</w:t>
      </w:r>
      <w:proofErr w:type="gramEnd"/>
      <w:r w:rsidRPr="00984316">
        <w:rPr>
          <w:szCs w:val="28"/>
        </w:rPr>
        <w:t xml:space="preserve"> выполненные земляные работы по объекту «Корректировка проектной документации с привязкой к местности «Сельский клуб на 250 мест» </w:t>
      </w:r>
      <w:proofErr w:type="gramStart"/>
      <w:r w:rsidRPr="00984316">
        <w:rPr>
          <w:szCs w:val="28"/>
        </w:rPr>
        <w:t>в</w:t>
      </w:r>
      <w:proofErr w:type="gramEnd"/>
      <w:r w:rsidRPr="00984316">
        <w:rPr>
          <w:szCs w:val="28"/>
        </w:rPr>
        <w:t xml:space="preserve"> </w:t>
      </w:r>
      <w:proofErr w:type="gramStart"/>
      <w:r w:rsidRPr="00984316">
        <w:rPr>
          <w:szCs w:val="28"/>
        </w:rPr>
        <w:t>с</w:t>
      </w:r>
      <w:proofErr w:type="gramEnd"/>
      <w:r w:rsidRPr="00984316">
        <w:rPr>
          <w:szCs w:val="28"/>
        </w:rPr>
        <w:t xml:space="preserve">. Бай-Хаак </w:t>
      </w:r>
      <w:proofErr w:type="spellStart"/>
      <w:r w:rsidRPr="00984316">
        <w:rPr>
          <w:szCs w:val="28"/>
        </w:rPr>
        <w:t>Тандинского</w:t>
      </w:r>
      <w:proofErr w:type="spellEnd"/>
      <w:r w:rsidRPr="00984316">
        <w:rPr>
          <w:szCs w:val="28"/>
        </w:rPr>
        <w:t xml:space="preserve"> </w:t>
      </w:r>
      <w:proofErr w:type="spellStart"/>
      <w:r w:rsidRPr="00984316">
        <w:rPr>
          <w:szCs w:val="28"/>
        </w:rPr>
        <w:t>кожууна</w:t>
      </w:r>
      <w:proofErr w:type="spellEnd"/>
      <w:r w:rsidRPr="00984316">
        <w:rPr>
          <w:szCs w:val="28"/>
        </w:rPr>
        <w:t xml:space="preserve"> Республики Тыва» в соответствии с </w:t>
      </w:r>
      <w:r w:rsidRPr="00984316">
        <w:rPr>
          <w:szCs w:val="28"/>
          <w:lang w:bidi="ru-RU"/>
        </w:rPr>
        <w:t xml:space="preserve">локальным сметным расчетом </w:t>
      </w:r>
      <w:r w:rsidRPr="00984316">
        <w:rPr>
          <w:szCs w:val="28"/>
        </w:rPr>
        <w:t>стоимостью 15 419 590 рублей (с учетом НДС).</w:t>
      </w:r>
    </w:p>
    <w:p w14:paraId="43B09180" w14:textId="2051F3BF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4. Предмет, права и обязанности сторон, срок действия, условия расто</w:t>
      </w:r>
      <w:r w:rsidRPr="00984316">
        <w:rPr>
          <w:szCs w:val="28"/>
        </w:rPr>
        <w:t>р</w:t>
      </w:r>
      <w:r w:rsidRPr="00984316">
        <w:rPr>
          <w:szCs w:val="28"/>
        </w:rPr>
        <w:t>жения и прекращения действия Соглашения, порядок разрешения споров и о</w:t>
      </w:r>
      <w:r w:rsidRPr="00984316">
        <w:rPr>
          <w:szCs w:val="28"/>
        </w:rPr>
        <w:t>т</w:t>
      </w:r>
      <w:r w:rsidRPr="00984316">
        <w:rPr>
          <w:szCs w:val="28"/>
        </w:rPr>
        <w:t>ветственность сторон, заключительные положения, ответственные представ</w:t>
      </w:r>
      <w:r w:rsidRPr="00984316">
        <w:rPr>
          <w:szCs w:val="28"/>
        </w:rPr>
        <w:t>и</w:t>
      </w:r>
      <w:r w:rsidRPr="00984316">
        <w:rPr>
          <w:szCs w:val="28"/>
        </w:rPr>
        <w:t>тели сторон, срок и иные условия для перечисления финансовых средств опр</w:t>
      </w:r>
      <w:r w:rsidRPr="00984316">
        <w:rPr>
          <w:szCs w:val="28"/>
        </w:rPr>
        <w:t>е</w:t>
      </w:r>
      <w:r w:rsidRPr="00984316">
        <w:rPr>
          <w:szCs w:val="28"/>
        </w:rPr>
        <w:t>деля</w:t>
      </w:r>
      <w:r w:rsidR="00267597">
        <w:rPr>
          <w:szCs w:val="28"/>
        </w:rPr>
        <w:t>ю</w:t>
      </w:r>
      <w:r w:rsidRPr="00984316">
        <w:rPr>
          <w:szCs w:val="28"/>
        </w:rPr>
        <w:t>тся Соглашением</w:t>
      </w:r>
      <w:proofErr w:type="gramStart"/>
      <w:r w:rsidRPr="00984316">
        <w:rPr>
          <w:szCs w:val="28"/>
        </w:rPr>
        <w:t>.».</w:t>
      </w:r>
      <w:proofErr w:type="gramEnd"/>
    </w:p>
    <w:p w14:paraId="67CAC526" w14:textId="77777777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2. Настоящее Дополнительное соглашение, подписанное Сторонами, вступает в силу с даты его подписания и действует до полного исполнения Сторонами своих обязательств по настоящему Соглашению.</w:t>
      </w:r>
    </w:p>
    <w:p w14:paraId="68FA20FD" w14:textId="77777777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3. Условия Соглашения, не затронутые настоящим Дополнительным с</w:t>
      </w:r>
      <w:r w:rsidRPr="00984316">
        <w:rPr>
          <w:szCs w:val="28"/>
        </w:rPr>
        <w:t>о</w:t>
      </w:r>
      <w:r w:rsidRPr="00984316">
        <w:rPr>
          <w:szCs w:val="28"/>
        </w:rPr>
        <w:t>глашением, остаются неизменными.</w:t>
      </w:r>
    </w:p>
    <w:p w14:paraId="5ED0701C" w14:textId="5D6E472D" w:rsidR="001F24C0" w:rsidRPr="00984316" w:rsidRDefault="001F24C0" w:rsidP="00262194">
      <w:pPr>
        <w:spacing w:after="0" w:line="240" w:lineRule="auto"/>
        <w:ind w:right="0" w:firstLine="709"/>
        <w:rPr>
          <w:szCs w:val="28"/>
        </w:rPr>
      </w:pPr>
      <w:r w:rsidRPr="00984316">
        <w:rPr>
          <w:szCs w:val="28"/>
        </w:rPr>
        <w:t>4. Настоящее Дополнительное соглашение составлено в 2 (двух) экзе</w:t>
      </w:r>
      <w:r w:rsidRPr="00984316">
        <w:rPr>
          <w:szCs w:val="28"/>
        </w:rPr>
        <w:t>м</w:t>
      </w:r>
      <w:r w:rsidRPr="00984316">
        <w:rPr>
          <w:szCs w:val="28"/>
        </w:rPr>
        <w:t>плярах, которые имеют одинаковую юридическую силу, по одному экземпляру для каждой из Сторон.</w:t>
      </w:r>
    </w:p>
    <w:p w14:paraId="69303F8F" w14:textId="4C5CBD69" w:rsidR="00267597" w:rsidRDefault="00267597" w:rsidP="0026219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br w:type="page"/>
      </w:r>
    </w:p>
    <w:p w14:paraId="60B9DE95" w14:textId="18D53377" w:rsidR="001F24C0" w:rsidRPr="00984316" w:rsidRDefault="005142E6" w:rsidP="00262194">
      <w:pPr>
        <w:spacing w:after="0" w:line="240" w:lineRule="auto"/>
        <w:ind w:right="0" w:firstLine="0"/>
        <w:jc w:val="center"/>
        <w:rPr>
          <w:szCs w:val="28"/>
        </w:rPr>
      </w:pPr>
      <w:r w:rsidRPr="00984316">
        <w:rPr>
          <w:szCs w:val="28"/>
        </w:rPr>
        <w:lastRenderedPageBreak/>
        <w:t>3</w:t>
      </w:r>
      <w:r w:rsidR="001F24C0" w:rsidRPr="00984316">
        <w:rPr>
          <w:szCs w:val="28"/>
        </w:rPr>
        <w:t>. Юридические адреса и подписи Сторон</w:t>
      </w:r>
    </w:p>
    <w:p w14:paraId="559CDFF5" w14:textId="77777777" w:rsidR="001F24C0" w:rsidRPr="00984316" w:rsidRDefault="001F24C0" w:rsidP="00262194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25"/>
      </w:tblGrid>
      <w:tr w:rsidR="001F24C0" w:rsidRPr="00984316" w14:paraId="7E2F9F13" w14:textId="77777777" w:rsidTr="00AE0623">
        <w:tc>
          <w:tcPr>
            <w:tcW w:w="4644" w:type="dxa"/>
            <w:hideMark/>
          </w:tcPr>
          <w:p w14:paraId="7E488E12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984316">
              <w:rPr>
                <w:szCs w:val="28"/>
              </w:rPr>
              <w:t>Республика</w:t>
            </w:r>
            <w:proofErr w:type="spellEnd"/>
            <w:r w:rsidRPr="00984316">
              <w:rPr>
                <w:szCs w:val="28"/>
              </w:rPr>
              <w:t xml:space="preserve"> </w:t>
            </w:r>
            <w:proofErr w:type="spellStart"/>
            <w:r w:rsidRPr="00984316">
              <w:rPr>
                <w:szCs w:val="28"/>
              </w:rPr>
              <w:t>Тыва</w:t>
            </w:r>
            <w:proofErr w:type="spellEnd"/>
          </w:p>
        </w:tc>
        <w:tc>
          <w:tcPr>
            <w:tcW w:w="426" w:type="dxa"/>
          </w:tcPr>
          <w:p w14:paraId="407F4119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725" w:type="dxa"/>
            <w:hideMark/>
          </w:tcPr>
          <w:p w14:paraId="7B034516" w14:textId="77777777" w:rsidR="001F24C0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proofErr w:type="spellStart"/>
            <w:r w:rsidRPr="00984316">
              <w:rPr>
                <w:szCs w:val="28"/>
              </w:rPr>
              <w:t>Инвестор</w:t>
            </w:r>
            <w:proofErr w:type="spellEnd"/>
          </w:p>
          <w:p w14:paraId="6CF13FF6" w14:textId="77777777" w:rsidR="00262194" w:rsidRPr="00262194" w:rsidRDefault="00262194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</w:tc>
      </w:tr>
      <w:tr w:rsidR="001F24C0" w:rsidRPr="00984316" w14:paraId="40E76B69" w14:textId="77777777" w:rsidTr="00AE0623">
        <w:tc>
          <w:tcPr>
            <w:tcW w:w="4644" w:type="dxa"/>
          </w:tcPr>
          <w:p w14:paraId="2479A475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Правительство Республики Тыва</w:t>
            </w:r>
          </w:p>
          <w:p w14:paraId="69A6E3AF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42799FD8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4EF5F131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4C32C8D4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667000, Республика Тыва,</w:t>
            </w:r>
          </w:p>
          <w:p w14:paraId="534F59A9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 xml:space="preserve">г. Кызыл, ул. </w:t>
            </w:r>
            <w:proofErr w:type="spellStart"/>
            <w:r w:rsidRPr="00984316">
              <w:rPr>
                <w:szCs w:val="28"/>
                <w:lang w:val="ru-RU"/>
              </w:rPr>
              <w:t>Чульдума</w:t>
            </w:r>
            <w:proofErr w:type="spellEnd"/>
            <w:r w:rsidRPr="00984316">
              <w:rPr>
                <w:szCs w:val="28"/>
                <w:lang w:val="ru-RU"/>
              </w:rPr>
              <w:t>, д. 18</w:t>
            </w:r>
          </w:p>
        </w:tc>
        <w:tc>
          <w:tcPr>
            <w:tcW w:w="426" w:type="dxa"/>
          </w:tcPr>
          <w:p w14:paraId="262F90C6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725" w:type="dxa"/>
          </w:tcPr>
          <w:p w14:paraId="4C6858C5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 xml:space="preserve">Общество с </w:t>
            </w:r>
            <w:proofErr w:type="gramStart"/>
            <w:r w:rsidRPr="00984316">
              <w:rPr>
                <w:szCs w:val="28"/>
                <w:lang w:val="ru-RU"/>
              </w:rPr>
              <w:t>ограниченной</w:t>
            </w:r>
            <w:proofErr w:type="gramEnd"/>
          </w:p>
          <w:p w14:paraId="5A226E1C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ответственностью «Угольная</w:t>
            </w:r>
          </w:p>
          <w:p w14:paraId="75E6FB44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компания «</w:t>
            </w:r>
            <w:proofErr w:type="spellStart"/>
            <w:r w:rsidRPr="00984316">
              <w:rPr>
                <w:szCs w:val="28"/>
                <w:lang w:val="ru-RU"/>
              </w:rPr>
              <w:t>Межегейуголь</w:t>
            </w:r>
            <w:proofErr w:type="spellEnd"/>
            <w:r w:rsidRPr="00984316">
              <w:rPr>
                <w:szCs w:val="28"/>
                <w:lang w:val="ru-RU"/>
              </w:rPr>
              <w:t>»</w:t>
            </w:r>
          </w:p>
          <w:p w14:paraId="39424A67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F2D1E12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984316">
              <w:rPr>
                <w:szCs w:val="28"/>
                <w:lang w:val="ru-RU"/>
              </w:rPr>
              <w:t xml:space="preserve">667000, Республика Тыва, г. Кызыл, ул. </w:t>
            </w:r>
            <w:proofErr w:type="spellStart"/>
            <w:r w:rsidRPr="00984316">
              <w:rPr>
                <w:szCs w:val="28"/>
              </w:rPr>
              <w:t>Интернациональная</w:t>
            </w:r>
            <w:proofErr w:type="spellEnd"/>
            <w:r w:rsidRPr="00984316">
              <w:rPr>
                <w:szCs w:val="28"/>
              </w:rPr>
              <w:t>, д. 62</w:t>
            </w:r>
          </w:p>
        </w:tc>
      </w:tr>
      <w:tr w:rsidR="001F24C0" w:rsidRPr="00984316" w14:paraId="3115103B" w14:textId="77777777" w:rsidTr="00AE0623">
        <w:tc>
          <w:tcPr>
            <w:tcW w:w="4644" w:type="dxa"/>
          </w:tcPr>
          <w:p w14:paraId="44F2BDF1" w14:textId="77777777" w:rsidR="00AE0623" w:rsidRDefault="00AE0623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0B481CA4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984316">
              <w:rPr>
                <w:szCs w:val="28"/>
              </w:rPr>
              <w:t>Глава</w:t>
            </w:r>
            <w:proofErr w:type="spellEnd"/>
            <w:r w:rsidRPr="00984316">
              <w:rPr>
                <w:szCs w:val="28"/>
              </w:rPr>
              <w:t xml:space="preserve"> </w:t>
            </w:r>
            <w:proofErr w:type="spellStart"/>
            <w:r w:rsidRPr="00984316">
              <w:rPr>
                <w:szCs w:val="28"/>
              </w:rPr>
              <w:t>Республики</w:t>
            </w:r>
            <w:proofErr w:type="spellEnd"/>
            <w:r w:rsidRPr="00984316">
              <w:rPr>
                <w:szCs w:val="28"/>
              </w:rPr>
              <w:t xml:space="preserve"> </w:t>
            </w:r>
            <w:proofErr w:type="spellStart"/>
            <w:r w:rsidRPr="00984316">
              <w:rPr>
                <w:szCs w:val="28"/>
              </w:rPr>
              <w:t>Тыва</w:t>
            </w:r>
            <w:proofErr w:type="spellEnd"/>
          </w:p>
        </w:tc>
        <w:tc>
          <w:tcPr>
            <w:tcW w:w="426" w:type="dxa"/>
          </w:tcPr>
          <w:p w14:paraId="687F7992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725" w:type="dxa"/>
          </w:tcPr>
          <w:p w14:paraId="7EEC2920" w14:textId="77777777" w:rsidR="00AE0623" w:rsidRDefault="00AE0623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0E06AC85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984316">
              <w:rPr>
                <w:szCs w:val="28"/>
              </w:rPr>
              <w:t>Генеральный</w:t>
            </w:r>
            <w:proofErr w:type="spellEnd"/>
            <w:r w:rsidRPr="00984316">
              <w:rPr>
                <w:szCs w:val="28"/>
              </w:rPr>
              <w:t xml:space="preserve"> </w:t>
            </w:r>
            <w:proofErr w:type="spellStart"/>
            <w:r w:rsidRPr="00984316">
              <w:rPr>
                <w:szCs w:val="28"/>
              </w:rPr>
              <w:t>директор</w:t>
            </w:r>
            <w:proofErr w:type="spellEnd"/>
          </w:p>
        </w:tc>
      </w:tr>
      <w:tr w:rsidR="001F24C0" w:rsidRPr="008A75BC" w14:paraId="1FCE45FD" w14:textId="77777777" w:rsidTr="00AE0623">
        <w:tc>
          <w:tcPr>
            <w:tcW w:w="4644" w:type="dxa"/>
          </w:tcPr>
          <w:p w14:paraId="101C7DD4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013F20D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 xml:space="preserve">______________ В.Т. </w:t>
            </w:r>
            <w:proofErr w:type="spellStart"/>
            <w:r w:rsidRPr="00984316">
              <w:rPr>
                <w:szCs w:val="28"/>
                <w:lang w:val="ru-RU"/>
              </w:rPr>
              <w:t>Ховалыг</w:t>
            </w:r>
            <w:proofErr w:type="spellEnd"/>
          </w:p>
          <w:p w14:paraId="0839B3DE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28B608A4" w14:textId="77777777" w:rsidR="001F24C0" w:rsidRPr="00984316" w:rsidRDefault="001F24C0" w:rsidP="00AE0623">
            <w:pPr>
              <w:spacing w:after="0" w:line="240" w:lineRule="auto"/>
              <w:ind w:right="0" w:firstLine="0"/>
              <w:jc w:val="left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М.П.</w:t>
            </w:r>
          </w:p>
        </w:tc>
        <w:tc>
          <w:tcPr>
            <w:tcW w:w="426" w:type="dxa"/>
          </w:tcPr>
          <w:p w14:paraId="6A764FDF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725" w:type="dxa"/>
          </w:tcPr>
          <w:p w14:paraId="57E3051D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B4800FA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 xml:space="preserve">______________ И.П. </w:t>
            </w:r>
            <w:proofErr w:type="spellStart"/>
            <w:r w:rsidRPr="00984316">
              <w:rPr>
                <w:szCs w:val="28"/>
                <w:lang w:val="ru-RU"/>
              </w:rPr>
              <w:t>Трандин</w:t>
            </w:r>
            <w:proofErr w:type="spellEnd"/>
          </w:p>
          <w:p w14:paraId="545A4FAF" w14:textId="77777777" w:rsidR="001F24C0" w:rsidRPr="00984316" w:rsidRDefault="001F24C0" w:rsidP="00583C37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27AFD6C0" w14:textId="77777777" w:rsidR="001F24C0" w:rsidRPr="008A75BC" w:rsidRDefault="001F24C0" w:rsidP="00AE0623">
            <w:pPr>
              <w:spacing w:after="0" w:line="240" w:lineRule="auto"/>
              <w:ind w:right="0" w:firstLine="0"/>
              <w:jc w:val="left"/>
              <w:rPr>
                <w:szCs w:val="28"/>
                <w:lang w:val="ru-RU"/>
              </w:rPr>
            </w:pPr>
            <w:r w:rsidRPr="00984316">
              <w:rPr>
                <w:szCs w:val="28"/>
                <w:lang w:val="ru-RU"/>
              </w:rPr>
              <w:t>М.П.</w:t>
            </w:r>
          </w:p>
        </w:tc>
      </w:tr>
    </w:tbl>
    <w:p w14:paraId="475FC444" w14:textId="77777777" w:rsidR="001F24C0" w:rsidRPr="00BF1609" w:rsidRDefault="001F24C0" w:rsidP="00583C37">
      <w:pPr>
        <w:spacing w:after="0" w:line="240" w:lineRule="auto"/>
        <w:ind w:right="0" w:firstLine="0"/>
      </w:pPr>
    </w:p>
    <w:p w14:paraId="21F5CD83" w14:textId="77777777" w:rsidR="00D44831" w:rsidRPr="00BF1609" w:rsidRDefault="00D44831" w:rsidP="00583C37">
      <w:pPr>
        <w:widowControl w:val="0"/>
        <w:spacing w:after="0" w:line="240" w:lineRule="auto"/>
        <w:ind w:right="0" w:firstLine="0"/>
        <w:jc w:val="center"/>
        <w:rPr>
          <w:bCs/>
          <w:color w:val="auto"/>
          <w:szCs w:val="28"/>
          <w:lang w:eastAsia="en-US"/>
        </w:rPr>
      </w:pPr>
    </w:p>
    <w:sectPr w:rsidR="00D44831" w:rsidRPr="00BF1609" w:rsidSect="007F2D18">
      <w:headerReference w:type="default" r:id="rId11"/>
      <w:pgSz w:w="11907" w:h="16840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3BAE" w14:textId="77777777" w:rsidR="00960570" w:rsidRDefault="00960570">
      <w:pPr>
        <w:spacing w:after="0" w:line="240" w:lineRule="auto"/>
      </w:pPr>
      <w:r>
        <w:separator/>
      </w:r>
    </w:p>
  </w:endnote>
  <w:endnote w:type="continuationSeparator" w:id="0">
    <w:p w14:paraId="1E418E9A" w14:textId="77777777" w:rsidR="00960570" w:rsidRDefault="0096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BB38" w14:textId="77777777" w:rsidR="00960570" w:rsidRDefault="00960570">
      <w:pPr>
        <w:spacing w:after="0" w:line="240" w:lineRule="auto"/>
      </w:pPr>
      <w:r>
        <w:separator/>
      </w:r>
    </w:p>
  </w:footnote>
  <w:footnote w:type="continuationSeparator" w:id="0">
    <w:p w14:paraId="6C3171DD" w14:textId="77777777" w:rsidR="00960570" w:rsidRDefault="0096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44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461D22" w14:textId="5692BE16" w:rsidR="00BF1609" w:rsidRPr="00E14AFF" w:rsidRDefault="005C64A5">
        <w:pPr>
          <w:pStyle w:val="af0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93338C" wp14:editId="20BC43D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778A5" w14:textId="1496E799" w:rsidR="005C64A5" w:rsidRPr="005C64A5" w:rsidRDefault="005C64A5" w:rsidP="005C64A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620200099/29376(4)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25778A5" w14:textId="1496E799" w:rsidR="005C64A5" w:rsidRPr="005C64A5" w:rsidRDefault="005C64A5" w:rsidP="005C64A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620200099/29376(4)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F1609" w:rsidRPr="00E14AFF">
          <w:rPr>
            <w:sz w:val="24"/>
            <w:szCs w:val="24"/>
          </w:rPr>
          <w:fldChar w:fldCharType="begin"/>
        </w:r>
        <w:r w:rsidR="00BF1609" w:rsidRPr="00E14AFF">
          <w:rPr>
            <w:sz w:val="24"/>
            <w:szCs w:val="24"/>
          </w:rPr>
          <w:instrText>PAGE   \* MERGEFORMAT</w:instrText>
        </w:r>
        <w:r w:rsidR="00BF1609" w:rsidRPr="00E14AF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BF1609" w:rsidRPr="00E14AF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30BA" w14:textId="3565C506" w:rsidR="00BF1609" w:rsidRDefault="00BF1609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93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D7F4C6" w14:textId="547EE659" w:rsidR="00BF1609" w:rsidRPr="00E14AFF" w:rsidRDefault="00BF1609">
        <w:pPr>
          <w:pStyle w:val="af0"/>
          <w:jc w:val="center"/>
          <w:rPr>
            <w:sz w:val="24"/>
            <w:szCs w:val="24"/>
          </w:rPr>
        </w:pPr>
        <w:r w:rsidRPr="00E14AFF">
          <w:rPr>
            <w:sz w:val="24"/>
            <w:szCs w:val="24"/>
          </w:rPr>
          <w:fldChar w:fldCharType="begin"/>
        </w:r>
        <w:r w:rsidRPr="00E14AFF">
          <w:rPr>
            <w:sz w:val="24"/>
            <w:szCs w:val="24"/>
          </w:rPr>
          <w:instrText>PAGE   \* MERGEFORMAT</w:instrText>
        </w:r>
        <w:r w:rsidRPr="00E14AFF">
          <w:rPr>
            <w:sz w:val="24"/>
            <w:szCs w:val="24"/>
          </w:rPr>
          <w:fldChar w:fldCharType="separate"/>
        </w:r>
        <w:r w:rsidR="005C64A5">
          <w:rPr>
            <w:noProof/>
            <w:sz w:val="24"/>
            <w:szCs w:val="24"/>
          </w:rPr>
          <w:t>5</w:t>
        </w:r>
        <w:r w:rsidRPr="00E14AF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0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9"/>
  </w:num>
  <w:num w:numId="5">
    <w:abstractNumId w:val="13"/>
  </w:num>
  <w:num w:numId="6">
    <w:abstractNumId w:val="20"/>
  </w:num>
  <w:num w:numId="7">
    <w:abstractNumId w:val="5"/>
  </w:num>
  <w:num w:numId="8">
    <w:abstractNumId w:val="0"/>
  </w:num>
  <w:num w:numId="9">
    <w:abstractNumId w:val="6"/>
  </w:num>
  <w:num w:numId="10">
    <w:abstractNumId w:val="19"/>
  </w:num>
  <w:num w:numId="11">
    <w:abstractNumId w:val="10"/>
  </w:num>
  <w:num w:numId="12">
    <w:abstractNumId w:val="1"/>
  </w:num>
  <w:num w:numId="13">
    <w:abstractNumId w:val="23"/>
  </w:num>
  <w:num w:numId="14">
    <w:abstractNumId w:val="11"/>
  </w:num>
  <w:num w:numId="15">
    <w:abstractNumId w:val="2"/>
  </w:num>
  <w:num w:numId="16">
    <w:abstractNumId w:val="18"/>
  </w:num>
  <w:num w:numId="17">
    <w:abstractNumId w:val="3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15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984442a-2fcc-422e-af90-baa6cd2d1b43"/>
  </w:docVars>
  <w:rsids>
    <w:rsidRoot w:val="00027408"/>
    <w:rsid w:val="00000994"/>
    <w:rsid w:val="00004776"/>
    <w:rsid w:val="00010EC9"/>
    <w:rsid w:val="00012B1E"/>
    <w:rsid w:val="00022233"/>
    <w:rsid w:val="00027408"/>
    <w:rsid w:val="00097F4A"/>
    <w:rsid w:val="000A35FE"/>
    <w:rsid w:val="000C7324"/>
    <w:rsid w:val="000F45A2"/>
    <w:rsid w:val="001025A4"/>
    <w:rsid w:val="00117908"/>
    <w:rsid w:val="00140369"/>
    <w:rsid w:val="00142CE9"/>
    <w:rsid w:val="00151995"/>
    <w:rsid w:val="00183D16"/>
    <w:rsid w:val="00186DB7"/>
    <w:rsid w:val="00192A5D"/>
    <w:rsid w:val="001B3621"/>
    <w:rsid w:val="001B6E66"/>
    <w:rsid w:val="001C2E6A"/>
    <w:rsid w:val="001C7048"/>
    <w:rsid w:val="001D370A"/>
    <w:rsid w:val="001D4007"/>
    <w:rsid w:val="001F1C65"/>
    <w:rsid w:val="001F24C0"/>
    <w:rsid w:val="001F400D"/>
    <w:rsid w:val="001F56C5"/>
    <w:rsid w:val="0020466C"/>
    <w:rsid w:val="002127D6"/>
    <w:rsid w:val="002479B7"/>
    <w:rsid w:val="00262194"/>
    <w:rsid w:val="00267597"/>
    <w:rsid w:val="00267923"/>
    <w:rsid w:val="0029180E"/>
    <w:rsid w:val="00291DB7"/>
    <w:rsid w:val="00294A95"/>
    <w:rsid w:val="00296528"/>
    <w:rsid w:val="002A0ABB"/>
    <w:rsid w:val="002A1083"/>
    <w:rsid w:val="002A78E7"/>
    <w:rsid w:val="002B1714"/>
    <w:rsid w:val="002C5A7A"/>
    <w:rsid w:val="002C5B6E"/>
    <w:rsid w:val="002D0ACC"/>
    <w:rsid w:val="002E096C"/>
    <w:rsid w:val="002E3AB6"/>
    <w:rsid w:val="002E49D5"/>
    <w:rsid w:val="002E6BC6"/>
    <w:rsid w:val="002F084E"/>
    <w:rsid w:val="002F447A"/>
    <w:rsid w:val="003102DE"/>
    <w:rsid w:val="00313E71"/>
    <w:rsid w:val="00327228"/>
    <w:rsid w:val="00334BF8"/>
    <w:rsid w:val="00346CDC"/>
    <w:rsid w:val="00360889"/>
    <w:rsid w:val="00360CDB"/>
    <w:rsid w:val="00375253"/>
    <w:rsid w:val="003756C4"/>
    <w:rsid w:val="0038338A"/>
    <w:rsid w:val="00387233"/>
    <w:rsid w:val="00391C24"/>
    <w:rsid w:val="00394065"/>
    <w:rsid w:val="003A08B6"/>
    <w:rsid w:val="003B3A7F"/>
    <w:rsid w:val="003B60D3"/>
    <w:rsid w:val="003C48FF"/>
    <w:rsid w:val="003E6925"/>
    <w:rsid w:val="003F38AA"/>
    <w:rsid w:val="004003E0"/>
    <w:rsid w:val="00414D45"/>
    <w:rsid w:val="00422B5F"/>
    <w:rsid w:val="00424B58"/>
    <w:rsid w:val="004363DA"/>
    <w:rsid w:val="004417D6"/>
    <w:rsid w:val="00450244"/>
    <w:rsid w:val="00451B6D"/>
    <w:rsid w:val="004637F5"/>
    <w:rsid w:val="00466B5F"/>
    <w:rsid w:val="00467D54"/>
    <w:rsid w:val="00490FC7"/>
    <w:rsid w:val="00493668"/>
    <w:rsid w:val="004A579F"/>
    <w:rsid w:val="004A5B46"/>
    <w:rsid w:val="004A7E51"/>
    <w:rsid w:val="004C0908"/>
    <w:rsid w:val="004C133E"/>
    <w:rsid w:val="004C4464"/>
    <w:rsid w:val="004C71F2"/>
    <w:rsid w:val="004D434F"/>
    <w:rsid w:val="004F035D"/>
    <w:rsid w:val="004F307E"/>
    <w:rsid w:val="004F6BB0"/>
    <w:rsid w:val="004F796D"/>
    <w:rsid w:val="00512C5D"/>
    <w:rsid w:val="005142E6"/>
    <w:rsid w:val="00540407"/>
    <w:rsid w:val="0055357E"/>
    <w:rsid w:val="005536BC"/>
    <w:rsid w:val="00555D3F"/>
    <w:rsid w:val="005569E9"/>
    <w:rsid w:val="0056294D"/>
    <w:rsid w:val="00565E8A"/>
    <w:rsid w:val="00566F2F"/>
    <w:rsid w:val="00576637"/>
    <w:rsid w:val="00576AA7"/>
    <w:rsid w:val="0058050B"/>
    <w:rsid w:val="00583C37"/>
    <w:rsid w:val="00585C9A"/>
    <w:rsid w:val="005C1610"/>
    <w:rsid w:val="005C3B29"/>
    <w:rsid w:val="005C64A5"/>
    <w:rsid w:val="005D30C1"/>
    <w:rsid w:val="005D420B"/>
    <w:rsid w:val="005D52CC"/>
    <w:rsid w:val="005E27D1"/>
    <w:rsid w:val="005F23A1"/>
    <w:rsid w:val="005F240C"/>
    <w:rsid w:val="006127CF"/>
    <w:rsid w:val="00623EB8"/>
    <w:rsid w:val="00623F13"/>
    <w:rsid w:val="00624E3D"/>
    <w:rsid w:val="00625BDC"/>
    <w:rsid w:val="0063173B"/>
    <w:rsid w:val="006413F6"/>
    <w:rsid w:val="00645483"/>
    <w:rsid w:val="00647CB6"/>
    <w:rsid w:val="006513FF"/>
    <w:rsid w:val="0067104D"/>
    <w:rsid w:val="00692A9E"/>
    <w:rsid w:val="006965CD"/>
    <w:rsid w:val="006A2717"/>
    <w:rsid w:val="006B49D1"/>
    <w:rsid w:val="006D11B2"/>
    <w:rsid w:val="006D344E"/>
    <w:rsid w:val="006D431D"/>
    <w:rsid w:val="006E0A3C"/>
    <w:rsid w:val="006E2703"/>
    <w:rsid w:val="006F619E"/>
    <w:rsid w:val="00702B18"/>
    <w:rsid w:val="00706FBA"/>
    <w:rsid w:val="0071130D"/>
    <w:rsid w:val="00721640"/>
    <w:rsid w:val="00725495"/>
    <w:rsid w:val="00735D11"/>
    <w:rsid w:val="0075734D"/>
    <w:rsid w:val="0076282D"/>
    <w:rsid w:val="00767E45"/>
    <w:rsid w:val="0077005E"/>
    <w:rsid w:val="00770064"/>
    <w:rsid w:val="00775FF5"/>
    <w:rsid w:val="0078041A"/>
    <w:rsid w:val="00786668"/>
    <w:rsid w:val="00786F68"/>
    <w:rsid w:val="00793E00"/>
    <w:rsid w:val="007968A0"/>
    <w:rsid w:val="007A6AB4"/>
    <w:rsid w:val="007B761E"/>
    <w:rsid w:val="007B7A0A"/>
    <w:rsid w:val="007E2D3C"/>
    <w:rsid w:val="007E2D3E"/>
    <w:rsid w:val="007E4125"/>
    <w:rsid w:val="007E7DF3"/>
    <w:rsid w:val="007F1D62"/>
    <w:rsid w:val="007F2D18"/>
    <w:rsid w:val="00800E43"/>
    <w:rsid w:val="00812E20"/>
    <w:rsid w:val="00820CAB"/>
    <w:rsid w:val="0082685F"/>
    <w:rsid w:val="008344C8"/>
    <w:rsid w:val="00841184"/>
    <w:rsid w:val="00846DDF"/>
    <w:rsid w:val="008566E4"/>
    <w:rsid w:val="00861EE2"/>
    <w:rsid w:val="008829C3"/>
    <w:rsid w:val="00891509"/>
    <w:rsid w:val="008938AA"/>
    <w:rsid w:val="00895693"/>
    <w:rsid w:val="008A75BC"/>
    <w:rsid w:val="008B5869"/>
    <w:rsid w:val="008C0805"/>
    <w:rsid w:val="008C13BB"/>
    <w:rsid w:val="008C54BC"/>
    <w:rsid w:val="008D3212"/>
    <w:rsid w:val="008F56F8"/>
    <w:rsid w:val="008F5B38"/>
    <w:rsid w:val="0090402B"/>
    <w:rsid w:val="00906030"/>
    <w:rsid w:val="0091319A"/>
    <w:rsid w:val="00930FEF"/>
    <w:rsid w:val="00960570"/>
    <w:rsid w:val="009669DD"/>
    <w:rsid w:val="00984316"/>
    <w:rsid w:val="00985260"/>
    <w:rsid w:val="009A19B4"/>
    <w:rsid w:val="009A4C07"/>
    <w:rsid w:val="009A4DDF"/>
    <w:rsid w:val="009A61CF"/>
    <w:rsid w:val="009C1820"/>
    <w:rsid w:val="009C292A"/>
    <w:rsid w:val="009F1FDD"/>
    <w:rsid w:val="009F1FEB"/>
    <w:rsid w:val="009F35E9"/>
    <w:rsid w:val="00A01C85"/>
    <w:rsid w:val="00A16365"/>
    <w:rsid w:val="00A1719B"/>
    <w:rsid w:val="00A17991"/>
    <w:rsid w:val="00A206DE"/>
    <w:rsid w:val="00A27DF5"/>
    <w:rsid w:val="00A311A5"/>
    <w:rsid w:val="00A55BF4"/>
    <w:rsid w:val="00A629B8"/>
    <w:rsid w:val="00A72B4B"/>
    <w:rsid w:val="00A762BA"/>
    <w:rsid w:val="00A80E7A"/>
    <w:rsid w:val="00A879AF"/>
    <w:rsid w:val="00A96DAD"/>
    <w:rsid w:val="00AB39CF"/>
    <w:rsid w:val="00AB768D"/>
    <w:rsid w:val="00AC76E4"/>
    <w:rsid w:val="00AE0623"/>
    <w:rsid w:val="00AE22B4"/>
    <w:rsid w:val="00B108F5"/>
    <w:rsid w:val="00B12B94"/>
    <w:rsid w:val="00B233EC"/>
    <w:rsid w:val="00B50BEA"/>
    <w:rsid w:val="00B5193C"/>
    <w:rsid w:val="00B609EE"/>
    <w:rsid w:val="00B71CF4"/>
    <w:rsid w:val="00B737A6"/>
    <w:rsid w:val="00B8191F"/>
    <w:rsid w:val="00B86123"/>
    <w:rsid w:val="00BB0498"/>
    <w:rsid w:val="00BB372E"/>
    <w:rsid w:val="00BB5313"/>
    <w:rsid w:val="00BB7554"/>
    <w:rsid w:val="00BB7EF9"/>
    <w:rsid w:val="00BD4F85"/>
    <w:rsid w:val="00BE65A2"/>
    <w:rsid w:val="00BE6D9E"/>
    <w:rsid w:val="00BF1609"/>
    <w:rsid w:val="00BF7C3A"/>
    <w:rsid w:val="00C11D92"/>
    <w:rsid w:val="00C15D9C"/>
    <w:rsid w:val="00C23898"/>
    <w:rsid w:val="00C32CDC"/>
    <w:rsid w:val="00C36052"/>
    <w:rsid w:val="00C36FA0"/>
    <w:rsid w:val="00C54D55"/>
    <w:rsid w:val="00C65F63"/>
    <w:rsid w:val="00C7259F"/>
    <w:rsid w:val="00C81187"/>
    <w:rsid w:val="00C8376A"/>
    <w:rsid w:val="00C85902"/>
    <w:rsid w:val="00C875A5"/>
    <w:rsid w:val="00C96A27"/>
    <w:rsid w:val="00CA33B2"/>
    <w:rsid w:val="00CA3570"/>
    <w:rsid w:val="00CB1631"/>
    <w:rsid w:val="00CB5CA5"/>
    <w:rsid w:val="00CB68F3"/>
    <w:rsid w:val="00CE0858"/>
    <w:rsid w:val="00CE6B10"/>
    <w:rsid w:val="00CF0423"/>
    <w:rsid w:val="00CF3944"/>
    <w:rsid w:val="00CF42DD"/>
    <w:rsid w:val="00D0065F"/>
    <w:rsid w:val="00D13BE1"/>
    <w:rsid w:val="00D14082"/>
    <w:rsid w:val="00D32DB2"/>
    <w:rsid w:val="00D3727D"/>
    <w:rsid w:val="00D44831"/>
    <w:rsid w:val="00D532D2"/>
    <w:rsid w:val="00D54CFE"/>
    <w:rsid w:val="00D55157"/>
    <w:rsid w:val="00D7049E"/>
    <w:rsid w:val="00D72364"/>
    <w:rsid w:val="00D730FF"/>
    <w:rsid w:val="00D80D24"/>
    <w:rsid w:val="00D85208"/>
    <w:rsid w:val="00DA0DC7"/>
    <w:rsid w:val="00DA5410"/>
    <w:rsid w:val="00DA62FE"/>
    <w:rsid w:val="00DB0A36"/>
    <w:rsid w:val="00DB205B"/>
    <w:rsid w:val="00DC18FA"/>
    <w:rsid w:val="00DC4539"/>
    <w:rsid w:val="00DC4A4E"/>
    <w:rsid w:val="00DD01EA"/>
    <w:rsid w:val="00DD03D4"/>
    <w:rsid w:val="00DD297C"/>
    <w:rsid w:val="00DD29AA"/>
    <w:rsid w:val="00DD5148"/>
    <w:rsid w:val="00DD698F"/>
    <w:rsid w:val="00DE4B29"/>
    <w:rsid w:val="00DF795A"/>
    <w:rsid w:val="00E028EA"/>
    <w:rsid w:val="00E04C9B"/>
    <w:rsid w:val="00E062A0"/>
    <w:rsid w:val="00E14AFF"/>
    <w:rsid w:val="00E376BE"/>
    <w:rsid w:val="00E45496"/>
    <w:rsid w:val="00E47ACD"/>
    <w:rsid w:val="00E50279"/>
    <w:rsid w:val="00E54CC6"/>
    <w:rsid w:val="00E70DE0"/>
    <w:rsid w:val="00E75D7D"/>
    <w:rsid w:val="00E7693E"/>
    <w:rsid w:val="00E776FA"/>
    <w:rsid w:val="00E8453F"/>
    <w:rsid w:val="00E87B37"/>
    <w:rsid w:val="00E9355F"/>
    <w:rsid w:val="00E95414"/>
    <w:rsid w:val="00EE08D6"/>
    <w:rsid w:val="00EF53B7"/>
    <w:rsid w:val="00EF5681"/>
    <w:rsid w:val="00EF657A"/>
    <w:rsid w:val="00F0180B"/>
    <w:rsid w:val="00F12B1D"/>
    <w:rsid w:val="00F140AE"/>
    <w:rsid w:val="00F14CA2"/>
    <w:rsid w:val="00F215D1"/>
    <w:rsid w:val="00F41817"/>
    <w:rsid w:val="00F46BE2"/>
    <w:rsid w:val="00F52F46"/>
    <w:rsid w:val="00F55925"/>
    <w:rsid w:val="00F57142"/>
    <w:rsid w:val="00F5769C"/>
    <w:rsid w:val="00F75943"/>
    <w:rsid w:val="00F8120A"/>
    <w:rsid w:val="00F85406"/>
    <w:rsid w:val="00FA322D"/>
    <w:rsid w:val="00FA4632"/>
    <w:rsid w:val="00FB4AB0"/>
    <w:rsid w:val="00FB5E03"/>
    <w:rsid w:val="00FC0516"/>
    <w:rsid w:val="00FC1118"/>
    <w:rsid w:val="00FC7978"/>
    <w:rsid w:val="00FD1B4C"/>
    <w:rsid w:val="00FE2E82"/>
    <w:rsid w:val="00FE3EA5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690C-8AFA-4F54-8778-FFA715C8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2024-07-05T07:56:00Z</cp:lastPrinted>
  <dcterms:created xsi:type="dcterms:W3CDTF">2024-07-05T07:57:00Z</dcterms:created>
  <dcterms:modified xsi:type="dcterms:W3CDTF">2024-07-05T07:57:00Z</dcterms:modified>
</cp:coreProperties>
</file>