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A8" w:rsidRDefault="00C863A8" w:rsidP="000400E7">
      <w:pPr>
        <w:jc w:val="right"/>
        <w:rPr>
          <w:sz w:val="28"/>
          <w:szCs w:val="28"/>
        </w:rPr>
      </w:pPr>
    </w:p>
    <w:p w:rsidR="00D26732" w:rsidRDefault="00D26732" w:rsidP="000400E7">
      <w:pPr>
        <w:jc w:val="right"/>
        <w:rPr>
          <w:sz w:val="28"/>
          <w:szCs w:val="28"/>
        </w:rPr>
      </w:pPr>
    </w:p>
    <w:p w:rsidR="00D26732" w:rsidRPr="000400E7" w:rsidRDefault="00D26732" w:rsidP="000400E7">
      <w:pPr>
        <w:jc w:val="right"/>
        <w:rPr>
          <w:sz w:val="28"/>
          <w:szCs w:val="28"/>
        </w:rPr>
      </w:pPr>
    </w:p>
    <w:p w:rsidR="00BA7284" w:rsidRDefault="00BA7284" w:rsidP="00BA7284">
      <w:pPr>
        <w:spacing w:after="200" w:line="276" w:lineRule="auto"/>
        <w:jc w:val="center"/>
        <w:rPr>
          <w:lang w:val="en-US"/>
        </w:rPr>
      </w:pPr>
    </w:p>
    <w:p w:rsidR="00BA7284" w:rsidRPr="0025472A" w:rsidRDefault="00BA7284" w:rsidP="00BA7284">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rsidR="00BA7284" w:rsidRPr="004C14FF" w:rsidRDefault="00BA7284" w:rsidP="00BA7284">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rsidR="000400E7" w:rsidRDefault="000400E7" w:rsidP="000400E7">
      <w:pPr>
        <w:pStyle w:val="ConsPlusTitle"/>
        <w:widowControl/>
        <w:jc w:val="center"/>
        <w:rPr>
          <w:b w:val="0"/>
          <w:sz w:val="28"/>
          <w:szCs w:val="28"/>
        </w:rPr>
      </w:pPr>
    </w:p>
    <w:p w:rsidR="00BA7284" w:rsidRDefault="00BA7284" w:rsidP="000400E7">
      <w:pPr>
        <w:pStyle w:val="ConsPlusTitle"/>
        <w:widowControl/>
        <w:jc w:val="center"/>
        <w:rPr>
          <w:b w:val="0"/>
          <w:sz w:val="28"/>
          <w:szCs w:val="28"/>
        </w:rPr>
      </w:pPr>
    </w:p>
    <w:p w:rsidR="000400E7" w:rsidRDefault="00BA7284" w:rsidP="00BA7284">
      <w:pPr>
        <w:pStyle w:val="ConsPlusTitle"/>
        <w:widowControl/>
        <w:spacing w:line="360" w:lineRule="auto"/>
        <w:jc w:val="center"/>
        <w:rPr>
          <w:b w:val="0"/>
          <w:sz w:val="28"/>
          <w:szCs w:val="28"/>
        </w:rPr>
      </w:pPr>
      <w:r>
        <w:rPr>
          <w:b w:val="0"/>
          <w:sz w:val="28"/>
          <w:szCs w:val="28"/>
        </w:rPr>
        <w:t>от 1 июля 2024 г. № 332</w:t>
      </w:r>
    </w:p>
    <w:p w:rsidR="00BA7284" w:rsidRPr="000400E7" w:rsidRDefault="00BA7284" w:rsidP="00BA7284">
      <w:pPr>
        <w:pStyle w:val="ConsPlusTitle"/>
        <w:widowControl/>
        <w:spacing w:line="360" w:lineRule="auto"/>
        <w:jc w:val="center"/>
        <w:rPr>
          <w:b w:val="0"/>
          <w:sz w:val="28"/>
          <w:szCs w:val="28"/>
        </w:rPr>
      </w:pPr>
      <w:r>
        <w:rPr>
          <w:b w:val="0"/>
          <w:sz w:val="28"/>
          <w:szCs w:val="28"/>
        </w:rPr>
        <w:t>г.Кызыл</w:t>
      </w:r>
    </w:p>
    <w:p w:rsidR="00C863A8" w:rsidRPr="000400E7" w:rsidRDefault="00C863A8" w:rsidP="000400E7">
      <w:pPr>
        <w:jc w:val="center"/>
        <w:rPr>
          <w:sz w:val="28"/>
          <w:szCs w:val="28"/>
        </w:rPr>
      </w:pPr>
    </w:p>
    <w:p w:rsidR="000400E7" w:rsidRPr="000400E7" w:rsidRDefault="00D869A8" w:rsidP="000400E7">
      <w:pPr>
        <w:autoSpaceDE w:val="0"/>
        <w:autoSpaceDN w:val="0"/>
        <w:adjustRightInd w:val="0"/>
        <w:jc w:val="center"/>
        <w:rPr>
          <w:b/>
          <w:sz w:val="28"/>
          <w:szCs w:val="28"/>
        </w:rPr>
      </w:pPr>
      <w:r w:rsidRPr="000400E7">
        <w:rPr>
          <w:b/>
          <w:sz w:val="28"/>
          <w:szCs w:val="28"/>
        </w:rPr>
        <w:t xml:space="preserve">О </w:t>
      </w:r>
      <w:r w:rsidR="004E506B" w:rsidRPr="000400E7">
        <w:rPr>
          <w:b/>
          <w:sz w:val="28"/>
          <w:szCs w:val="28"/>
        </w:rPr>
        <w:t>внесении изменени</w:t>
      </w:r>
      <w:r w:rsidR="00853361" w:rsidRPr="000400E7">
        <w:rPr>
          <w:b/>
          <w:sz w:val="28"/>
          <w:szCs w:val="28"/>
        </w:rPr>
        <w:t>й</w:t>
      </w:r>
      <w:r w:rsidR="004E506B" w:rsidRPr="000400E7">
        <w:rPr>
          <w:b/>
          <w:sz w:val="28"/>
          <w:szCs w:val="28"/>
        </w:rPr>
        <w:t xml:space="preserve"> в постановление </w:t>
      </w:r>
    </w:p>
    <w:p w:rsidR="000400E7" w:rsidRPr="000400E7" w:rsidRDefault="004E506B" w:rsidP="000400E7">
      <w:pPr>
        <w:autoSpaceDE w:val="0"/>
        <w:autoSpaceDN w:val="0"/>
        <w:adjustRightInd w:val="0"/>
        <w:jc w:val="center"/>
        <w:rPr>
          <w:b/>
          <w:sz w:val="28"/>
          <w:szCs w:val="28"/>
        </w:rPr>
      </w:pPr>
      <w:r w:rsidRPr="000400E7">
        <w:rPr>
          <w:b/>
          <w:sz w:val="28"/>
          <w:szCs w:val="28"/>
        </w:rPr>
        <w:t xml:space="preserve">Правительства Республики Тыва </w:t>
      </w:r>
    </w:p>
    <w:p w:rsidR="00D869A8" w:rsidRPr="000400E7" w:rsidRDefault="004E506B" w:rsidP="000400E7">
      <w:pPr>
        <w:autoSpaceDE w:val="0"/>
        <w:autoSpaceDN w:val="0"/>
        <w:adjustRightInd w:val="0"/>
        <w:jc w:val="center"/>
        <w:rPr>
          <w:b/>
          <w:sz w:val="28"/>
          <w:szCs w:val="28"/>
        </w:rPr>
      </w:pPr>
      <w:r w:rsidRPr="000400E7">
        <w:rPr>
          <w:b/>
          <w:sz w:val="28"/>
          <w:szCs w:val="28"/>
        </w:rPr>
        <w:t>от 12 апреля 2024 г. № 176</w:t>
      </w:r>
    </w:p>
    <w:p w:rsidR="000400E7" w:rsidRDefault="000400E7" w:rsidP="000400E7">
      <w:pPr>
        <w:autoSpaceDE w:val="0"/>
        <w:autoSpaceDN w:val="0"/>
        <w:adjustRightInd w:val="0"/>
        <w:jc w:val="center"/>
        <w:rPr>
          <w:sz w:val="28"/>
          <w:szCs w:val="28"/>
        </w:rPr>
      </w:pPr>
    </w:p>
    <w:p w:rsidR="000400E7" w:rsidRPr="000400E7" w:rsidRDefault="000400E7" w:rsidP="000400E7">
      <w:pPr>
        <w:autoSpaceDE w:val="0"/>
        <w:autoSpaceDN w:val="0"/>
        <w:adjustRightInd w:val="0"/>
        <w:jc w:val="center"/>
        <w:rPr>
          <w:sz w:val="28"/>
          <w:szCs w:val="28"/>
        </w:rPr>
      </w:pPr>
    </w:p>
    <w:p w:rsidR="00A219A6" w:rsidRDefault="00A219A6" w:rsidP="000400E7">
      <w:pPr>
        <w:autoSpaceDE w:val="0"/>
        <w:autoSpaceDN w:val="0"/>
        <w:adjustRightInd w:val="0"/>
        <w:spacing w:line="360" w:lineRule="atLeast"/>
        <w:ind w:firstLine="709"/>
        <w:jc w:val="both"/>
        <w:rPr>
          <w:sz w:val="28"/>
          <w:szCs w:val="28"/>
        </w:rPr>
      </w:pPr>
      <w:r>
        <w:rPr>
          <w:sz w:val="28"/>
          <w:szCs w:val="28"/>
        </w:rPr>
        <w:t xml:space="preserve">В соответствии </w:t>
      </w:r>
      <w:r w:rsidR="006A5B4F" w:rsidRPr="006A5B4F">
        <w:rPr>
          <w:sz w:val="28"/>
          <w:szCs w:val="28"/>
        </w:rPr>
        <w:t xml:space="preserve">со статьей 15 Конституционного закона Республики Тыва от 31 декабря 2003 г. </w:t>
      </w:r>
      <w:r w:rsidR="006A5B4F">
        <w:rPr>
          <w:sz w:val="28"/>
          <w:szCs w:val="28"/>
        </w:rPr>
        <w:t>№</w:t>
      </w:r>
      <w:r w:rsidR="006A5B4F" w:rsidRPr="006A5B4F">
        <w:rPr>
          <w:sz w:val="28"/>
          <w:szCs w:val="28"/>
        </w:rPr>
        <w:t xml:space="preserve"> 95 ВХ-</w:t>
      </w:r>
      <w:r w:rsidR="006A5B4F">
        <w:rPr>
          <w:sz w:val="28"/>
          <w:szCs w:val="28"/>
          <w:lang w:val="en-US"/>
        </w:rPr>
        <w:t>I</w:t>
      </w:r>
      <w:r w:rsidR="006A5B4F" w:rsidRPr="006A5B4F">
        <w:rPr>
          <w:sz w:val="28"/>
          <w:szCs w:val="28"/>
        </w:rPr>
        <w:t xml:space="preserve"> </w:t>
      </w:r>
      <w:r w:rsidR="006A5B4F">
        <w:rPr>
          <w:sz w:val="28"/>
          <w:szCs w:val="28"/>
        </w:rPr>
        <w:t>«</w:t>
      </w:r>
      <w:r w:rsidR="006A5B4F" w:rsidRPr="006A5B4F">
        <w:rPr>
          <w:sz w:val="28"/>
          <w:szCs w:val="28"/>
        </w:rPr>
        <w:t>О Правительстве Республики Тыва</w:t>
      </w:r>
      <w:r w:rsidR="006A5B4F">
        <w:rPr>
          <w:sz w:val="28"/>
          <w:szCs w:val="28"/>
        </w:rPr>
        <w:t>»</w:t>
      </w:r>
      <w:r>
        <w:rPr>
          <w:sz w:val="28"/>
          <w:szCs w:val="28"/>
        </w:rPr>
        <w:t xml:space="preserve">, в целях укрепления противопожарной защиты населенных пунктов и объектов различных форм собственности Республики Тыва, понижения уровня пожарной опасности, предотвращения возникновения крупных </w:t>
      </w:r>
      <w:r w:rsidR="00824B0B">
        <w:rPr>
          <w:sz w:val="28"/>
          <w:szCs w:val="28"/>
        </w:rPr>
        <w:t>ландшафтных (</w:t>
      </w:r>
      <w:r>
        <w:rPr>
          <w:sz w:val="28"/>
          <w:szCs w:val="28"/>
        </w:rPr>
        <w:t>природных</w:t>
      </w:r>
      <w:r w:rsidR="00824B0B">
        <w:rPr>
          <w:sz w:val="28"/>
          <w:szCs w:val="28"/>
        </w:rPr>
        <w:t>)</w:t>
      </w:r>
      <w:r>
        <w:rPr>
          <w:sz w:val="28"/>
          <w:szCs w:val="28"/>
        </w:rPr>
        <w:t xml:space="preserve"> или техногенных пожаров </w:t>
      </w:r>
      <w:r w:rsidRPr="00877590">
        <w:rPr>
          <w:sz w:val="28"/>
          <w:szCs w:val="28"/>
        </w:rPr>
        <w:t>Правительс</w:t>
      </w:r>
      <w:r w:rsidR="003F2246">
        <w:rPr>
          <w:sz w:val="28"/>
          <w:szCs w:val="28"/>
        </w:rPr>
        <w:t>тво Республики Тыва</w:t>
      </w:r>
      <w:r>
        <w:rPr>
          <w:sz w:val="28"/>
          <w:szCs w:val="28"/>
        </w:rPr>
        <w:t xml:space="preserve"> ПОСТАНОВЛЯЕТ</w:t>
      </w:r>
      <w:r w:rsidRPr="00877590">
        <w:rPr>
          <w:sz w:val="28"/>
          <w:szCs w:val="28"/>
        </w:rPr>
        <w:t>:</w:t>
      </w:r>
    </w:p>
    <w:p w:rsidR="00F36236" w:rsidRDefault="00F36236" w:rsidP="000400E7">
      <w:pPr>
        <w:tabs>
          <w:tab w:val="left" w:pos="1134"/>
        </w:tabs>
        <w:autoSpaceDE w:val="0"/>
        <w:autoSpaceDN w:val="0"/>
        <w:adjustRightInd w:val="0"/>
        <w:spacing w:line="360" w:lineRule="atLeast"/>
        <w:ind w:firstLine="709"/>
        <w:jc w:val="both"/>
        <w:rPr>
          <w:sz w:val="28"/>
          <w:szCs w:val="28"/>
        </w:rPr>
      </w:pPr>
    </w:p>
    <w:p w:rsidR="00F707C5" w:rsidRDefault="0015120A" w:rsidP="000400E7">
      <w:pPr>
        <w:tabs>
          <w:tab w:val="left" w:pos="1134"/>
        </w:tabs>
        <w:autoSpaceDE w:val="0"/>
        <w:autoSpaceDN w:val="0"/>
        <w:adjustRightInd w:val="0"/>
        <w:spacing w:line="360" w:lineRule="atLeast"/>
        <w:ind w:firstLine="709"/>
        <w:jc w:val="both"/>
        <w:rPr>
          <w:sz w:val="28"/>
          <w:szCs w:val="28"/>
        </w:rPr>
      </w:pPr>
      <w:r>
        <w:rPr>
          <w:sz w:val="28"/>
          <w:szCs w:val="28"/>
        </w:rPr>
        <w:t>1</w:t>
      </w:r>
      <w:r w:rsidR="004E506B">
        <w:rPr>
          <w:sz w:val="28"/>
          <w:szCs w:val="28"/>
        </w:rPr>
        <w:t xml:space="preserve">. </w:t>
      </w:r>
      <w:r w:rsidR="004E506B" w:rsidRPr="004E506B">
        <w:rPr>
          <w:sz w:val="28"/>
          <w:szCs w:val="28"/>
        </w:rPr>
        <w:t>Внести в</w:t>
      </w:r>
      <w:r w:rsidR="00F707C5">
        <w:rPr>
          <w:sz w:val="28"/>
          <w:szCs w:val="28"/>
        </w:rPr>
        <w:t xml:space="preserve"> </w:t>
      </w:r>
      <w:r w:rsidR="00F707C5" w:rsidRPr="00F707C5">
        <w:rPr>
          <w:sz w:val="28"/>
          <w:szCs w:val="28"/>
        </w:rPr>
        <w:t>постановление Правительства Республики Тыва от 12 апреля 2024 г. № 176 «О введении особого противопожарного режима на территории Республики Тыва»</w:t>
      </w:r>
      <w:r w:rsidR="00F707C5">
        <w:rPr>
          <w:sz w:val="28"/>
          <w:szCs w:val="28"/>
        </w:rPr>
        <w:t xml:space="preserve"> следующие изменения:</w:t>
      </w:r>
    </w:p>
    <w:p w:rsidR="004E506B" w:rsidRPr="004E506B" w:rsidRDefault="00F707C5" w:rsidP="000400E7">
      <w:pPr>
        <w:tabs>
          <w:tab w:val="left" w:pos="1134"/>
        </w:tabs>
        <w:autoSpaceDE w:val="0"/>
        <w:autoSpaceDN w:val="0"/>
        <w:adjustRightInd w:val="0"/>
        <w:spacing w:line="360" w:lineRule="atLeast"/>
        <w:ind w:firstLine="709"/>
        <w:jc w:val="both"/>
        <w:rPr>
          <w:sz w:val="28"/>
          <w:szCs w:val="28"/>
        </w:rPr>
      </w:pPr>
      <w:r>
        <w:rPr>
          <w:sz w:val="28"/>
          <w:szCs w:val="28"/>
        </w:rPr>
        <w:t xml:space="preserve">1) </w:t>
      </w:r>
      <w:r w:rsidR="005B18C6">
        <w:rPr>
          <w:sz w:val="28"/>
          <w:szCs w:val="28"/>
        </w:rPr>
        <w:t>подпункт «а» пункта 3 изложи</w:t>
      </w:r>
      <w:r>
        <w:rPr>
          <w:sz w:val="28"/>
          <w:szCs w:val="28"/>
        </w:rPr>
        <w:t>ть</w:t>
      </w:r>
      <w:r w:rsidR="005B18C6">
        <w:rPr>
          <w:sz w:val="28"/>
          <w:szCs w:val="28"/>
        </w:rPr>
        <w:t xml:space="preserve"> в</w:t>
      </w:r>
      <w:r w:rsidR="004E506B" w:rsidRPr="004E506B">
        <w:rPr>
          <w:sz w:val="28"/>
          <w:szCs w:val="28"/>
        </w:rPr>
        <w:t xml:space="preserve"> следующ</w:t>
      </w:r>
      <w:r w:rsidR="005B18C6">
        <w:rPr>
          <w:sz w:val="28"/>
          <w:szCs w:val="28"/>
        </w:rPr>
        <w:t>ей</w:t>
      </w:r>
      <w:r w:rsidR="004E506B" w:rsidRPr="004E506B">
        <w:rPr>
          <w:sz w:val="28"/>
          <w:szCs w:val="28"/>
        </w:rPr>
        <w:t xml:space="preserve"> </w:t>
      </w:r>
      <w:r w:rsidR="005B18C6">
        <w:rPr>
          <w:sz w:val="28"/>
          <w:szCs w:val="28"/>
        </w:rPr>
        <w:t>редакции</w:t>
      </w:r>
      <w:r w:rsidR="004E506B" w:rsidRPr="004E506B">
        <w:rPr>
          <w:sz w:val="28"/>
          <w:szCs w:val="28"/>
        </w:rPr>
        <w:t>:</w:t>
      </w:r>
    </w:p>
    <w:p w:rsidR="004E506B" w:rsidRDefault="004E506B" w:rsidP="000400E7">
      <w:pPr>
        <w:tabs>
          <w:tab w:val="left" w:pos="1134"/>
        </w:tabs>
        <w:autoSpaceDE w:val="0"/>
        <w:autoSpaceDN w:val="0"/>
        <w:adjustRightInd w:val="0"/>
        <w:spacing w:line="360" w:lineRule="atLeast"/>
        <w:ind w:firstLine="709"/>
        <w:jc w:val="both"/>
        <w:rPr>
          <w:sz w:val="28"/>
          <w:szCs w:val="28"/>
        </w:rPr>
      </w:pPr>
      <w:r>
        <w:rPr>
          <w:sz w:val="28"/>
          <w:szCs w:val="28"/>
        </w:rPr>
        <w:t>«</w:t>
      </w:r>
      <w:r w:rsidRPr="004E506B">
        <w:rPr>
          <w:sz w:val="28"/>
          <w:szCs w:val="28"/>
        </w:rPr>
        <w:t xml:space="preserve">а) </w:t>
      </w:r>
      <w:r w:rsidR="0015120A">
        <w:rPr>
          <w:sz w:val="28"/>
          <w:szCs w:val="28"/>
        </w:rPr>
        <w:t>запретить</w:t>
      </w:r>
      <w:r w:rsidR="005B34D0" w:rsidRPr="005B34D0">
        <w:rPr>
          <w:sz w:val="28"/>
          <w:szCs w:val="28"/>
        </w:rPr>
        <w:t xml:space="preserve"> пребывание граждан в лесах и въезд в них транспортных средств в целях обеспечения пожарной безопасности в лесах на территории Республики Тыва в границах (выделах, кварталах) следующих лесных участков на землях лесного фонда на территории Республики Тыва: ГКУ Республики Тыва </w:t>
      </w:r>
      <w:r w:rsidR="005B34D0">
        <w:rPr>
          <w:sz w:val="28"/>
          <w:szCs w:val="28"/>
        </w:rPr>
        <w:t>«</w:t>
      </w:r>
      <w:r w:rsidR="005B34D0" w:rsidRPr="005B34D0">
        <w:rPr>
          <w:sz w:val="28"/>
          <w:szCs w:val="28"/>
        </w:rPr>
        <w:t>Балгазынское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Барун-Хемчикское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Каа-Хемское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Кызылское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Тандинское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Тес-Хемское лесничество</w:t>
      </w:r>
      <w:r w:rsidR="005B34D0">
        <w:rPr>
          <w:sz w:val="28"/>
          <w:szCs w:val="28"/>
        </w:rPr>
        <w:t>»</w:t>
      </w:r>
      <w:r w:rsidR="005B34D0" w:rsidRPr="005B34D0">
        <w:rPr>
          <w:sz w:val="28"/>
          <w:szCs w:val="28"/>
        </w:rPr>
        <w:t xml:space="preserve">, ГКУ Республики </w:t>
      </w:r>
      <w:r w:rsidR="005B34D0" w:rsidRPr="005B34D0">
        <w:rPr>
          <w:sz w:val="28"/>
          <w:szCs w:val="28"/>
        </w:rPr>
        <w:lastRenderedPageBreak/>
        <w:t xml:space="preserve">Тыва </w:t>
      </w:r>
      <w:r w:rsidR="005B34D0">
        <w:rPr>
          <w:sz w:val="28"/>
          <w:szCs w:val="28"/>
        </w:rPr>
        <w:t>«</w:t>
      </w:r>
      <w:r w:rsidR="005B34D0" w:rsidRPr="005B34D0">
        <w:rPr>
          <w:sz w:val="28"/>
          <w:szCs w:val="28"/>
        </w:rPr>
        <w:t>Тоджинское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Туранское лесничество</w:t>
      </w:r>
      <w:r w:rsidR="005B34D0">
        <w:rPr>
          <w:sz w:val="28"/>
          <w:szCs w:val="28"/>
        </w:rPr>
        <w:t>»</w:t>
      </w:r>
      <w:r w:rsidR="005B34D0" w:rsidRPr="005B34D0">
        <w:rPr>
          <w:sz w:val="28"/>
          <w:szCs w:val="28"/>
        </w:rPr>
        <w:t xml:space="preserve">, ГКУ Республики Тыва </w:t>
      </w:r>
      <w:r w:rsidR="005B34D0">
        <w:rPr>
          <w:sz w:val="28"/>
          <w:szCs w:val="28"/>
        </w:rPr>
        <w:t>«</w:t>
      </w:r>
      <w:r w:rsidR="005B34D0" w:rsidRPr="005B34D0">
        <w:rPr>
          <w:sz w:val="28"/>
          <w:szCs w:val="28"/>
        </w:rPr>
        <w:t>Чаданское лесничество</w:t>
      </w:r>
      <w:r w:rsidR="005B34D0">
        <w:rPr>
          <w:sz w:val="28"/>
          <w:szCs w:val="28"/>
        </w:rPr>
        <w:t>»</w:t>
      </w:r>
      <w:r w:rsidR="005B34D0" w:rsidRPr="005B34D0">
        <w:rPr>
          <w:sz w:val="28"/>
          <w:szCs w:val="28"/>
        </w:rPr>
        <w:t xml:space="preserve"> и ГКУ Республики Тыва </w:t>
      </w:r>
      <w:r w:rsidR="005B34D0">
        <w:rPr>
          <w:sz w:val="28"/>
          <w:szCs w:val="28"/>
        </w:rPr>
        <w:t>«</w:t>
      </w:r>
      <w:r w:rsidR="005B34D0" w:rsidRPr="005B34D0">
        <w:rPr>
          <w:sz w:val="28"/>
          <w:szCs w:val="28"/>
        </w:rPr>
        <w:t>Шагонарское лесничество</w:t>
      </w:r>
      <w:r w:rsidR="005B34D0">
        <w:rPr>
          <w:sz w:val="28"/>
          <w:szCs w:val="28"/>
        </w:rPr>
        <w:t>»</w:t>
      </w:r>
      <w:r w:rsidR="005B34D0" w:rsidRPr="005B34D0">
        <w:rPr>
          <w:sz w:val="28"/>
          <w:szCs w:val="28"/>
        </w:rPr>
        <w:t xml:space="preserve">, за исключением должностных лиц органов государственной власти, сотрудников специализированных учреждений и органов местного самоуправления, действующих в связи с исполнением должностных обязанностей, лесопожарных формирований, добровольных пожарных дружин, маневренных групп, патрульных профилактических групп, осуществляющих рейдовые мероприятия по охране лесов от пожаров на территории Республики Тыва, лиц, выполняющих работы по противопожарному обустройству лесов, а также граждан, проживающих в населенных пунктах, расположенных в лесных массивах, согласно Перечню населенных пунктов, подверженных угрозе лесных пожаров и других ландшафтных (природных) пожаров, утвержденному распоряжением Правительства Республики Тыва от 29 февраля 2024 г. </w:t>
      </w:r>
      <w:r w:rsidR="005B34D0">
        <w:rPr>
          <w:sz w:val="28"/>
          <w:szCs w:val="28"/>
        </w:rPr>
        <w:t>№</w:t>
      </w:r>
      <w:r w:rsidR="005B34D0" w:rsidRPr="005B34D0">
        <w:rPr>
          <w:sz w:val="28"/>
          <w:szCs w:val="28"/>
        </w:rPr>
        <w:t xml:space="preserve"> 99-р</w:t>
      </w:r>
      <w:r w:rsidRPr="004E506B">
        <w:rPr>
          <w:sz w:val="28"/>
          <w:szCs w:val="28"/>
        </w:rPr>
        <w:t>;</w:t>
      </w:r>
      <w:r>
        <w:rPr>
          <w:sz w:val="28"/>
          <w:szCs w:val="28"/>
        </w:rPr>
        <w:t>»</w:t>
      </w:r>
      <w:r w:rsidR="00F707C5">
        <w:rPr>
          <w:sz w:val="28"/>
          <w:szCs w:val="28"/>
        </w:rPr>
        <w:t>;</w:t>
      </w:r>
    </w:p>
    <w:p w:rsidR="00F707C5" w:rsidRDefault="00F707C5" w:rsidP="000400E7">
      <w:pPr>
        <w:tabs>
          <w:tab w:val="left" w:pos="1134"/>
        </w:tabs>
        <w:autoSpaceDE w:val="0"/>
        <w:autoSpaceDN w:val="0"/>
        <w:adjustRightInd w:val="0"/>
        <w:spacing w:line="360" w:lineRule="atLeast"/>
        <w:ind w:firstLine="709"/>
        <w:jc w:val="both"/>
        <w:rPr>
          <w:sz w:val="28"/>
          <w:szCs w:val="28"/>
        </w:rPr>
      </w:pPr>
      <w:r>
        <w:rPr>
          <w:sz w:val="28"/>
          <w:szCs w:val="28"/>
        </w:rPr>
        <w:t xml:space="preserve">2) </w:t>
      </w:r>
      <w:r w:rsidR="00BE27A8" w:rsidRPr="00BE27A8">
        <w:rPr>
          <w:sz w:val="28"/>
          <w:szCs w:val="28"/>
        </w:rPr>
        <w:t xml:space="preserve">в </w:t>
      </w:r>
      <w:r w:rsidR="00FE0B6B">
        <w:rPr>
          <w:sz w:val="28"/>
          <w:szCs w:val="28"/>
        </w:rPr>
        <w:t>п</w:t>
      </w:r>
      <w:r w:rsidR="00BE27A8" w:rsidRPr="00BE27A8">
        <w:rPr>
          <w:sz w:val="28"/>
          <w:szCs w:val="28"/>
        </w:rPr>
        <w:t>лане проведения дополнительных противопожарных мероприятий на территории Республики Тыва на период действия особого противопожарного режима:</w:t>
      </w:r>
    </w:p>
    <w:p w:rsidR="00BE27A8" w:rsidRPr="00BE27A8" w:rsidRDefault="00BE27A8" w:rsidP="000400E7">
      <w:pPr>
        <w:tabs>
          <w:tab w:val="left" w:pos="1134"/>
        </w:tabs>
        <w:autoSpaceDE w:val="0"/>
        <w:autoSpaceDN w:val="0"/>
        <w:adjustRightInd w:val="0"/>
        <w:spacing w:line="360" w:lineRule="atLeast"/>
        <w:ind w:firstLine="709"/>
        <w:jc w:val="both"/>
        <w:rPr>
          <w:sz w:val="28"/>
          <w:szCs w:val="28"/>
        </w:rPr>
      </w:pPr>
      <w:r w:rsidRPr="00BE27A8">
        <w:rPr>
          <w:sz w:val="28"/>
          <w:szCs w:val="28"/>
        </w:rPr>
        <w:t>позицию 5 изложить в следующей редакции:</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828"/>
        <w:gridCol w:w="1957"/>
        <w:gridCol w:w="3714"/>
        <w:gridCol w:w="425"/>
      </w:tblGrid>
      <w:tr w:rsidR="008B4DD6" w:rsidRPr="000400E7" w:rsidTr="00CF20AE">
        <w:trPr>
          <w:jc w:val="center"/>
        </w:trPr>
        <w:tc>
          <w:tcPr>
            <w:tcW w:w="345" w:type="dxa"/>
            <w:tcBorders>
              <w:top w:val="nil"/>
              <w:left w:val="nil"/>
              <w:bottom w:val="nil"/>
              <w:right w:val="single" w:sz="4" w:space="0" w:color="auto"/>
            </w:tcBorders>
            <w:shd w:val="clear" w:color="auto" w:fill="auto"/>
          </w:tcPr>
          <w:p w:rsidR="000400E7" w:rsidRPr="000400E7" w:rsidRDefault="000400E7" w:rsidP="00CF20AE">
            <w:pPr>
              <w:tabs>
                <w:tab w:val="left" w:pos="1134"/>
              </w:tabs>
              <w:autoSpaceDE w:val="0"/>
              <w:autoSpaceDN w:val="0"/>
              <w:adjustRightInd w:val="0"/>
              <w:ind w:left="27" w:hanging="27"/>
              <w:jc w:val="right"/>
            </w:pPr>
            <w:r w:rsidRPr="000400E7">
              <w:t>«</w:t>
            </w:r>
          </w:p>
        </w:tc>
        <w:tc>
          <w:tcPr>
            <w:tcW w:w="3828" w:type="dxa"/>
            <w:tcBorders>
              <w:left w:val="single" w:sz="4" w:space="0" w:color="auto"/>
            </w:tcBorders>
            <w:shd w:val="clear" w:color="auto" w:fill="auto"/>
          </w:tcPr>
          <w:p w:rsidR="00BE27A8" w:rsidRPr="000400E7" w:rsidRDefault="00BE27A8" w:rsidP="00CF20AE">
            <w:pPr>
              <w:tabs>
                <w:tab w:val="left" w:pos="1134"/>
              </w:tabs>
              <w:autoSpaceDE w:val="0"/>
              <w:autoSpaceDN w:val="0"/>
              <w:adjustRightInd w:val="0"/>
              <w:ind w:left="27" w:hanging="27"/>
            </w:pPr>
            <w:r w:rsidRPr="000400E7">
              <w:t xml:space="preserve">5. Принять меры по </w:t>
            </w:r>
            <w:r w:rsidR="0015120A" w:rsidRPr="000400E7">
              <w:t>запрету</w:t>
            </w:r>
            <w:r w:rsidRPr="000400E7">
              <w:t xml:space="preserve"> пребывания граждан в лесах и въезда в них транспортных средств, за исключением работ по противопожарному обустройству лесов</w:t>
            </w:r>
          </w:p>
        </w:tc>
        <w:tc>
          <w:tcPr>
            <w:tcW w:w="1957" w:type="dxa"/>
            <w:shd w:val="clear" w:color="auto" w:fill="auto"/>
          </w:tcPr>
          <w:p w:rsidR="00BE27A8" w:rsidRPr="000400E7" w:rsidRDefault="00BE27A8" w:rsidP="00CF20AE">
            <w:pPr>
              <w:tabs>
                <w:tab w:val="left" w:pos="1134"/>
              </w:tabs>
              <w:autoSpaceDE w:val="0"/>
              <w:autoSpaceDN w:val="0"/>
              <w:adjustRightInd w:val="0"/>
              <w:jc w:val="center"/>
            </w:pPr>
            <w:r w:rsidRPr="000400E7">
              <w:t>на весь период действия режима</w:t>
            </w:r>
          </w:p>
        </w:tc>
        <w:tc>
          <w:tcPr>
            <w:tcW w:w="3714" w:type="dxa"/>
            <w:tcBorders>
              <w:right w:val="single" w:sz="4" w:space="0" w:color="auto"/>
            </w:tcBorders>
            <w:shd w:val="clear" w:color="auto" w:fill="auto"/>
          </w:tcPr>
          <w:p w:rsidR="00BE27A8" w:rsidRPr="000400E7" w:rsidRDefault="00BE27A8" w:rsidP="00CF20AE">
            <w:pPr>
              <w:tabs>
                <w:tab w:val="left" w:pos="1134"/>
              </w:tabs>
              <w:autoSpaceDE w:val="0"/>
              <w:autoSpaceDN w:val="0"/>
              <w:adjustRightInd w:val="0"/>
            </w:pPr>
            <w:r w:rsidRPr="000400E7">
              <w:t>Министерство лесного хозяйства и природопользования Республики Тыва и подведомственные ему государственные учреждения, Министерство внутренних дел по Республике Тыва (по согласованию), администрации муниципальных образований Республики Тыва (по согласованию)</w:t>
            </w:r>
          </w:p>
        </w:tc>
        <w:tc>
          <w:tcPr>
            <w:tcW w:w="425" w:type="dxa"/>
            <w:tcBorders>
              <w:top w:val="nil"/>
              <w:left w:val="single" w:sz="4" w:space="0" w:color="auto"/>
              <w:bottom w:val="nil"/>
              <w:right w:val="nil"/>
            </w:tcBorders>
            <w:shd w:val="clear" w:color="auto" w:fill="auto"/>
            <w:vAlign w:val="bottom"/>
          </w:tcPr>
          <w:p w:rsidR="000400E7" w:rsidRPr="000400E7" w:rsidRDefault="000400E7" w:rsidP="000400E7">
            <w:r w:rsidRPr="000400E7">
              <w:t>»;</w:t>
            </w:r>
          </w:p>
        </w:tc>
      </w:tr>
    </w:tbl>
    <w:p w:rsidR="000400E7" w:rsidRDefault="000400E7" w:rsidP="003F7073">
      <w:pPr>
        <w:tabs>
          <w:tab w:val="left" w:pos="1134"/>
        </w:tabs>
        <w:autoSpaceDE w:val="0"/>
        <w:autoSpaceDN w:val="0"/>
        <w:adjustRightInd w:val="0"/>
        <w:ind w:firstLine="709"/>
        <w:jc w:val="both"/>
        <w:rPr>
          <w:sz w:val="28"/>
          <w:szCs w:val="28"/>
        </w:rPr>
      </w:pPr>
    </w:p>
    <w:p w:rsidR="00BE27A8" w:rsidRDefault="00BE27A8" w:rsidP="000400E7">
      <w:pPr>
        <w:tabs>
          <w:tab w:val="left" w:pos="1134"/>
        </w:tabs>
        <w:autoSpaceDE w:val="0"/>
        <w:autoSpaceDN w:val="0"/>
        <w:adjustRightInd w:val="0"/>
        <w:spacing w:line="360" w:lineRule="atLeast"/>
        <w:ind w:firstLine="709"/>
        <w:jc w:val="both"/>
        <w:rPr>
          <w:sz w:val="28"/>
          <w:szCs w:val="28"/>
        </w:rPr>
      </w:pPr>
      <w:r w:rsidRPr="00BE27A8">
        <w:rPr>
          <w:sz w:val="28"/>
          <w:szCs w:val="28"/>
        </w:rPr>
        <w:t>в позиции 7 слов</w:t>
      </w:r>
      <w:r w:rsidR="00B06607">
        <w:rPr>
          <w:sz w:val="28"/>
          <w:szCs w:val="28"/>
        </w:rPr>
        <w:t>о</w:t>
      </w:r>
      <w:r w:rsidRPr="00BE27A8">
        <w:rPr>
          <w:sz w:val="28"/>
          <w:szCs w:val="28"/>
        </w:rPr>
        <w:t xml:space="preserve"> </w:t>
      </w:r>
      <w:r>
        <w:rPr>
          <w:sz w:val="28"/>
          <w:szCs w:val="28"/>
        </w:rPr>
        <w:t>«</w:t>
      </w:r>
      <w:r w:rsidR="00BA610A" w:rsidRPr="00BE27A8">
        <w:rPr>
          <w:sz w:val="28"/>
          <w:szCs w:val="28"/>
        </w:rPr>
        <w:t>ограничения</w:t>
      </w:r>
      <w:r>
        <w:rPr>
          <w:sz w:val="28"/>
          <w:szCs w:val="28"/>
        </w:rPr>
        <w:t>»</w:t>
      </w:r>
      <w:r w:rsidRPr="00BE27A8">
        <w:rPr>
          <w:sz w:val="28"/>
          <w:szCs w:val="28"/>
        </w:rPr>
        <w:t xml:space="preserve"> заменить словом </w:t>
      </w:r>
      <w:r>
        <w:rPr>
          <w:sz w:val="28"/>
          <w:szCs w:val="28"/>
        </w:rPr>
        <w:t>«</w:t>
      </w:r>
      <w:r w:rsidR="00BA610A" w:rsidRPr="00BE27A8">
        <w:rPr>
          <w:sz w:val="28"/>
          <w:szCs w:val="28"/>
        </w:rPr>
        <w:t>запрет</w:t>
      </w:r>
      <w:r w:rsidR="00BA610A">
        <w:rPr>
          <w:sz w:val="28"/>
          <w:szCs w:val="28"/>
        </w:rPr>
        <w:t>а</w:t>
      </w:r>
      <w:r>
        <w:rPr>
          <w:sz w:val="28"/>
          <w:szCs w:val="28"/>
        </w:rPr>
        <w:t>»</w:t>
      </w:r>
      <w:r w:rsidRPr="00BE27A8">
        <w:rPr>
          <w:sz w:val="28"/>
          <w:szCs w:val="28"/>
        </w:rPr>
        <w:t>;</w:t>
      </w:r>
    </w:p>
    <w:p w:rsidR="00BE27A8" w:rsidRDefault="00BE27A8" w:rsidP="000400E7">
      <w:pPr>
        <w:tabs>
          <w:tab w:val="left" w:pos="1134"/>
        </w:tabs>
        <w:autoSpaceDE w:val="0"/>
        <w:autoSpaceDN w:val="0"/>
        <w:adjustRightInd w:val="0"/>
        <w:spacing w:line="360" w:lineRule="atLeast"/>
        <w:ind w:firstLine="709"/>
        <w:jc w:val="both"/>
        <w:rPr>
          <w:sz w:val="28"/>
          <w:szCs w:val="28"/>
        </w:rPr>
      </w:pPr>
      <w:r w:rsidRPr="00BE27A8">
        <w:rPr>
          <w:sz w:val="28"/>
          <w:szCs w:val="28"/>
        </w:rPr>
        <w:t xml:space="preserve">позицию </w:t>
      </w:r>
      <w:r>
        <w:rPr>
          <w:sz w:val="28"/>
          <w:szCs w:val="28"/>
        </w:rPr>
        <w:t>8</w:t>
      </w:r>
      <w:r w:rsidRPr="00BE27A8">
        <w:rPr>
          <w:sz w:val="28"/>
          <w:szCs w:val="28"/>
        </w:rPr>
        <w:t xml:space="preserve"> изложить в следующей редакции:</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3828"/>
        <w:gridCol w:w="1957"/>
        <w:gridCol w:w="3714"/>
        <w:gridCol w:w="425"/>
      </w:tblGrid>
      <w:tr w:rsidR="008B4DD6" w:rsidRPr="000400E7" w:rsidTr="00CF20AE">
        <w:trPr>
          <w:jc w:val="center"/>
        </w:trPr>
        <w:tc>
          <w:tcPr>
            <w:tcW w:w="345" w:type="dxa"/>
            <w:tcBorders>
              <w:top w:val="nil"/>
              <w:left w:val="nil"/>
              <w:bottom w:val="nil"/>
              <w:right w:val="single" w:sz="4" w:space="0" w:color="auto"/>
            </w:tcBorders>
            <w:shd w:val="clear" w:color="auto" w:fill="auto"/>
          </w:tcPr>
          <w:p w:rsidR="00CF20AE" w:rsidRPr="000400E7" w:rsidRDefault="00CF20AE" w:rsidP="00CF20AE">
            <w:pPr>
              <w:tabs>
                <w:tab w:val="left" w:pos="1134"/>
              </w:tabs>
              <w:autoSpaceDE w:val="0"/>
              <w:autoSpaceDN w:val="0"/>
              <w:adjustRightInd w:val="0"/>
              <w:ind w:left="27" w:hanging="27"/>
              <w:jc w:val="right"/>
            </w:pPr>
            <w:r w:rsidRPr="000400E7">
              <w:t>«</w:t>
            </w:r>
          </w:p>
        </w:tc>
        <w:tc>
          <w:tcPr>
            <w:tcW w:w="3828" w:type="dxa"/>
            <w:tcBorders>
              <w:left w:val="single" w:sz="4" w:space="0" w:color="auto"/>
            </w:tcBorders>
            <w:shd w:val="clear" w:color="auto" w:fill="auto"/>
          </w:tcPr>
          <w:p w:rsidR="00CF20AE" w:rsidRPr="000400E7" w:rsidRDefault="00CF20AE" w:rsidP="00CF20AE">
            <w:pPr>
              <w:tabs>
                <w:tab w:val="left" w:pos="1134"/>
              </w:tabs>
              <w:autoSpaceDE w:val="0"/>
              <w:autoSpaceDN w:val="0"/>
              <w:adjustRightInd w:val="0"/>
              <w:ind w:left="27" w:hanging="27"/>
            </w:pPr>
            <w:r w:rsidRPr="00BE27A8">
              <w:t xml:space="preserve">8. </w:t>
            </w:r>
            <w:r w:rsidRPr="00BA610A">
              <w:t>Принять меры по запрету добычи охотничьих ресурсов на время действия особого</w:t>
            </w:r>
            <w:r>
              <w:t xml:space="preserve"> </w:t>
            </w:r>
            <w:r w:rsidRPr="00BA610A">
              <w:t>противопожарного режима</w:t>
            </w:r>
          </w:p>
        </w:tc>
        <w:tc>
          <w:tcPr>
            <w:tcW w:w="1957" w:type="dxa"/>
            <w:shd w:val="clear" w:color="auto" w:fill="auto"/>
          </w:tcPr>
          <w:p w:rsidR="00CF20AE" w:rsidRPr="000400E7" w:rsidRDefault="00CF20AE" w:rsidP="00CF20AE">
            <w:pPr>
              <w:tabs>
                <w:tab w:val="left" w:pos="1134"/>
              </w:tabs>
              <w:autoSpaceDE w:val="0"/>
              <w:autoSpaceDN w:val="0"/>
              <w:adjustRightInd w:val="0"/>
              <w:jc w:val="center"/>
            </w:pPr>
            <w:r w:rsidRPr="00BE27A8">
              <w:t>на весь</w:t>
            </w:r>
            <w:r>
              <w:t xml:space="preserve"> </w:t>
            </w:r>
            <w:r w:rsidRPr="00BE27A8">
              <w:t>период действия режима</w:t>
            </w:r>
          </w:p>
        </w:tc>
        <w:tc>
          <w:tcPr>
            <w:tcW w:w="3714" w:type="dxa"/>
            <w:tcBorders>
              <w:right w:val="single" w:sz="4" w:space="0" w:color="auto"/>
            </w:tcBorders>
            <w:shd w:val="clear" w:color="auto" w:fill="auto"/>
          </w:tcPr>
          <w:p w:rsidR="00CF20AE" w:rsidRPr="000400E7" w:rsidRDefault="00CF20AE" w:rsidP="00CF20AE">
            <w:pPr>
              <w:tabs>
                <w:tab w:val="left" w:pos="1134"/>
              </w:tabs>
              <w:autoSpaceDE w:val="0"/>
              <w:autoSpaceDN w:val="0"/>
              <w:adjustRightInd w:val="0"/>
            </w:pPr>
            <w:r w:rsidRPr="00BE27A8">
              <w:t>Государственный комитет по охране объектов животного мира Республики Тыва</w:t>
            </w:r>
          </w:p>
        </w:tc>
        <w:tc>
          <w:tcPr>
            <w:tcW w:w="425" w:type="dxa"/>
            <w:tcBorders>
              <w:top w:val="nil"/>
              <w:left w:val="single" w:sz="4" w:space="0" w:color="auto"/>
              <w:bottom w:val="nil"/>
              <w:right w:val="nil"/>
            </w:tcBorders>
            <w:shd w:val="clear" w:color="auto" w:fill="auto"/>
            <w:vAlign w:val="bottom"/>
          </w:tcPr>
          <w:p w:rsidR="00CF20AE" w:rsidRPr="000400E7" w:rsidRDefault="00CF20AE" w:rsidP="00A524FD">
            <w:r w:rsidRPr="000400E7">
              <w:t>»;</w:t>
            </w:r>
          </w:p>
        </w:tc>
      </w:tr>
    </w:tbl>
    <w:p w:rsidR="00CF20AE" w:rsidRDefault="00CF20AE" w:rsidP="003F7073">
      <w:pPr>
        <w:tabs>
          <w:tab w:val="left" w:pos="1134"/>
        </w:tabs>
        <w:autoSpaceDE w:val="0"/>
        <w:autoSpaceDN w:val="0"/>
        <w:adjustRightInd w:val="0"/>
        <w:ind w:firstLine="709"/>
        <w:jc w:val="both"/>
        <w:rPr>
          <w:rFonts w:eastAsia="SimSun"/>
          <w:sz w:val="28"/>
          <w:szCs w:val="28"/>
          <w:lang w:eastAsia="zh-CN"/>
        </w:rPr>
      </w:pPr>
    </w:p>
    <w:p w:rsidR="00F36236" w:rsidRDefault="0015120A" w:rsidP="00CF20AE">
      <w:pPr>
        <w:tabs>
          <w:tab w:val="left" w:pos="1134"/>
        </w:tabs>
        <w:autoSpaceDE w:val="0"/>
        <w:autoSpaceDN w:val="0"/>
        <w:adjustRightInd w:val="0"/>
        <w:spacing w:line="360" w:lineRule="atLeast"/>
        <w:ind w:firstLine="709"/>
        <w:jc w:val="both"/>
        <w:rPr>
          <w:sz w:val="28"/>
          <w:szCs w:val="28"/>
        </w:rPr>
      </w:pPr>
      <w:r>
        <w:rPr>
          <w:rFonts w:eastAsia="SimSun"/>
          <w:sz w:val="28"/>
          <w:szCs w:val="28"/>
          <w:lang w:eastAsia="zh-CN"/>
        </w:rPr>
        <w:t>2</w:t>
      </w:r>
      <w:r w:rsidR="002618D3">
        <w:rPr>
          <w:rFonts w:eastAsia="SimSun"/>
          <w:sz w:val="28"/>
          <w:szCs w:val="28"/>
          <w:lang w:eastAsia="zh-CN"/>
        </w:rPr>
        <w:t xml:space="preserve">. </w:t>
      </w:r>
      <w:r w:rsidR="00F36236">
        <w:rPr>
          <w:sz w:val="28"/>
          <w:szCs w:val="28"/>
        </w:rPr>
        <w:t xml:space="preserve">Настоящее постановление вступает в силу </w:t>
      </w:r>
      <w:r>
        <w:rPr>
          <w:sz w:val="28"/>
          <w:szCs w:val="28"/>
        </w:rPr>
        <w:t xml:space="preserve">со дня </w:t>
      </w:r>
      <w:r w:rsidR="005E620B" w:rsidRPr="006D10F6">
        <w:rPr>
          <w:sz w:val="28"/>
          <w:szCs w:val="28"/>
        </w:rPr>
        <w:t>ег</w:t>
      </w:r>
      <w:r w:rsidRPr="006D10F6">
        <w:rPr>
          <w:sz w:val="28"/>
          <w:szCs w:val="28"/>
        </w:rPr>
        <w:t>о</w:t>
      </w:r>
      <w:r w:rsidR="005E620B">
        <w:rPr>
          <w:sz w:val="28"/>
          <w:szCs w:val="28"/>
        </w:rPr>
        <w:t xml:space="preserve"> о</w:t>
      </w:r>
      <w:r>
        <w:rPr>
          <w:sz w:val="28"/>
          <w:szCs w:val="28"/>
        </w:rPr>
        <w:t>фициального опубликования</w:t>
      </w:r>
      <w:r w:rsidR="00F36236">
        <w:rPr>
          <w:sz w:val="28"/>
          <w:szCs w:val="28"/>
        </w:rPr>
        <w:t>.</w:t>
      </w:r>
    </w:p>
    <w:p w:rsidR="00C863A8" w:rsidRDefault="0015120A" w:rsidP="00CF20AE">
      <w:pPr>
        <w:tabs>
          <w:tab w:val="left" w:pos="1134"/>
        </w:tabs>
        <w:autoSpaceDE w:val="0"/>
        <w:autoSpaceDN w:val="0"/>
        <w:adjustRightInd w:val="0"/>
        <w:spacing w:line="360" w:lineRule="atLeast"/>
        <w:ind w:firstLine="709"/>
        <w:jc w:val="both"/>
        <w:rPr>
          <w:rFonts w:eastAsia="SimSun"/>
          <w:sz w:val="28"/>
          <w:szCs w:val="28"/>
          <w:lang w:eastAsia="zh-CN"/>
        </w:rPr>
      </w:pPr>
      <w:r>
        <w:rPr>
          <w:sz w:val="28"/>
          <w:szCs w:val="28"/>
        </w:rPr>
        <w:t>3</w:t>
      </w:r>
      <w:r w:rsidR="00F36236">
        <w:rPr>
          <w:sz w:val="28"/>
          <w:szCs w:val="28"/>
        </w:rPr>
        <w:t xml:space="preserve">. </w:t>
      </w:r>
      <w:r w:rsidR="002618D3">
        <w:rPr>
          <w:rFonts w:eastAsia="SimSun"/>
          <w:sz w:val="28"/>
          <w:szCs w:val="28"/>
          <w:lang w:eastAsia="zh-CN"/>
        </w:rPr>
        <w:t xml:space="preserve">Разместить настоящее постановление на </w:t>
      </w:r>
      <w:r w:rsidR="00BB02D3">
        <w:rPr>
          <w:rFonts w:eastAsia="SimSun"/>
          <w:sz w:val="28"/>
          <w:szCs w:val="28"/>
          <w:lang w:eastAsia="zh-CN"/>
        </w:rPr>
        <w:t>«</w:t>
      </w:r>
      <w:r w:rsidR="002618D3">
        <w:rPr>
          <w:rFonts w:eastAsia="SimSun"/>
          <w:sz w:val="28"/>
          <w:szCs w:val="28"/>
          <w:lang w:eastAsia="zh-CN"/>
        </w:rPr>
        <w:t>Официальном интернет-портале правовой информации</w:t>
      </w:r>
      <w:r w:rsidR="00BB02D3">
        <w:rPr>
          <w:rFonts w:eastAsia="SimSun"/>
          <w:sz w:val="28"/>
          <w:szCs w:val="28"/>
          <w:lang w:eastAsia="zh-CN"/>
        </w:rPr>
        <w:t>»</w:t>
      </w:r>
      <w:r w:rsidR="002618D3">
        <w:rPr>
          <w:rFonts w:eastAsia="SimSun"/>
          <w:sz w:val="28"/>
          <w:szCs w:val="28"/>
          <w:lang w:eastAsia="zh-CN"/>
        </w:rPr>
        <w:t xml:space="preserve"> (www.pravo.gov.ru) и официальном сайте Республики Тыва в информационно-телекоммуникационной сети </w:t>
      </w:r>
      <w:r w:rsidR="00BB02D3">
        <w:rPr>
          <w:rFonts w:eastAsia="SimSun"/>
          <w:sz w:val="28"/>
          <w:szCs w:val="28"/>
          <w:lang w:eastAsia="zh-CN"/>
        </w:rPr>
        <w:t>«</w:t>
      </w:r>
      <w:r w:rsidR="002618D3">
        <w:rPr>
          <w:rFonts w:eastAsia="SimSun"/>
          <w:sz w:val="28"/>
          <w:szCs w:val="28"/>
          <w:lang w:eastAsia="zh-CN"/>
        </w:rPr>
        <w:t>Интернет</w:t>
      </w:r>
      <w:r w:rsidR="00BB02D3">
        <w:rPr>
          <w:rFonts w:eastAsia="SimSun"/>
          <w:sz w:val="28"/>
          <w:szCs w:val="28"/>
          <w:lang w:eastAsia="zh-CN"/>
        </w:rPr>
        <w:t>»</w:t>
      </w:r>
      <w:r w:rsidR="002618D3">
        <w:rPr>
          <w:rFonts w:eastAsia="SimSun"/>
          <w:sz w:val="28"/>
          <w:szCs w:val="28"/>
          <w:lang w:eastAsia="zh-CN"/>
        </w:rPr>
        <w:t>.</w:t>
      </w:r>
    </w:p>
    <w:p w:rsidR="002C6153" w:rsidRDefault="002C6153" w:rsidP="00CF20AE">
      <w:pPr>
        <w:autoSpaceDE w:val="0"/>
        <w:autoSpaceDN w:val="0"/>
        <w:adjustRightInd w:val="0"/>
        <w:jc w:val="both"/>
        <w:rPr>
          <w:rFonts w:eastAsia="SimSun"/>
          <w:sz w:val="28"/>
          <w:szCs w:val="28"/>
          <w:lang w:eastAsia="zh-CN"/>
        </w:rPr>
      </w:pPr>
      <w:bookmarkStart w:id="0" w:name="_GoBack"/>
      <w:bookmarkEnd w:id="0"/>
    </w:p>
    <w:p w:rsidR="007F4E2D" w:rsidRPr="007F4E2D" w:rsidRDefault="007F4E2D" w:rsidP="00CF20AE">
      <w:pPr>
        <w:autoSpaceDE w:val="0"/>
        <w:autoSpaceDN w:val="0"/>
        <w:adjustRightInd w:val="0"/>
        <w:jc w:val="both"/>
        <w:rPr>
          <w:rFonts w:eastAsia="SimSun"/>
          <w:sz w:val="28"/>
          <w:szCs w:val="28"/>
          <w:lang w:eastAsia="zh-CN"/>
        </w:rPr>
      </w:pPr>
    </w:p>
    <w:p w:rsidR="004D48C8" w:rsidRDefault="00C863A8" w:rsidP="00CF20AE">
      <w:pPr>
        <w:jc w:val="both"/>
        <w:rPr>
          <w:sz w:val="28"/>
          <w:szCs w:val="28"/>
        </w:rPr>
      </w:pPr>
      <w:r>
        <w:rPr>
          <w:sz w:val="28"/>
          <w:szCs w:val="28"/>
        </w:rPr>
        <w:t>Глав</w:t>
      </w:r>
      <w:r w:rsidR="004D48C8">
        <w:rPr>
          <w:sz w:val="28"/>
          <w:szCs w:val="28"/>
        </w:rPr>
        <w:t>а</w:t>
      </w:r>
      <w:r w:rsidR="00AE6D72" w:rsidRPr="00AE6D72">
        <w:rPr>
          <w:sz w:val="28"/>
          <w:szCs w:val="28"/>
        </w:rPr>
        <w:t xml:space="preserve"> Республики Тыва</w:t>
      </w:r>
      <w:r w:rsidR="00CF20AE">
        <w:rPr>
          <w:sz w:val="28"/>
          <w:szCs w:val="28"/>
        </w:rPr>
        <w:t xml:space="preserve">                                                                      </w:t>
      </w:r>
      <w:r w:rsidR="00236948">
        <w:rPr>
          <w:sz w:val="28"/>
          <w:szCs w:val="28"/>
        </w:rPr>
        <w:t xml:space="preserve">       </w:t>
      </w:r>
      <w:r w:rsidR="00667B5E">
        <w:rPr>
          <w:sz w:val="28"/>
          <w:szCs w:val="28"/>
        </w:rPr>
        <w:t>В. Ховалыг</w:t>
      </w:r>
    </w:p>
    <w:sectPr w:rsidR="004D48C8" w:rsidSect="00CF20A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F7" w:rsidRDefault="007656F7" w:rsidP="00CF20AE">
      <w:r>
        <w:separator/>
      </w:r>
    </w:p>
  </w:endnote>
  <w:endnote w:type="continuationSeparator" w:id="0">
    <w:p w:rsidR="007656F7" w:rsidRDefault="007656F7" w:rsidP="00CF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64" w:rsidRDefault="00001A6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64" w:rsidRDefault="00001A6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64" w:rsidRDefault="00001A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F7" w:rsidRDefault="007656F7" w:rsidP="00CF20AE">
      <w:r>
        <w:separator/>
      </w:r>
    </w:p>
  </w:footnote>
  <w:footnote w:type="continuationSeparator" w:id="0">
    <w:p w:rsidR="007656F7" w:rsidRDefault="007656F7" w:rsidP="00CF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64" w:rsidRDefault="00001A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0AE" w:rsidRDefault="006C7F7D">
    <w:pPr>
      <w:pStyle w:val="a7"/>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3301365</wp:posOffset>
              </wp:positionH>
              <wp:positionV relativeFrom="paragraph">
                <wp:posOffset>-167640</wp:posOffset>
              </wp:positionV>
              <wp:extent cx="2540000" cy="127000"/>
              <wp:effectExtent l="0" t="0" r="3175" b="0"/>
              <wp:wrapNone/>
              <wp:docPr id="1" name="AryanReg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A64" w:rsidRPr="00001A64" w:rsidRDefault="00001A64" w:rsidP="00001A64">
                          <w:pPr>
                            <w:jc w:val="center"/>
                            <w:rPr>
                              <w:sz w:val="16"/>
                            </w:rPr>
                          </w:pPr>
                          <w:r>
                            <w:rPr>
                              <w:sz w:val="16"/>
                            </w:rPr>
                            <w:t>620200080/29381(2)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ryanRegN" o:spid="_x0000_s1026" style="position:absolute;left:0;text-align:left;margin-left:259.95pt;margin-top:-13.2pt;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" filled="f" stroked="f">
              <v:textbox inset="0,0,0,0">
                <w:txbxContent>
                  <w:p w:rsidR="00001A64" w:rsidRPr="00001A64" w:rsidRDefault="00001A64" w:rsidP="00001A64">
                    <w:pPr>
                      <w:jc w:val="center"/>
                      <w:rPr>
                        <w:sz w:val="16"/>
                      </w:rPr>
                    </w:pPr>
                    <w:r>
                      <w:rPr>
                        <w:sz w:val="16"/>
                      </w:rPr>
                      <w:t>620200080/29381(2)</w:t>
                    </w:r>
                  </w:p>
                </w:txbxContent>
              </v:textbox>
            </v:rect>
          </w:pict>
        </mc:Fallback>
      </mc:AlternateContent>
    </w:r>
    <w:r w:rsidR="00CF20AE">
      <w:fldChar w:fldCharType="begin"/>
    </w:r>
    <w:r w:rsidR="00CF20AE">
      <w:instrText>PAGE   \* MERGEFORMAT</w:instrText>
    </w:r>
    <w:r w:rsidR="00CF20AE">
      <w:fldChar w:fldCharType="separate"/>
    </w:r>
    <w:r w:rsidR="00D26732">
      <w:rPr>
        <w:noProof/>
      </w:rPr>
      <w:t>2</w:t>
    </w:r>
    <w:r w:rsidR="00CF20A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64" w:rsidRDefault="00001A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475D8"/>
    <w:multiLevelType w:val="hybridMultilevel"/>
    <w:tmpl w:val="99D64A1E"/>
    <w:lvl w:ilvl="0" w:tplc="68E48FD0">
      <w:start w:val="2"/>
      <w:numFmt w:val="decimal"/>
      <w:lvlText w:val="%1."/>
      <w:lvlJc w:val="left"/>
      <w:pPr>
        <w:tabs>
          <w:tab w:val="num" w:pos="2130"/>
        </w:tabs>
        <w:ind w:left="2130" w:hanging="14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0d2cc1a-e41d-435f-92c5-94ec893c102d"/>
  </w:docVars>
  <w:rsids>
    <w:rsidRoot w:val="00877590"/>
    <w:rsid w:val="00001A64"/>
    <w:rsid w:val="00007F8F"/>
    <w:rsid w:val="000400E7"/>
    <w:rsid w:val="00040936"/>
    <w:rsid w:val="00043BA6"/>
    <w:rsid w:val="0006642E"/>
    <w:rsid w:val="00097543"/>
    <w:rsid w:val="000E7AF4"/>
    <w:rsid w:val="00137F1C"/>
    <w:rsid w:val="0015120A"/>
    <w:rsid w:val="00160BED"/>
    <w:rsid w:val="001A6D26"/>
    <w:rsid w:val="001B0BBF"/>
    <w:rsid w:val="001B2DA0"/>
    <w:rsid w:val="001F1138"/>
    <w:rsid w:val="00230331"/>
    <w:rsid w:val="00231EAA"/>
    <w:rsid w:val="0023242D"/>
    <w:rsid w:val="00235657"/>
    <w:rsid w:val="00236948"/>
    <w:rsid w:val="002618D3"/>
    <w:rsid w:val="002654B4"/>
    <w:rsid w:val="002A1EE7"/>
    <w:rsid w:val="002A7367"/>
    <w:rsid w:val="002C2C0C"/>
    <w:rsid w:val="002C6153"/>
    <w:rsid w:val="002F12EF"/>
    <w:rsid w:val="002F6B59"/>
    <w:rsid w:val="00337A2B"/>
    <w:rsid w:val="003475ED"/>
    <w:rsid w:val="00367FB1"/>
    <w:rsid w:val="003A41B9"/>
    <w:rsid w:val="003B740A"/>
    <w:rsid w:val="003E30DB"/>
    <w:rsid w:val="003F2246"/>
    <w:rsid w:val="003F4665"/>
    <w:rsid w:val="003F7073"/>
    <w:rsid w:val="00463082"/>
    <w:rsid w:val="00464CC1"/>
    <w:rsid w:val="00477883"/>
    <w:rsid w:val="004966C4"/>
    <w:rsid w:val="004D48C8"/>
    <w:rsid w:val="004E506B"/>
    <w:rsid w:val="004F29ED"/>
    <w:rsid w:val="0055081C"/>
    <w:rsid w:val="00563A9A"/>
    <w:rsid w:val="00564F1C"/>
    <w:rsid w:val="005B1295"/>
    <w:rsid w:val="005B18C6"/>
    <w:rsid w:val="005B34D0"/>
    <w:rsid w:val="005C358E"/>
    <w:rsid w:val="005E23E5"/>
    <w:rsid w:val="005E3AA0"/>
    <w:rsid w:val="005E620B"/>
    <w:rsid w:val="005F368E"/>
    <w:rsid w:val="0060301C"/>
    <w:rsid w:val="00667B5E"/>
    <w:rsid w:val="006825EB"/>
    <w:rsid w:val="006A5B4F"/>
    <w:rsid w:val="006C7F7D"/>
    <w:rsid w:val="006D10F6"/>
    <w:rsid w:val="006D3769"/>
    <w:rsid w:val="006E4B18"/>
    <w:rsid w:val="006E7560"/>
    <w:rsid w:val="006F0357"/>
    <w:rsid w:val="00732D05"/>
    <w:rsid w:val="007408B3"/>
    <w:rsid w:val="0074170D"/>
    <w:rsid w:val="00743A88"/>
    <w:rsid w:val="007656F7"/>
    <w:rsid w:val="0078498F"/>
    <w:rsid w:val="00792A70"/>
    <w:rsid w:val="007C02A7"/>
    <w:rsid w:val="007E72F3"/>
    <w:rsid w:val="007F4E2D"/>
    <w:rsid w:val="0080176E"/>
    <w:rsid w:val="00817A71"/>
    <w:rsid w:val="00824B0B"/>
    <w:rsid w:val="00853361"/>
    <w:rsid w:val="00877590"/>
    <w:rsid w:val="00887650"/>
    <w:rsid w:val="00892C8B"/>
    <w:rsid w:val="008B3A1A"/>
    <w:rsid w:val="008B4DD6"/>
    <w:rsid w:val="008C5B59"/>
    <w:rsid w:val="00931542"/>
    <w:rsid w:val="00937DF7"/>
    <w:rsid w:val="00951A4C"/>
    <w:rsid w:val="00997019"/>
    <w:rsid w:val="009B1713"/>
    <w:rsid w:val="009E35EF"/>
    <w:rsid w:val="009E389D"/>
    <w:rsid w:val="009F4432"/>
    <w:rsid w:val="009F656B"/>
    <w:rsid w:val="00A219A6"/>
    <w:rsid w:val="00A22229"/>
    <w:rsid w:val="00A426F3"/>
    <w:rsid w:val="00A524FD"/>
    <w:rsid w:val="00AB0C1A"/>
    <w:rsid w:val="00AB6A1C"/>
    <w:rsid w:val="00AC281D"/>
    <w:rsid w:val="00AC4886"/>
    <w:rsid w:val="00AD3726"/>
    <w:rsid w:val="00AE6D72"/>
    <w:rsid w:val="00AF25E7"/>
    <w:rsid w:val="00B06607"/>
    <w:rsid w:val="00B11928"/>
    <w:rsid w:val="00B24887"/>
    <w:rsid w:val="00B4700F"/>
    <w:rsid w:val="00B5225E"/>
    <w:rsid w:val="00B62E9C"/>
    <w:rsid w:val="00B6324F"/>
    <w:rsid w:val="00B85F19"/>
    <w:rsid w:val="00BA12E6"/>
    <w:rsid w:val="00BA610A"/>
    <w:rsid w:val="00BA7284"/>
    <w:rsid w:val="00BB02D3"/>
    <w:rsid w:val="00BB48BD"/>
    <w:rsid w:val="00BD68DE"/>
    <w:rsid w:val="00BE27A8"/>
    <w:rsid w:val="00BF2459"/>
    <w:rsid w:val="00BF65DC"/>
    <w:rsid w:val="00C428B3"/>
    <w:rsid w:val="00C65289"/>
    <w:rsid w:val="00C863A8"/>
    <w:rsid w:val="00CA311E"/>
    <w:rsid w:val="00CB242E"/>
    <w:rsid w:val="00CF20AE"/>
    <w:rsid w:val="00D26732"/>
    <w:rsid w:val="00D313E3"/>
    <w:rsid w:val="00D32D78"/>
    <w:rsid w:val="00D57099"/>
    <w:rsid w:val="00D634AB"/>
    <w:rsid w:val="00D71235"/>
    <w:rsid w:val="00D864E5"/>
    <w:rsid w:val="00D869A8"/>
    <w:rsid w:val="00D916FC"/>
    <w:rsid w:val="00D97C8F"/>
    <w:rsid w:val="00DA4998"/>
    <w:rsid w:val="00DA76DD"/>
    <w:rsid w:val="00E01CD5"/>
    <w:rsid w:val="00E025AA"/>
    <w:rsid w:val="00E1340C"/>
    <w:rsid w:val="00E42896"/>
    <w:rsid w:val="00E53630"/>
    <w:rsid w:val="00E569E7"/>
    <w:rsid w:val="00E64B13"/>
    <w:rsid w:val="00E71F5D"/>
    <w:rsid w:val="00EA0227"/>
    <w:rsid w:val="00EA1BD5"/>
    <w:rsid w:val="00EB6ABF"/>
    <w:rsid w:val="00EB7058"/>
    <w:rsid w:val="00EC09D4"/>
    <w:rsid w:val="00EC6981"/>
    <w:rsid w:val="00EC7BD8"/>
    <w:rsid w:val="00F27BAA"/>
    <w:rsid w:val="00F32117"/>
    <w:rsid w:val="00F36236"/>
    <w:rsid w:val="00F428DF"/>
    <w:rsid w:val="00F50DAF"/>
    <w:rsid w:val="00F52A21"/>
    <w:rsid w:val="00F707C5"/>
    <w:rsid w:val="00FA755A"/>
    <w:rsid w:val="00FD7FAC"/>
    <w:rsid w:val="00FE0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84F159-9D7A-4AC1-A3AB-C0D77300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8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02A7"/>
    <w:rPr>
      <w:rFonts w:ascii="Tahoma" w:hAnsi="Tahoma" w:cs="Tahoma"/>
      <w:sz w:val="16"/>
      <w:szCs w:val="16"/>
    </w:rPr>
  </w:style>
  <w:style w:type="paragraph" w:customStyle="1" w:styleId="ConsPlusTitle">
    <w:name w:val="ConsPlusTitle"/>
    <w:rsid w:val="00C863A8"/>
    <w:pPr>
      <w:widowControl w:val="0"/>
      <w:autoSpaceDE w:val="0"/>
      <w:autoSpaceDN w:val="0"/>
      <w:adjustRightInd w:val="0"/>
    </w:pPr>
    <w:rPr>
      <w:b/>
      <w:bCs/>
      <w:sz w:val="24"/>
      <w:szCs w:val="24"/>
    </w:rPr>
  </w:style>
  <w:style w:type="character" w:styleId="a4">
    <w:name w:val="Hyperlink"/>
    <w:rsid w:val="00BE27A8"/>
    <w:rPr>
      <w:color w:val="0563C1"/>
      <w:u w:val="single"/>
    </w:rPr>
  </w:style>
  <w:style w:type="character" w:customStyle="1" w:styleId="a5">
    <w:name w:val="Неразрешенное упоминание"/>
    <w:uiPriority w:val="99"/>
    <w:semiHidden/>
    <w:unhideWhenUsed/>
    <w:rsid w:val="00BE27A8"/>
    <w:rPr>
      <w:color w:val="605E5C"/>
      <w:shd w:val="clear" w:color="auto" w:fill="E1DFDD"/>
    </w:rPr>
  </w:style>
  <w:style w:type="table" w:styleId="a6">
    <w:name w:val="Table Grid"/>
    <w:basedOn w:val="a1"/>
    <w:rsid w:val="000400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F20AE"/>
    <w:pPr>
      <w:tabs>
        <w:tab w:val="center" w:pos="4677"/>
        <w:tab w:val="right" w:pos="9355"/>
      </w:tabs>
    </w:pPr>
  </w:style>
  <w:style w:type="character" w:customStyle="1" w:styleId="a8">
    <w:name w:val="Верхний колонтитул Знак"/>
    <w:link w:val="a7"/>
    <w:uiPriority w:val="99"/>
    <w:rsid w:val="00CF20AE"/>
    <w:rPr>
      <w:sz w:val="24"/>
      <w:szCs w:val="24"/>
    </w:rPr>
  </w:style>
  <w:style w:type="paragraph" w:styleId="a9">
    <w:name w:val="footer"/>
    <w:basedOn w:val="a"/>
    <w:link w:val="aa"/>
    <w:rsid w:val="00CF20AE"/>
    <w:pPr>
      <w:tabs>
        <w:tab w:val="center" w:pos="4677"/>
        <w:tab w:val="right" w:pos="9355"/>
      </w:tabs>
    </w:pPr>
  </w:style>
  <w:style w:type="character" w:customStyle="1" w:styleId="aa">
    <w:name w:val="Нижний колонтитул Знак"/>
    <w:link w:val="a9"/>
    <w:rsid w:val="00CF2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Администратор</dc:creator>
  <cp:lastModifiedBy>Тас-оол Оксана Всеволодовна</cp:lastModifiedBy>
  <cp:revision>3</cp:revision>
  <cp:lastPrinted>2024-07-02T10:53:00Z</cp:lastPrinted>
  <dcterms:created xsi:type="dcterms:W3CDTF">2024-07-02T10:53:00Z</dcterms:created>
  <dcterms:modified xsi:type="dcterms:W3CDTF">2024-07-02T10:53:00Z</dcterms:modified>
</cp:coreProperties>
</file>