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F4" w:rsidRDefault="005220F4" w:rsidP="005220F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753E0" w:rsidRDefault="00A753E0" w:rsidP="005220F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753E0" w:rsidRDefault="00A753E0" w:rsidP="005220F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5220F4" w:rsidRPr="0025472A" w:rsidRDefault="005220F4" w:rsidP="005220F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220F4" w:rsidRPr="004C14FF" w:rsidRDefault="005220F4" w:rsidP="005220F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97C64" w:rsidRDefault="00D97C64" w:rsidP="00D9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C64" w:rsidRDefault="00D97C64" w:rsidP="00D9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C64" w:rsidRDefault="001749C8" w:rsidP="001749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мая 2022 г. № 317</w:t>
      </w:r>
    </w:p>
    <w:p w:rsidR="001749C8" w:rsidRDefault="001749C8" w:rsidP="001749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D97C64" w:rsidRDefault="00D97C64" w:rsidP="00D97C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85B" w:rsidRPr="005E785B" w:rsidRDefault="005E785B" w:rsidP="005E7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85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5E785B" w:rsidRPr="005E785B" w:rsidRDefault="005E785B" w:rsidP="005E7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85B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5E785B" w:rsidRPr="005E785B" w:rsidRDefault="005E785B" w:rsidP="005E7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85B">
        <w:rPr>
          <w:rFonts w:ascii="Times New Roman" w:hAnsi="Times New Roman" w:cs="Times New Roman"/>
          <w:b/>
          <w:sz w:val="28"/>
          <w:szCs w:val="28"/>
        </w:rPr>
        <w:t>от 16 июня 2021 г. № 349</w:t>
      </w:r>
    </w:p>
    <w:p w:rsidR="005E785B" w:rsidRDefault="005E785B" w:rsidP="005E7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85B" w:rsidRPr="005E785B" w:rsidRDefault="005E785B" w:rsidP="005E7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785B" w:rsidRPr="005E785B" w:rsidRDefault="005E785B" w:rsidP="005E785B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85B">
        <w:rPr>
          <w:rFonts w:ascii="Times New Roman" w:hAnsi="Times New Roman" w:cs="Times New Roman"/>
          <w:sz w:val="28"/>
          <w:szCs w:val="28"/>
        </w:rPr>
        <w:t xml:space="preserve">В соответствии с частями 3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785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85B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E785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Конституционного закона Республики Тыва от 27 ноября 2004 г. № 886 ВХ-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Земле»</w:t>
      </w:r>
      <w:r w:rsidRPr="005E785B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5E785B" w:rsidRPr="005E785B" w:rsidRDefault="005E785B" w:rsidP="005E785B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постановление Правительства Республики Тыва от 16 июня 2021 г. № 349 «Об утверждении условий и </w:t>
      </w:r>
      <w:r w:rsidR="0022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орядка принятия решения о соответствии   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 критериям,                установленным частью 3 статьи 14.2 Конституционного закона Республики Тыва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земле» следующие изменения: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 наименовании постановления слова «частью 3 статьи 14.2» заменить словами «частями </w:t>
      </w:r>
      <w:r w:rsidRPr="005E785B">
        <w:rPr>
          <w:rFonts w:ascii="Times New Roman" w:hAnsi="Times New Roman" w:cs="Times New Roman"/>
          <w:sz w:val="28"/>
          <w:szCs w:val="28"/>
        </w:rPr>
        <w:t>3 и 3</w:t>
      </w:r>
      <w:r w:rsidRPr="005E785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E785B">
        <w:rPr>
          <w:rFonts w:ascii="Times New Roman" w:hAnsi="Times New Roman" w:cs="Times New Roman"/>
          <w:sz w:val="28"/>
          <w:szCs w:val="28"/>
        </w:rPr>
        <w:t xml:space="preserve"> статьи 14</w:t>
      </w:r>
      <w:r w:rsidRPr="005E785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 преамбуле слова «частью 3 статьи 14.2» заменить словами «частями 3 и 3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14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 пункте 1 слова «частью 3 статьи 14.2» заменить словами «частями 3 и 3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14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пункт 2 изложить в следующей редакции:</w:t>
      </w:r>
    </w:p>
    <w:p w:rsidR="005220F4" w:rsidRPr="005E785B" w:rsidRDefault="005220F4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«2. Определить уполномоченными органами исполнительной власти Республики Тыва по подготовке проектов распоряжений Правительства Республики Тыва  о целесообразности заключения соглашений между Правительством Республики Тыва и юридическими лицами об обеспечении реализации масштабных инвестиционных проектов на земельных участках, предоставляемых в аренду юридическим лицам без проведения торгов, в соответствии с Порядком, и по подписанию соглашений (дополнительных соглашений), заключаемых между Правительством Республики Тыва и юридическими лицами, об обеспечении реализации масштабного инвестиционного проекта на земельном участке, предоставляемом юридическому лицу в аренду без проведения торгов: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Министерство экономического развития и промышленности Республики Тыва при реализации масштабных инвестиционных проектов в сфере обрабатывающей промышленности, осуществления инновационной деятельности, в том числе в промышленном комплексе и торгово-выставочной деятельности;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Министерство строительства Республики Тыва при реализации масштабных инвестиционных проектов в сфере строительства;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Министерство сельского хозяйства и продовольствия Республики Тыва при реализации масштабных инвестиционных проектов в сфере сельского хозяйства, производства пищевых продуктов;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Министерство топлива и энергетики Республики Тыва при реализации масштабных инвестиционных проектов в сфере транспортировки нефти и нефтепродуктов, строительства автозаправочных станций и создания инфраструктуры производства и сбыта </w:t>
      </w:r>
      <w:proofErr w:type="spellStart"/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сжижженного</w:t>
      </w:r>
      <w:proofErr w:type="spellEnd"/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природного газа;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Министерство культуры и туризма Республики Тыва при реализации масштабных инвестиционных проектов в сфере туризма.»;</w:t>
      </w:r>
    </w:p>
    <w:p w:rsidR="005E785B" w:rsidRPr="005E785B" w:rsidRDefault="0084356F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5E785B"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условиях и </w:t>
      </w:r>
      <w:r w:rsidR="0022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E785B"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орядке принятия решения о соответствии масштабных инвестиционных проектов, для размещения которых предоставляются земельные участки, находящиеся в государственной или муниципальной собственности, а также земельные участки, государственная собственность на которые не разграничена, в аренду юридическим лицам без проведения торгов, критериям, установленным частью 3 статьи 14.2 Конституционного закона Республики Тыва «О земле» (далее – </w:t>
      </w:r>
      <w:r w:rsidR="0022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и п</w:t>
      </w:r>
      <w:r w:rsidR="005E785B"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орядок):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наименовании слова «частью 3 статьи 14.2» заменить словами «частями 3 и 3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14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пункте 1 слова «частью 3 статьи 14.2» заменить словами «частями 3 и 3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14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 пункте 2 слова «частью 3 статьи 14.2» заменить словами «частями 3 и 3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14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 пункте 3 слова «частью 3 статьи 14.2» заменить словами «частями 3 и 3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14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д) в пункте 4: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абзаце первом слова «частью 3 статьи 14.2» заменить словами «частями 3 и 3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14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слова «Министерство строительства Республики Тыва (далее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Министерство)» заменить словами «уполномоченный орган исполнительной власти Республики Тыва (далее – уполномоченный орган)»;</w:t>
      </w:r>
    </w:p>
    <w:p w:rsidR="005E785B" w:rsidRPr="005E785B" w:rsidRDefault="005E785B" w:rsidP="005E78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абзаце втором подпункта 2 слова «</w:t>
      </w:r>
      <w:r w:rsidRPr="005E785B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лиц» заменить словами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5E785B">
        <w:rPr>
          <w:rFonts w:ascii="Times New Roman" w:hAnsi="Times New Roman" w:cs="Times New Roman"/>
          <w:bCs/>
          <w:sz w:val="28"/>
          <w:szCs w:val="28"/>
        </w:rPr>
        <w:t>надлежащим образом заверенный лист записи Единого государственного реестра юридических лиц;»;</w:t>
      </w:r>
    </w:p>
    <w:p w:rsidR="005E785B" w:rsidRPr="005E785B" w:rsidRDefault="005E785B" w:rsidP="005E78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85B">
        <w:rPr>
          <w:rFonts w:ascii="Times New Roman" w:hAnsi="Times New Roman" w:cs="Times New Roman"/>
          <w:bCs/>
          <w:sz w:val="28"/>
          <w:szCs w:val="28"/>
        </w:rPr>
        <w:t>подпункт 5 изложить в следующей редакции:</w:t>
      </w:r>
    </w:p>
    <w:p w:rsidR="005E785B" w:rsidRPr="005E785B" w:rsidRDefault="005E785B" w:rsidP="005E78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85B">
        <w:rPr>
          <w:rFonts w:ascii="Times New Roman" w:hAnsi="Times New Roman" w:cs="Times New Roman"/>
          <w:bCs/>
          <w:sz w:val="28"/>
          <w:szCs w:val="28"/>
        </w:rPr>
        <w:t>«5) бизнес-план реализации инвестиционного проекта на электронном носителе, утвержденный заявителем, определяющий целесообразность реализации инве</w:t>
      </w:r>
      <w:r w:rsidR="00222B2A">
        <w:rPr>
          <w:rFonts w:ascii="Times New Roman" w:hAnsi="Times New Roman" w:cs="Times New Roman"/>
          <w:bCs/>
          <w:sz w:val="28"/>
          <w:szCs w:val="28"/>
        </w:rPr>
        <w:t>стиционного проекта (в</w:t>
      </w:r>
      <w:r w:rsidRPr="005E785B">
        <w:rPr>
          <w:rFonts w:ascii="Times New Roman" w:hAnsi="Times New Roman" w:cs="Times New Roman"/>
          <w:bCs/>
          <w:sz w:val="28"/>
          <w:szCs w:val="28"/>
        </w:rPr>
        <w:t xml:space="preserve"> случае реализации инвестиционного проекта в сфере жилищ</w:t>
      </w:r>
      <w:r w:rsidR="00222B2A">
        <w:rPr>
          <w:rFonts w:ascii="Times New Roman" w:hAnsi="Times New Roman" w:cs="Times New Roman"/>
          <w:bCs/>
          <w:sz w:val="28"/>
          <w:szCs w:val="28"/>
        </w:rPr>
        <w:t>ного строительства –</w:t>
      </w:r>
      <w:r w:rsidRPr="005E785B">
        <w:rPr>
          <w:rFonts w:ascii="Times New Roman" w:hAnsi="Times New Roman" w:cs="Times New Roman"/>
          <w:bCs/>
          <w:sz w:val="28"/>
          <w:szCs w:val="28"/>
        </w:rPr>
        <w:t xml:space="preserve"> с указанием предусмотренных мер, направленных на предоставление жилых помещений гражданам, указанным в 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частях 3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785B">
        <w:rPr>
          <w:rFonts w:ascii="Times New Roman" w:hAnsi="Times New Roman" w:cs="Times New Roman"/>
          <w:bCs/>
          <w:sz w:val="28"/>
          <w:szCs w:val="28"/>
        </w:rPr>
        <w:t>Конституционного закона № 886 ВХ-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22B2A">
        <w:rPr>
          <w:rFonts w:ascii="Times New Roman" w:hAnsi="Times New Roman" w:cs="Times New Roman"/>
          <w:bCs/>
          <w:sz w:val="28"/>
          <w:szCs w:val="28"/>
        </w:rPr>
        <w:t>)</w:t>
      </w:r>
      <w:r w:rsidRPr="005E785B">
        <w:rPr>
          <w:rFonts w:ascii="Times New Roman" w:hAnsi="Times New Roman" w:cs="Times New Roman"/>
          <w:bCs/>
          <w:sz w:val="28"/>
          <w:szCs w:val="28"/>
        </w:rPr>
        <w:t>, содержащий следующие разделы:</w:t>
      </w:r>
    </w:p>
    <w:p w:rsidR="005E785B" w:rsidRPr="005E785B" w:rsidRDefault="005E785B" w:rsidP="005E78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85B">
        <w:rPr>
          <w:rFonts w:ascii="Times New Roman" w:hAnsi="Times New Roman" w:cs="Times New Roman"/>
          <w:bCs/>
          <w:sz w:val="28"/>
          <w:szCs w:val="28"/>
        </w:rPr>
        <w:t>а) описание инвестиционного проекта (цели и задачи, общие данные инвестиционного проекта);</w:t>
      </w:r>
    </w:p>
    <w:p w:rsidR="005E785B" w:rsidRPr="005E785B" w:rsidRDefault="005E785B" w:rsidP="005E78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85B">
        <w:rPr>
          <w:rFonts w:ascii="Times New Roman" w:hAnsi="Times New Roman" w:cs="Times New Roman"/>
          <w:bCs/>
          <w:sz w:val="28"/>
          <w:szCs w:val="28"/>
        </w:rPr>
        <w:t>б) организационный план (экономическая и социальная значимость, бюджет, сроки и этапы реализации инвестиционного проекта);</w:t>
      </w:r>
    </w:p>
    <w:p w:rsidR="005E785B" w:rsidRPr="005E785B" w:rsidRDefault="005E785B" w:rsidP="005E78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85B">
        <w:rPr>
          <w:rFonts w:ascii="Times New Roman" w:hAnsi="Times New Roman" w:cs="Times New Roman"/>
          <w:bCs/>
          <w:sz w:val="28"/>
          <w:szCs w:val="28"/>
        </w:rPr>
        <w:t>в) проект схемы планировочной организации земельного участка с указанием кадастрового номера, площади, процента застройки земельного участка с расчетом показателей в соответствии с действующими нормативами градостроительного проектирования и иные графические материалы, отражающие предложения по использованию земельного участка.</w:t>
      </w:r>
    </w:p>
    <w:p w:rsidR="005E785B" w:rsidRPr="005E785B" w:rsidRDefault="005E785B" w:rsidP="005E78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85B">
        <w:rPr>
          <w:rFonts w:ascii="Times New Roman" w:hAnsi="Times New Roman" w:cs="Times New Roman"/>
          <w:bCs/>
          <w:sz w:val="28"/>
          <w:szCs w:val="28"/>
        </w:rPr>
        <w:t>Бизнес-план реализации инвестиционного проекта также может содержать иные разделы по усмотрению заявителя.»;</w:t>
      </w:r>
    </w:p>
    <w:p w:rsidR="005E785B" w:rsidRPr="005E785B" w:rsidRDefault="005E785B" w:rsidP="005E78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85B">
        <w:rPr>
          <w:rFonts w:ascii="Times New Roman" w:hAnsi="Times New Roman" w:cs="Times New Roman"/>
          <w:bCs/>
          <w:sz w:val="28"/>
          <w:szCs w:val="28"/>
        </w:rPr>
        <w:t>е) в пункте 5 слово «Министерство» заменить словами «уполномоченный орган»;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пункт 6 изложить в следующей редакции: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«6. Ходатайство и прилагающиеся к нему документы представляются в </w:t>
      </w:r>
      <w:r w:rsidRPr="005E785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бумажном носителе нарочно или посредством почтового отправления по адресу уполномоченного органа, или в форме электронного документа (пакета электронных документов), подписанного усиленной квалифицированной электронной подписью в соответствии с требованиями Федерального закона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апреля 2011 г. № 63-ФЗ «Об электронной подписи» (далее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Федеральный закон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63-ФЗ), по адресу электронной почты, размещенной на официальном сайте уполномоченного органа.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несет ответственность за достоверность представляемых документов и сведений.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Ходатайство регистрируется уполномоченным органом в день его поступления 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 указанием даты поступления и номера регистрационной записи.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представления документов, предусмотренных пунктом 4 настоящего Порядка, в форме электронного документа, подписанного усиленной квалифицированной электронной подписью в соответствии с Федеральным законом № 63-ФЗ, уполномоченный орган в течение 2 рабочих дней со дня получения документов проводит проверку действительности усиленной квалифицированной электронной подписи, с использованием которой подписано ходатайство с приложенными к нему документами, предусматривающую проверку соблюдения условий, указанных в статье 11 Федерального закона № 63-ФЗ (далее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проверка квалифицированной подписи).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в результате проверки действительности квалифицированной подписи будет выявлено несоблюдение установленных условий признания ее действительности, уполномоченный орган в течение 3 рабочих дней со дня завершения проведения проверки квалифицированной подписи принимает решение об отказе в приеме к рассмотрению ходатайства с приложенными к нему документами, оформленное распоряжением уполномоченного органа, и направляет заявителю уведомление об этом в электронной форме по адресу электронной почты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и направляется по адресу электронной почты заявителя.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получения уведомления заявитель вправе обратиться повторно с ходатайством, устранив нарушения, которые ранее послужили основанием для отказа в приеме к рассмотрению первичного ходатайства с приложенными к нему документами.»;</w:t>
      </w:r>
    </w:p>
    <w:p w:rsidR="005E785B" w:rsidRPr="005E785B" w:rsidRDefault="005E785B" w:rsidP="005E78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</w:t>
      </w:r>
      <w:r w:rsidRPr="005E785B">
        <w:rPr>
          <w:rFonts w:ascii="Times New Roman" w:hAnsi="Times New Roman" w:cs="Times New Roman"/>
          <w:bCs/>
          <w:sz w:val="28"/>
          <w:szCs w:val="28"/>
        </w:rPr>
        <w:t xml:space="preserve">в пункте 7 слово «Министерство» в соответствующем падеже заменить </w:t>
      </w:r>
      <w:r w:rsidR="00E82D1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5E785B">
        <w:rPr>
          <w:rFonts w:ascii="Times New Roman" w:hAnsi="Times New Roman" w:cs="Times New Roman"/>
          <w:bCs/>
          <w:sz w:val="28"/>
          <w:szCs w:val="28"/>
        </w:rPr>
        <w:t>словами «уполномоченный орган» в соответствующем падеже;</w:t>
      </w:r>
    </w:p>
    <w:p w:rsidR="005E785B" w:rsidRPr="005E785B" w:rsidRDefault="005E785B" w:rsidP="005E78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85B">
        <w:rPr>
          <w:rFonts w:ascii="Times New Roman" w:hAnsi="Times New Roman" w:cs="Times New Roman"/>
          <w:bCs/>
          <w:sz w:val="28"/>
          <w:szCs w:val="28"/>
        </w:rPr>
        <w:t xml:space="preserve">и) в пункте 8 слово «Министерство» заменить словами «Уполномоченный </w:t>
      </w:r>
      <w:r w:rsidR="00E82D1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5E785B">
        <w:rPr>
          <w:rFonts w:ascii="Times New Roman" w:hAnsi="Times New Roman" w:cs="Times New Roman"/>
          <w:bCs/>
          <w:sz w:val="28"/>
          <w:szCs w:val="28"/>
        </w:rPr>
        <w:t>орган»;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hAnsi="Times New Roman" w:cs="Times New Roman"/>
          <w:bCs/>
          <w:sz w:val="28"/>
          <w:szCs w:val="28"/>
        </w:rPr>
        <w:t xml:space="preserve">к) в пункте 9 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слова «частью 3 статьи 14.2» заменить словами «частями 3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5E785B">
        <w:rPr>
          <w:rFonts w:ascii="Times New Roman" w:hAnsi="Times New Roman" w:cs="Times New Roman"/>
          <w:bCs/>
          <w:sz w:val="28"/>
          <w:szCs w:val="28"/>
        </w:rPr>
        <w:t>слово «Министерство» заменить словами «уполномоченный орган»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E785B" w:rsidRPr="005E785B" w:rsidRDefault="005E785B" w:rsidP="005E78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85B">
        <w:rPr>
          <w:rFonts w:ascii="Times New Roman" w:hAnsi="Times New Roman" w:cs="Times New Roman"/>
          <w:bCs/>
          <w:sz w:val="28"/>
          <w:szCs w:val="28"/>
        </w:rPr>
        <w:t>л) в пункте 10 слово «Министерство» заменить словами «уполномоченный орган»,</w:t>
      </w:r>
      <w:r w:rsidR="00222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слова «частью 3 статьи 14.2» заменить словами «частями 3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E785B">
        <w:rPr>
          <w:rFonts w:ascii="Times New Roman" w:hAnsi="Times New Roman" w:cs="Times New Roman"/>
          <w:bCs/>
          <w:sz w:val="28"/>
          <w:szCs w:val="28"/>
        </w:rPr>
        <w:t>;</w:t>
      </w:r>
    </w:p>
    <w:p w:rsidR="005E785B" w:rsidRPr="005E785B" w:rsidRDefault="005E785B" w:rsidP="005E78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85B">
        <w:rPr>
          <w:rFonts w:ascii="Times New Roman" w:hAnsi="Times New Roman" w:cs="Times New Roman"/>
          <w:bCs/>
          <w:sz w:val="28"/>
          <w:szCs w:val="28"/>
        </w:rPr>
        <w:t>м) в пункте 11 слово «Министерство» заменить словами «Уполномоченный орган»,</w:t>
      </w:r>
      <w:r w:rsidR="00222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слова «частью 3 статьи 14.2» заменить словами «частями 3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E785B">
        <w:rPr>
          <w:rFonts w:ascii="Times New Roman" w:hAnsi="Times New Roman" w:cs="Times New Roman"/>
          <w:bCs/>
          <w:sz w:val="28"/>
          <w:szCs w:val="28"/>
        </w:rPr>
        <w:t>;</w:t>
      </w:r>
    </w:p>
    <w:p w:rsidR="005E785B" w:rsidRPr="005E785B" w:rsidRDefault="005E785B" w:rsidP="005E78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85B">
        <w:rPr>
          <w:rFonts w:ascii="Times New Roman" w:hAnsi="Times New Roman" w:cs="Times New Roman"/>
          <w:bCs/>
          <w:sz w:val="28"/>
          <w:szCs w:val="28"/>
        </w:rPr>
        <w:t>н)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785B">
        <w:rPr>
          <w:rFonts w:ascii="Times New Roman" w:hAnsi="Times New Roman" w:cs="Times New Roman"/>
          <w:bCs/>
          <w:sz w:val="28"/>
          <w:szCs w:val="28"/>
        </w:rPr>
        <w:t xml:space="preserve">в пункте 12 слово «Министерство» заменить словами «уполномоченный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5E785B">
        <w:rPr>
          <w:rFonts w:ascii="Times New Roman" w:hAnsi="Times New Roman" w:cs="Times New Roman"/>
          <w:bCs/>
          <w:sz w:val="28"/>
          <w:szCs w:val="28"/>
        </w:rPr>
        <w:t>орган»;</w:t>
      </w:r>
    </w:p>
    <w:p w:rsidR="005E785B" w:rsidRPr="005E785B" w:rsidRDefault="005E785B" w:rsidP="005E785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785B">
        <w:rPr>
          <w:rFonts w:ascii="Times New Roman" w:hAnsi="Times New Roman" w:cs="Times New Roman"/>
          <w:bCs/>
          <w:sz w:val="28"/>
          <w:szCs w:val="28"/>
        </w:rPr>
        <w:t>м) в абзаце третьем пункта 13 слово «Министерства» заменить словами «уполномоченного органа»;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1 к Условиям и п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орядку слова «частью 3 статьи 14.2» заменить словами «частями 3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слова «Министру строительства» заменить 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словами «Руководителю уполномоченного органа исполнительной власти Республики Тыва»;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п) в приложении №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словиям и </w:t>
      </w:r>
      <w:r w:rsidR="0022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орядку: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правом верхнем углу слова «частью 3 статьи 14.2» заменить словами «частями 3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 второй пункта 5.1 после слов «предусмотрено Проектом» дополнить словами «(в случае реализации инвестиционного проекта в сфере жилищного строительства);»;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6.4 считать пунктом 6.3, после слов «были нарушены» дополнить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словами «(в случае реализации инвестиционного проекта в сфере жилищного строительства).».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Настоящее постановление вступает в силу с момента его официального опубликования.</w:t>
      </w: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78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5E785B" w:rsidRDefault="005E785B" w:rsidP="005E785B">
      <w:pPr>
        <w:widowControl w:val="0"/>
        <w:autoSpaceDE w:val="0"/>
        <w:autoSpaceDN w:val="0"/>
        <w:spacing w:after="0" w:line="36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785B" w:rsidRPr="005E785B" w:rsidRDefault="005E785B" w:rsidP="005E785B">
      <w:pPr>
        <w:pStyle w:val="ConsPlusTitlePage"/>
        <w:spacing w:line="360" w:lineRule="atLeast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5E785B" w:rsidRPr="005E785B" w:rsidRDefault="005E785B" w:rsidP="005E785B">
      <w:pPr>
        <w:widowControl w:val="0"/>
        <w:autoSpaceDE w:val="0"/>
        <w:autoSpaceDN w:val="0"/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E785B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5E785B">
        <w:rPr>
          <w:rFonts w:ascii="Times New Roman" w:hAnsi="Times New Roman" w:cs="Times New Roman"/>
          <w:sz w:val="28"/>
          <w:szCs w:val="28"/>
        </w:rPr>
        <w:t xml:space="preserve">          В. </w:t>
      </w:r>
      <w:proofErr w:type="spellStart"/>
      <w:r w:rsidRPr="005E785B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AF5AD4" w:rsidRPr="005E785B" w:rsidRDefault="00AF5AD4" w:rsidP="005E785B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AF5AD4" w:rsidRPr="005E785B" w:rsidSect="00D81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3AC" w:rsidRDefault="003503AC" w:rsidP="00EF0ABC">
      <w:pPr>
        <w:spacing w:after="0" w:line="240" w:lineRule="auto"/>
      </w:pPr>
      <w:r>
        <w:separator/>
      </w:r>
    </w:p>
  </w:endnote>
  <w:endnote w:type="continuationSeparator" w:id="0">
    <w:p w:rsidR="003503AC" w:rsidRDefault="003503AC" w:rsidP="00EF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6F" w:rsidRDefault="008435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6F" w:rsidRDefault="008435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6F" w:rsidRDefault="008435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3AC" w:rsidRDefault="003503AC" w:rsidP="00EF0ABC">
      <w:pPr>
        <w:spacing w:after="0" w:line="240" w:lineRule="auto"/>
      </w:pPr>
      <w:r>
        <w:separator/>
      </w:r>
    </w:p>
  </w:footnote>
  <w:footnote w:type="continuationSeparator" w:id="0">
    <w:p w:rsidR="003503AC" w:rsidRDefault="003503AC" w:rsidP="00EF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6F" w:rsidRDefault="008435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1726"/>
    </w:sdtPr>
    <w:sdtEndPr>
      <w:rPr>
        <w:rFonts w:ascii="Times New Roman" w:hAnsi="Times New Roman" w:cs="Times New Roman"/>
        <w:sz w:val="24"/>
        <w:szCs w:val="24"/>
      </w:rPr>
    </w:sdtEndPr>
    <w:sdtContent>
      <w:p w:rsidR="00D97C64" w:rsidRPr="00D97C64" w:rsidRDefault="00890F39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7C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7C64" w:rsidRPr="00D97C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7C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53E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97C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56F" w:rsidRDefault="008435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B24F1"/>
    <w:multiLevelType w:val="hybridMultilevel"/>
    <w:tmpl w:val="EDBABCB4"/>
    <w:lvl w:ilvl="0" w:tplc="2822E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F063CE"/>
    <w:multiLevelType w:val="hybridMultilevel"/>
    <w:tmpl w:val="40C66E0A"/>
    <w:lvl w:ilvl="0" w:tplc="C5386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c6d5a3b-fc04-45d3-9df4-5ee9e446cc1d"/>
  </w:docVars>
  <w:rsids>
    <w:rsidRoot w:val="00B24CED"/>
    <w:rsid w:val="00005B74"/>
    <w:rsid w:val="00040B5F"/>
    <w:rsid w:val="00090F4C"/>
    <w:rsid w:val="000A5EB4"/>
    <w:rsid w:val="000D461A"/>
    <w:rsid w:val="000D7B9B"/>
    <w:rsid w:val="000F7E8F"/>
    <w:rsid w:val="0012340E"/>
    <w:rsid w:val="00124504"/>
    <w:rsid w:val="00140146"/>
    <w:rsid w:val="00154FE6"/>
    <w:rsid w:val="001749C8"/>
    <w:rsid w:val="0018662C"/>
    <w:rsid w:val="001B29C9"/>
    <w:rsid w:val="001C4642"/>
    <w:rsid w:val="0020378F"/>
    <w:rsid w:val="00210B66"/>
    <w:rsid w:val="00213056"/>
    <w:rsid w:val="0022275D"/>
    <w:rsid w:val="00222B2A"/>
    <w:rsid w:val="002335B6"/>
    <w:rsid w:val="002368E3"/>
    <w:rsid w:val="002603DA"/>
    <w:rsid w:val="00263BC1"/>
    <w:rsid w:val="002821C8"/>
    <w:rsid w:val="002A42B1"/>
    <w:rsid w:val="002B7A09"/>
    <w:rsid w:val="002F62CB"/>
    <w:rsid w:val="00314E13"/>
    <w:rsid w:val="00317BE5"/>
    <w:rsid w:val="00342D48"/>
    <w:rsid w:val="003503AC"/>
    <w:rsid w:val="00356522"/>
    <w:rsid w:val="00381D6F"/>
    <w:rsid w:val="003C3453"/>
    <w:rsid w:val="003D7742"/>
    <w:rsid w:val="003F665B"/>
    <w:rsid w:val="00407C23"/>
    <w:rsid w:val="0042269C"/>
    <w:rsid w:val="0044203D"/>
    <w:rsid w:val="00455EE6"/>
    <w:rsid w:val="00482206"/>
    <w:rsid w:val="004D1497"/>
    <w:rsid w:val="004D4046"/>
    <w:rsid w:val="004F0166"/>
    <w:rsid w:val="004F17EB"/>
    <w:rsid w:val="004F6057"/>
    <w:rsid w:val="00505A84"/>
    <w:rsid w:val="005220F4"/>
    <w:rsid w:val="00560A4C"/>
    <w:rsid w:val="005B0B96"/>
    <w:rsid w:val="005D0FBA"/>
    <w:rsid w:val="005E785B"/>
    <w:rsid w:val="00645C08"/>
    <w:rsid w:val="00666E63"/>
    <w:rsid w:val="00677B8F"/>
    <w:rsid w:val="006B14F4"/>
    <w:rsid w:val="006B448A"/>
    <w:rsid w:val="006D733E"/>
    <w:rsid w:val="006E7716"/>
    <w:rsid w:val="006F2AFC"/>
    <w:rsid w:val="00702DE4"/>
    <w:rsid w:val="00771424"/>
    <w:rsid w:val="00777901"/>
    <w:rsid w:val="007B59EA"/>
    <w:rsid w:val="007C5EF7"/>
    <w:rsid w:val="007F2BAB"/>
    <w:rsid w:val="007F3837"/>
    <w:rsid w:val="00816BA6"/>
    <w:rsid w:val="0082248C"/>
    <w:rsid w:val="008248F1"/>
    <w:rsid w:val="00826063"/>
    <w:rsid w:val="0083029A"/>
    <w:rsid w:val="00832669"/>
    <w:rsid w:val="008330D9"/>
    <w:rsid w:val="0084356F"/>
    <w:rsid w:val="00850B21"/>
    <w:rsid w:val="0086170B"/>
    <w:rsid w:val="00890F39"/>
    <w:rsid w:val="008929B1"/>
    <w:rsid w:val="008C3E77"/>
    <w:rsid w:val="008F0D4B"/>
    <w:rsid w:val="009110EC"/>
    <w:rsid w:val="00917F90"/>
    <w:rsid w:val="0092104B"/>
    <w:rsid w:val="009543D8"/>
    <w:rsid w:val="00984370"/>
    <w:rsid w:val="00990202"/>
    <w:rsid w:val="00993B00"/>
    <w:rsid w:val="009C7AE9"/>
    <w:rsid w:val="009E380C"/>
    <w:rsid w:val="009F40E5"/>
    <w:rsid w:val="00A05A87"/>
    <w:rsid w:val="00A753E0"/>
    <w:rsid w:val="00A83693"/>
    <w:rsid w:val="00AC54F7"/>
    <w:rsid w:val="00AF5AD4"/>
    <w:rsid w:val="00B21DCE"/>
    <w:rsid w:val="00B24CED"/>
    <w:rsid w:val="00B3303F"/>
    <w:rsid w:val="00B33F6C"/>
    <w:rsid w:val="00B57E47"/>
    <w:rsid w:val="00B6123B"/>
    <w:rsid w:val="00B65CB3"/>
    <w:rsid w:val="00B676DA"/>
    <w:rsid w:val="00B909CE"/>
    <w:rsid w:val="00BA7DF9"/>
    <w:rsid w:val="00BB7A30"/>
    <w:rsid w:val="00BE10A5"/>
    <w:rsid w:val="00C24CFD"/>
    <w:rsid w:val="00C266E0"/>
    <w:rsid w:val="00C65111"/>
    <w:rsid w:val="00C71460"/>
    <w:rsid w:val="00CD207B"/>
    <w:rsid w:val="00CF438E"/>
    <w:rsid w:val="00CF6A39"/>
    <w:rsid w:val="00D46795"/>
    <w:rsid w:val="00D47D22"/>
    <w:rsid w:val="00D71191"/>
    <w:rsid w:val="00D734B8"/>
    <w:rsid w:val="00D81D83"/>
    <w:rsid w:val="00D97C64"/>
    <w:rsid w:val="00DD5669"/>
    <w:rsid w:val="00DE4D81"/>
    <w:rsid w:val="00E25D4A"/>
    <w:rsid w:val="00E55CD5"/>
    <w:rsid w:val="00E66023"/>
    <w:rsid w:val="00E705A6"/>
    <w:rsid w:val="00E753C3"/>
    <w:rsid w:val="00E82D10"/>
    <w:rsid w:val="00E930E1"/>
    <w:rsid w:val="00EA58BD"/>
    <w:rsid w:val="00EB564B"/>
    <w:rsid w:val="00EC105A"/>
    <w:rsid w:val="00EC2F4E"/>
    <w:rsid w:val="00EF0ABC"/>
    <w:rsid w:val="00EF57CD"/>
    <w:rsid w:val="00F04ABB"/>
    <w:rsid w:val="00F101C6"/>
    <w:rsid w:val="00F14C93"/>
    <w:rsid w:val="00F211AD"/>
    <w:rsid w:val="00F57774"/>
    <w:rsid w:val="00FB2EDF"/>
    <w:rsid w:val="00FC188C"/>
    <w:rsid w:val="00FD7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C79B2-EF31-4E59-AE6D-92284C52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4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4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B24CED"/>
  </w:style>
  <w:style w:type="paragraph" w:styleId="a4">
    <w:name w:val="header"/>
    <w:basedOn w:val="a"/>
    <w:link w:val="a5"/>
    <w:uiPriority w:val="99"/>
    <w:unhideWhenUsed/>
    <w:rsid w:val="00EF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0ABC"/>
  </w:style>
  <w:style w:type="paragraph" w:styleId="a6">
    <w:name w:val="footer"/>
    <w:basedOn w:val="a"/>
    <w:link w:val="a7"/>
    <w:uiPriority w:val="99"/>
    <w:semiHidden/>
    <w:unhideWhenUsed/>
    <w:rsid w:val="00EF0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0ABC"/>
  </w:style>
  <w:style w:type="paragraph" w:styleId="a8">
    <w:name w:val="Balloon Text"/>
    <w:basedOn w:val="a"/>
    <w:link w:val="a9"/>
    <w:uiPriority w:val="99"/>
    <w:semiHidden/>
    <w:unhideWhenUsed/>
    <w:rsid w:val="0099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20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8437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5E78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6550B-1D23-4A39-A8AE-906ACAD6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Аяс Орланович Нурзат</dc:creator>
  <cp:keywords/>
  <dc:description/>
  <cp:lastModifiedBy>Тас-оол Оксана Всеволодовна</cp:lastModifiedBy>
  <cp:revision>3</cp:revision>
  <cp:lastPrinted>2022-05-30T05:02:00Z</cp:lastPrinted>
  <dcterms:created xsi:type="dcterms:W3CDTF">2022-05-30T05:02:00Z</dcterms:created>
  <dcterms:modified xsi:type="dcterms:W3CDTF">2022-05-30T05:03:00Z</dcterms:modified>
</cp:coreProperties>
</file>