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E7" w:rsidRDefault="00686FE7" w:rsidP="00686F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76397030"/>
    </w:p>
    <w:p w:rsidR="00417DF5" w:rsidRDefault="00417DF5" w:rsidP="00686F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17DF5" w:rsidRDefault="00417DF5" w:rsidP="00686FE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686FE7" w:rsidRPr="005347C3" w:rsidRDefault="00686FE7" w:rsidP="00686FE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86FE7" w:rsidRPr="004C14FF" w:rsidRDefault="00686FE7" w:rsidP="00686FE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D30C7" w:rsidRDefault="004D30C7" w:rsidP="004D30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86FE7" w:rsidRPr="00686FE7" w:rsidRDefault="00686FE7" w:rsidP="00686FE7">
      <w:pPr>
        <w:widowControl w:val="0"/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68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 июл</w:t>
      </w:r>
      <w:r w:rsidRPr="0068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я 2021 г. № 304-р</w:t>
      </w:r>
    </w:p>
    <w:p w:rsidR="00686FE7" w:rsidRPr="00686FE7" w:rsidRDefault="00686FE7" w:rsidP="00686FE7">
      <w:pPr>
        <w:widowControl w:val="0"/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</w:t>
      </w:r>
      <w:r w:rsidRPr="0068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.Кызыл</w:t>
      </w:r>
      <w:proofErr w:type="spellEnd"/>
    </w:p>
    <w:p w:rsidR="00686FE7" w:rsidRDefault="00686FE7" w:rsidP="004D30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D30C7" w:rsidRDefault="004D30C7" w:rsidP="004D30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6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внесении изменений в распоряжение</w:t>
      </w:r>
      <w:r w:rsidRPr="0026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Правительства Республики Тыва</w:t>
      </w:r>
      <w:r w:rsidRPr="0026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 22</w:t>
      </w:r>
      <w:r w:rsidR="003D3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июня 2021 г. № 275-р</w:t>
      </w:r>
    </w:p>
    <w:bookmarkEnd w:id="0"/>
    <w:p w:rsidR="004D30C7" w:rsidRPr="002676F2" w:rsidRDefault="004D30C7" w:rsidP="004D30C7">
      <w:pPr>
        <w:widowControl w:val="0"/>
        <w:spacing w:after="0" w:line="720" w:lineRule="atLeast"/>
        <w:ind w:left="23" w:firstLine="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D30C7" w:rsidRPr="004D30C7" w:rsidRDefault="004D30C7" w:rsidP="004D30C7">
      <w:pPr>
        <w:widowControl w:val="0"/>
        <w:shd w:val="clear" w:color="auto" w:fill="FFFFFF"/>
        <w:tabs>
          <w:tab w:val="left" w:pos="851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Pr="004D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распоряжение Правительства Республики Тыва от 22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20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4D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г. № 275-р </w:t>
      </w:r>
      <w:bookmarkStart w:id="2" w:name="_Hlk76397415"/>
      <w:r w:rsidRPr="004D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«Об утверждении Концепции создания центра опережающей профессиональной подготовки в образовательных организациях Республики Тыва в 2024 году и комплекса мер («дорожной карты») по созданию и функционированию центра опережающей профессиональной подготовки» </w:t>
      </w:r>
      <w:bookmarkEnd w:id="2"/>
      <w:r w:rsidRPr="004D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30C7" w:rsidRP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Pr="004D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распоряжении: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в наименовании слова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организациях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заменить словами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ГБПОУ РТ «Тувинский строительный техникум»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 преамбуле слова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организациях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заменить словами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ГБПОУ РТ «Тувинский строительный техникум»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в абзаце втором пункта 1 слова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организациях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заменить словами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ГБПОУ РТ «Тувинский строительный техникум»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4D30C7" w:rsidRDefault="004D30C7" w:rsidP="004D30C7">
      <w:pPr>
        <w:pStyle w:val="a4"/>
        <w:widowControl w:val="0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в пункте 3 слово «постановление» заменить словом «распоряжение»; </w:t>
      </w:r>
    </w:p>
    <w:p w:rsidR="004D30C7" w:rsidRDefault="004D30C7" w:rsidP="004D30C7">
      <w:pPr>
        <w:pStyle w:val="a4"/>
        <w:widowControl w:val="0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в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Концепции создания центра опережающей профессиональной подготовки в образовательных организациях Республики Тыва в 2024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в наименовании слова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организациях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заменить словами «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ГБПОУ РТ «Тувинский строительный техникум»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4D30C7" w:rsidRPr="00A526E0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абзац первый раздела 3 «Организационно-правовая форма организации, реализующей мероприятия по созданию ЦОПП» изложить в следующей редакции: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«Центр опережающей профессиональной подготовки в Республике Тыва будет создан в форме структурного подразделения ГБПОУ РТ «Тувинский строительный техникум», которое выступает в роли координатора коллегиального органа управления региональной сети подготовки кадров и профессионального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Тувинский строительный техникум – многопрофильная профессиональная образовательная организация с контингентом 774 обучающихся, реализующая 11 основных профессиональных образовательных программ по подготовке специалистов среднего звена и по подготовке квалифицированных рабочих, служащих.»;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в разделе 5 «Описание площадки </w:t>
      </w:r>
      <w:r w:rsidRPr="008B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ЦОПП (общая площадь, перечень функциональных зон с указанием их площади, территориальная доступность)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»: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цифры «77,01» заменить цифрами «94,5»;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абзац второй пункта 4 изложить в следующей редакции: </w:t>
      </w:r>
    </w:p>
    <w:p w:rsidR="004D30C7" w:rsidRDefault="004D30C7" w:rsidP="004D30C7">
      <w:pPr>
        <w:widowControl w:val="0"/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Аудитория – </w:t>
      </w:r>
      <w:proofErr w:type="spellStart"/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трансформер</w:t>
      </w:r>
      <w:proofErr w:type="spellEnd"/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количестве 3 единиц может преобразовываться в зависимости от формы занятия - в класс для индивидуальной, групповой или виртуальной работы, с использованием симуляторов, для исследований или мозгового штурма. Все интерактивные поверхности в такой аудитории интегрированы с видео-конференц-системой, позволяющей проводить дистанционные занятия с другими группами или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партнерами ЦОПП, а также с экспертами, представителями организаций реального сектора экономики, социальной сферы. Аудитории-</w:t>
      </w:r>
      <w:proofErr w:type="spellStart"/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трансформеры</w:t>
      </w:r>
      <w:proofErr w:type="spellEnd"/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создают оптимальные условия для реализации такой модели взаимодействия между обучающимися и преподавателями, при которых они не только обучаются в многозадачной среде, но и активно задействуют в работе современные технические средства (видео-конференц-система, интерактивные устройства, персональные цифровые носители, виртуальные симуляторы), моделируя при этом в учебном процессе различные деловые, профессиональные, рабочие ситуации с поиском и выработкой коллективных решений (совещания, дискуссии, публичные выступления, презентации, переговоры и т.п.). В рамках такого подхода обучающиеся получают навыки </w:t>
      </w:r>
      <w:proofErr w:type="spellStart"/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softskills</w:t>
      </w:r>
      <w:proofErr w:type="spellEnd"/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(гибкие навыки)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умение работать в команде, решать творческие, нестандартные задачи и т.д. Современное оборудование способствует эффективной подготовке специалистов, уже готовых к работе в команде, умеющих решать ситуационные задачи разной сложности и успешно взаимодействовать с коллегами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.»; </w:t>
      </w:r>
    </w:p>
    <w:p w:rsidR="004D30C7" w:rsidRDefault="004D30C7" w:rsidP="004D30C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к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омплекс мер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у»</w:t>
      </w:r>
      <w:r w:rsidRPr="000D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по созданию и функционированию центра опережающей 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изложить в следующей редакции: </w:t>
      </w: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03BE8" w:rsidRDefault="00203BE8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«</w:t>
      </w:r>
      <w:r w:rsidRPr="00497B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Комплекс мер</w:t>
      </w: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7B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497B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дорожная карта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497B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 по созданию и функционированию</w:t>
      </w:r>
    </w:p>
    <w:p w:rsidR="004D30C7" w:rsidRDefault="004D30C7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центра опережающей профессиональной подготовки</w:t>
      </w:r>
    </w:p>
    <w:p w:rsidR="009918C5" w:rsidRPr="009918C5" w:rsidRDefault="009918C5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pPr w:leftFromText="180" w:rightFromText="180" w:bottomFromText="200" w:vertAnchor="text" w:horzAnchor="margin" w:tblpX="-147" w:tblpY="199"/>
        <w:tblW w:w="11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543"/>
        <w:gridCol w:w="1984"/>
        <w:gridCol w:w="2977"/>
        <w:gridCol w:w="1190"/>
        <w:gridCol w:w="1190"/>
      </w:tblGrid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Срок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Утверждено должностное лицо в составе регионального ведомственного проектного офиса, ответственное за создание и функционирование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распорядительный акт регионального органа исполнительной власти, осуществляющего государственное управление в сфере образования (далее – распорядительный акт РОИВ)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25 августа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2021 г.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Утверждён медиаплан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распорядительный акт РОИВ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 октября 2023 г.,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далее –ежегодно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Утверждено Положение о деятельности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распорядительный акт РОИВ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 октября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2023 г.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Согласованы и утверждены дизайн-проект и зонирование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il"/>
              </w:rPr>
              <w:t>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Министерство образования и науки Республики Тыва, </w:t>
            </w:r>
            <w:r w:rsidRPr="009918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Министерство просвещения Российской Федерации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письмо </w:t>
            </w:r>
            <w:r w:rsidRPr="009918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 xml:space="preserve">Министерства просвещения Российской Федерации,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акт РОИВ (РВПО)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 февраля 2024 г.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Сформирован и согласован перечень оборудования для оснащения ЦОПП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Министерство образования и науки Республики Тыва, </w:t>
            </w:r>
            <w:r w:rsidRPr="009918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Министерство просвещения Российской Федерации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п</w:t>
            </w:r>
            <w:r w:rsidRPr="009918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исьмо Министерства просвещения Российской Федерации, распорядительный акт РОИВ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 февраля 2024 г.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Представлена информация об объёмах средств операционных расходов на функционирование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il"/>
              </w:rPr>
              <w:t>ЦОПП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по статьям расходов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Министерство образования и науки Республики Тыва, </w:t>
            </w:r>
            <w:r w:rsidRPr="009918C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письмо РОИВ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 ноября 2023 г., далее – ежегодно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Заключено дополнительное соглашение по реализации регионального проекта «Молодые профессионалы» на территории субъекта Российской Федерации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ополнительное соглашение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31 декабря 2021 г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, далее 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при </w:t>
            </w:r>
            <w:proofErr w:type="spellStart"/>
            <w:proofErr w:type="gramStart"/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необхо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-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димости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ф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инансовое соглашение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31 декабря 2021 г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,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алее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–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при </w:t>
            </w:r>
            <w:proofErr w:type="spellStart"/>
            <w:proofErr w:type="gramStart"/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необхо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-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димости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strike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Объявлены закупки товаров, работ, услуг для создания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il"/>
              </w:rPr>
              <w:t>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и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звещения о проведении закупок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25 марта 2024 г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Определение перечня компетенций опережающей профессиональной подготовки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bidi="ru-RU"/>
              </w:rPr>
              <w:t>п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bidi="ru-RU"/>
              </w:rPr>
              <w:t>еречень компетенций опережающей профессиональной подготовки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 октября 2023 г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Утверждение перечня компетенций опережающей профессиональной подготовки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bidi="ru-RU"/>
              </w:rPr>
              <w:t>р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bidi="ru-RU"/>
              </w:rPr>
              <w:t>аспорядительный акт РОИВ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 ноября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2023 г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Разработка технического задания на создание цифровой платформы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т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ехническое задание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 ноября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2023 г.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Определение требований к руководителю и ключевым позициям административного и основного персонала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бъявления о конкурсе на замещение вакантных должностей в ЦОПП, 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должностные инструкции сотрудников ЦОПП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1 октября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2023 г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Комплектование штата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п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риказы о назначении на должность сотрудников ЦОПП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7F63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 февраля 2024 г</w:t>
            </w:r>
            <w:r w:rsidR="007F6374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Повышение квалификации (</w:t>
            </w:r>
            <w:proofErr w:type="spellStart"/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профмастерства</w:t>
            </w:r>
            <w:proofErr w:type="spellEnd"/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) сотрудников ЦОПП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с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видетельство о повышении квалификации, отчёт по программам переподготовки кадров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7F6374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с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огласно </w:t>
            </w:r>
            <w:proofErr w:type="spellStart"/>
            <w:proofErr w:type="gramStart"/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отдель</w:t>
            </w:r>
            <w:proofErr w:type="spellEnd"/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-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ному</w:t>
            </w:r>
            <w:proofErr w:type="gramEnd"/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графику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Завершено приведение площадок ЦОПП; доставлено, установлено, налажено оборудование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а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кты приёмки работ, товарные накладные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25 августа 2024 г</w:t>
            </w:r>
            <w:r w:rsidR="007F6374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Получена лицензия образовательной деятельности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il"/>
              </w:rPr>
              <w:t>ЦОПП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(при необходимости)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л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25 августа</w:t>
            </w:r>
          </w:p>
          <w:p w:rsidR="009918C5" w:rsidRPr="009918C5" w:rsidRDefault="009918C5" w:rsidP="007F637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2024 г</w:t>
            </w:r>
            <w:r w:rsidR="007F6374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Проведён мониторинг оснащения средствами обучения и приведения площадки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il"/>
              </w:rPr>
              <w:t xml:space="preserve">ЦОПП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в соответствии с фирменным стилем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Тыва, ведомственный проектный офис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п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исьмо РОИВ с приложением информации, в том числе фотоотчёта, согласно форме отчёта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 августа 2024 года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Формирование каталога программ опережающей профессиональной подготовки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Тыва, ЦОПП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у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тверждённые программы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опережающей профессиональной подготовки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31 марта 2024 года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9918C5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Реализация программ опережающей профессиональной подготовки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ЦОПП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7F6374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п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риказы о начале и завершении обучения (проведении итоговой аттестации) по программам опережающей профессиональной подготовки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31 декабря 2024 года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  <w:tr w:rsidR="009918C5" w:rsidRPr="009918C5" w:rsidTr="00DA19CC">
        <w:trPr>
          <w:trHeight w:val="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9918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Открытие </w:t>
            </w: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il"/>
              </w:rPr>
              <w:t xml:space="preserve">ЦОПП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8C5" w:rsidRPr="009918C5" w:rsidRDefault="009918C5" w:rsidP="00DA19C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7F6374" w:rsidP="007F637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и</w:t>
            </w:r>
            <w:r w:rsidR="009918C5"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нформационное освещение в СМИ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18C5" w:rsidRPr="009918C5" w:rsidRDefault="009918C5" w:rsidP="009918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9918C5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 сентября 2024 года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8C5" w:rsidRDefault="009918C5" w:rsidP="009918C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»;</w:t>
            </w:r>
          </w:p>
          <w:p w:rsidR="009918C5" w:rsidRPr="009918C5" w:rsidRDefault="009918C5" w:rsidP="009918C5">
            <w:pPr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918C5" w:rsidRDefault="009918C5" w:rsidP="004D30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Pr="00497B0E" w:rsidRDefault="004D30C7" w:rsidP="00507718">
      <w:pPr>
        <w:spacing w:after="0" w:line="36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4) приложение № 1 к комплексу мер («дорожной карте») по созданию и функционированию центра опережающей профессиональной подготовки изложить в следующей редакции: </w:t>
      </w:r>
    </w:p>
    <w:p w:rsidR="00281560" w:rsidRDefault="00281560" w:rsidP="00281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30C7" w:rsidRDefault="004D30C7" w:rsidP="00281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8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2815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Таблица индикаторов</w:t>
      </w:r>
    </w:p>
    <w:p w:rsidR="00DA19CC" w:rsidRDefault="00DA19CC" w:rsidP="00281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18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984"/>
        <w:gridCol w:w="1984"/>
      </w:tblGrid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индикатор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 (</w:t>
            </w: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DA19CC" w:rsidRPr="005D075A" w:rsidRDefault="00DA19CC" w:rsidP="00F44D91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Минимальное значение в год, начиная с 2024 года</w:t>
            </w:r>
          </w:p>
        </w:tc>
        <w:tc>
          <w:tcPr>
            <w:tcW w:w="1984" w:type="dxa"/>
          </w:tcPr>
          <w:p w:rsidR="00DA19CC" w:rsidRPr="005D075A" w:rsidRDefault="00DA19CC" w:rsidP="00F44D91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Значение показателей субъекта Российской Федерации (не менее установленного минимального значения)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19CC" w:rsidRPr="005D075A" w:rsidRDefault="00DA19CC" w:rsidP="00F44D9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Численность граждан, Российской Федерации, охваченных деятельность ЦОПП, чел.</w:t>
            </w:r>
          </w:p>
        </w:tc>
        <w:tc>
          <w:tcPr>
            <w:tcW w:w="1843" w:type="dxa"/>
            <w:shd w:val="clear" w:color="auto" w:fill="auto"/>
          </w:tcPr>
          <w:p w:rsidR="00DA19CC" w:rsidRPr="005D075A" w:rsidRDefault="00DA19CC" w:rsidP="003D309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</w:p>
        </w:tc>
      </w:tr>
      <w:tr w:rsidR="00DA19CC" w:rsidRPr="005D075A" w:rsidTr="003D3097">
        <w:trPr>
          <w:gridAfter w:val="1"/>
          <w:wAfter w:w="1984" w:type="dxa"/>
          <w:trHeight w:val="1082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19CC" w:rsidRPr="005D075A" w:rsidRDefault="00DA19CC" w:rsidP="00F44D9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Численность граждан Российской Федерации</w:t>
            </w:r>
            <w:r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,</w:t>
            </w: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 обратившихся в ЦОПП для консультирования по выстраиванию индивидуальной траектории обучения,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700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Численность граждан Российской Федерации, принявших участие в </w:t>
            </w:r>
            <w:proofErr w:type="spellStart"/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профориентационных</w:t>
            </w:r>
            <w:proofErr w:type="spellEnd"/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 мероприятиях проводимых ЦОПП, и профессиональных пробах, чел.</w:t>
            </w:r>
          </w:p>
        </w:tc>
        <w:tc>
          <w:tcPr>
            <w:tcW w:w="1843" w:type="dxa"/>
            <w:shd w:val="clear" w:color="auto" w:fill="auto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Default="00DA19CC" w:rsidP="00F44D91">
            <w:pPr>
              <w:spacing w:line="240" w:lineRule="auto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Численность граждан, прошедших обучение по предполагаемым ЦОПП программам, в том числе по разработанным (утвержденным) всего, чел.</w:t>
            </w:r>
            <w:r w:rsidR="003D3097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,</w:t>
            </w:r>
          </w:p>
          <w:p w:rsidR="003D3097" w:rsidRPr="005D075A" w:rsidRDefault="003D3097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в том числе по: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программам профессиональных модулей для среднего профессионального образования, чел. 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программам для обучающихся общеобразовательных организаций,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программам под заказ работодателей,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4.4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отраслевым программам,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программ для различных категорий граждан,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4.6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программам по компетенциям будущего, включая компетенции цифровой экономики,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F44D91">
            <w:pPr>
              <w:tabs>
                <w:tab w:val="left" w:pos="623"/>
                <w:tab w:val="center" w:pos="1525"/>
              </w:tabs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Численность привлеченных в ЦОПП сотрудников (работников) научных организаций и образовательных организаций, реализующих программы среднего профессионального, высшего образования и дополнительного образования представителей промышленных предприятий и высокотехнологичного бизнеса, представителей иных органи</w:t>
            </w: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заций для реализации мероприятий по профессиональной ориентации, в том числе для учащихся общеобразовательных школ, чел.</w:t>
            </w:r>
          </w:p>
        </w:tc>
        <w:tc>
          <w:tcPr>
            <w:tcW w:w="1843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DA19CC" w:rsidRPr="005D075A" w:rsidRDefault="00DA19CC" w:rsidP="003D3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DA19CC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Доля граждан в возрасте от 12 до 65 лет принявших участие в мероприятиях и программ ЦОПП, в том числе по профессиональной ориентации ускоренного профессионального обучения (профессиональная подготовка; переподготовка; повышение квалификации по профессиям рабочих, должностям служащих), дополнительного профессионального образования по перспективным профессиям и компетенциям, от общего количества граждан в возрасте от 12 до 65 лет, проживающих в субъекте Российской Федерации, </w:t>
            </w:r>
            <w:r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Доля обучающихся в 6-11 классах общеобразовательных организаций, принявших участие в </w:t>
            </w:r>
            <w:proofErr w:type="spellStart"/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профориентационных</w:t>
            </w:r>
            <w:proofErr w:type="spellEnd"/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 мероприятиях ЦОПП, от общего числа указанной категории лиц в регионе, </w:t>
            </w:r>
            <w:r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DA19CC" w:rsidRPr="005D075A" w:rsidTr="003D3097">
        <w:trPr>
          <w:gridAfter w:val="1"/>
          <w:wAfter w:w="1984" w:type="dxa"/>
        </w:trPr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F44D91">
            <w:pPr>
              <w:spacing w:line="240" w:lineRule="auto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Доля обучающихся в 6-11 классах общеобразовательных организациях, прошедших в ЦОПП профессиональное обучение (обучение в первой профессии), от общего числа указанной категории лиц в регионе, </w:t>
            </w:r>
            <w:r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0,4</w:t>
            </w:r>
          </w:p>
        </w:tc>
      </w:tr>
      <w:tr w:rsidR="00DA19CC" w:rsidRPr="005D075A" w:rsidTr="003D3097">
        <w:tc>
          <w:tcPr>
            <w:tcW w:w="675" w:type="dxa"/>
          </w:tcPr>
          <w:p w:rsidR="00DA19CC" w:rsidRPr="005D075A" w:rsidRDefault="00DA19CC" w:rsidP="00F44D91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3D30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19CC" w:rsidRPr="005D075A" w:rsidRDefault="00DA19CC" w:rsidP="00F44D91">
            <w:pPr>
              <w:spacing w:line="240" w:lineRule="auto"/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Доля преподавателей (мастеров производственного обучения) участвующих в реализации программ, разработанных ЦОПП, прошедших программ повышения квалификации, основанные на опыте Союза </w:t>
            </w:r>
            <w:proofErr w:type="spellStart"/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Ворлдскиллс</w:t>
            </w:r>
            <w:proofErr w:type="spellEnd"/>
            <w:r w:rsidRPr="005D075A"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 xml:space="preserve"> Россия, от общего числа преподавателей (мастеров производственного обучения), участвующих в реализации программ, разработанных программ ЦОПП, </w:t>
            </w:r>
            <w:r>
              <w:rPr>
                <w:rStyle w:val="2105pt"/>
                <w:rFonts w:eastAsiaTheme="minorHAnsi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A19CC" w:rsidRPr="005D075A" w:rsidRDefault="00DA19CC" w:rsidP="00F44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7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DA19CC" w:rsidRPr="00DA19CC" w:rsidRDefault="00DA19CC" w:rsidP="00DA19CC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9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</w:tr>
    </w:tbl>
    <w:p w:rsidR="00DA19CC" w:rsidRDefault="00DA19CC" w:rsidP="00281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D30C7" w:rsidRPr="00507718" w:rsidRDefault="00507718" w:rsidP="00507718">
      <w:pPr>
        <w:widowControl w:val="0"/>
        <w:tabs>
          <w:tab w:val="left" w:pos="851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</w:t>
      </w:r>
      <w:r w:rsidR="004D30C7" w:rsidRPr="00507718">
        <w:rPr>
          <w:rFonts w:ascii="Times New Roman" w:hAnsi="Times New Roman"/>
          <w:color w:val="000000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D30C7" w:rsidRPr="00117196" w:rsidRDefault="004D30C7" w:rsidP="004D30C7">
      <w:pPr>
        <w:pStyle w:val="a4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30C7" w:rsidRDefault="004D30C7" w:rsidP="004D30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30C7" w:rsidRPr="002676F2" w:rsidRDefault="004D30C7" w:rsidP="004D30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 и</w:t>
      </w:r>
      <w:r w:rsidRPr="0026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сполняющий обязанности</w:t>
      </w:r>
    </w:p>
    <w:p w:rsidR="004D30C7" w:rsidRDefault="00507718" w:rsidP="004D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4D30C7" w:rsidRPr="0026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Республики Тыва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4D30C7" w:rsidRPr="002676F2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4D30C7" w:rsidRPr="002676F2">
        <w:rPr>
          <w:rFonts w:ascii="Times New Roman" w:eastAsia="Calibri" w:hAnsi="Times New Roman" w:cs="Times New Roman"/>
          <w:sz w:val="28"/>
          <w:szCs w:val="28"/>
        </w:rPr>
        <w:t>Ховал</w:t>
      </w:r>
      <w:r w:rsidR="004D30C7">
        <w:rPr>
          <w:rFonts w:ascii="Times New Roman" w:eastAsia="Calibri" w:hAnsi="Times New Roman" w:cs="Times New Roman"/>
          <w:sz w:val="28"/>
          <w:szCs w:val="28"/>
        </w:rPr>
        <w:t>ыг</w:t>
      </w:r>
      <w:proofErr w:type="spellEnd"/>
    </w:p>
    <w:p w:rsidR="007C30BB" w:rsidRDefault="007C30BB"/>
    <w:sectPr w:rsidR="007C30BB" w:rsidSect="004D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10" w:rsidRPr="00FA7669" w:rsidRDefault="00636810" w:rsidP="004D30C7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636810" w:rsidRPr="00FA7669" w:rsidRDefault="00636810" w:rsidP="004D30C7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97" w:rsidRDefault="003D30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97" w:rsidRDefault="003D30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97" w:rsidRDefault="003D3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10" w:rsidRPr="00FA7669" w:rsidRDefault="00636810" w:rsidP="004D30C7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636810" w:rsidRPr="00FA7669" w:rsidRDefault="00636810" w:rsidP="004D30C7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97" w:rsidRDefault="003D30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2876"/>
    </w:sdtPr>
    <w:sdtEndPr>
      <w:rPr>
        <w:rFonts w:ascii="Times New Roman" w:hAnsi="Times New Roman" w:cs="Times New Roman"/>
        <w:sz w:val="24"/>
        <w:szCs w:val="24"/>
      </w:rPr>
    </w:sdtEndPr>
    <w:sdtContent>
      <w:p w:rsidR="00281560" w:rsidRPr="004D30C7" w:rsidRDefault="0086019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3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1560" w:rsidRPr="004D3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3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DF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30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560" w:rsidRDefault="002815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97" w:rsidRDefault="003D30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CF9"/>
    <w:multiLevelType w:val="hybridMultilevel"/>
    <w:tmpl w:val="72CEB6CC"/>
    <w:lvl w:ilvl="0" w:tplc="5A7EFA3C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852657"/>
    <w:multiLevelType w:val="hybridMultilevel"/>
    <w:tmpl w:val="E1225D6E"/>
    <w:lvl w:ilvl="0" w:tplc="F8964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783B"/>
    <w:multiLevelType w:val="hybridMultilevel"/>
    <w:tmpl w:val="ABBE202A"/>
    <w:lvl w:ilvl="0" w:tplc="1FF42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781e97-76cb-4cda-8e4a-93fb3ca0b13d"/>
  </w:docVars>
  <w:rsids>
    <w:rsidRoot w:val="004D30C7"/>
    <w:rsid w:val="00181EDB"/>
    <w:rsid w:val="00203BE8"/>
    <w:rsid w:val="00281560"/>
    <w:rsid w:val="00337003"/>
    <w:rsid w:val="003D3097"/>
    <w:rsid w:val="00417DF5"/>
    <w:rsid w:val="004932BE"/>
    <w:rsid w:val="004D30C7"/>
    <w:rsid w:val="00507718"/>
    <w:rsid w:val="00580CC6"/>
    <w:rsid w:val="005C4A90"/>
    <w:rsid w:val="00636810"/>
    <w:rsid w:val="00686FE7"/>
    <w:rsid w:val="007C30BB"/>
    <w:rsid w:val="007D7490"/>
    <w:rsid w:val="007E34CD"/>
    <w:rsid w:val="007F6374"/>
    <w:rsid w:val="0086019C"/>
    <w:rsid w:val="009317A3"/>
    <w:rsid w:val="009462DF"/>
    <w:rsid w:val="009918C5"/>
    <w:rsid w:val="00A01EE4"/>
    <w:rsid w:val="00CD1428"/>
    <w:rsid w:val="00D90403"/>
    <w:rsid w:val="00DA19CC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38604-76FB-43D4-8214-F8895C3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C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0C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4D30C7"/>
    <w:pPr>
      <w:spacing w:after="0" w:line="240" w:lineRule="auto"/>
    </w:pPr>
    <w:rPr>
      <w:rFonts w:ascii="Times" w:hAnsi="Times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4D30C7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4D30C7"/>
    <w:rPr>
      <w:rFonts w:asciiTheme="minorHAnsi" w:hAnsiTheme="minorHAnsi" w:cstheme="minorBidi"/>
      <w:sz w:val="22"/>
      <w:szCs w:val="22"/>
    </w:rPr>
  </w:style>
  <w:style w:type="character" w:customStyle="1" w:styleId="2105pt">
    <w:name w:val="Основной текст (2) + 10;5 pt"/>
    <w:basedOn w:val="a0"/>
    <w:rsid w:val="004D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0C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0C7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9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4</cp:revision>
  <cp:lastPrinted>2021-07-07T06:01:00Z</cp:lastPrinted>
  <dcterms:created xsi:type="dcterms:W3CDTF">2021-07-07T06:01:00Z</dcterms:created>
  <dcterms:modified xsi:type="dcterms:W3CDTF">2021-07-07T06:02:00Z</dcterms:modified>
</cp:coreProperties>
</file>