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1A" w:rsidRDefault="002B141A" w:rsidP="002B141A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B141A" w:rsidRDefault="002B141A" w:rsidP="002B141A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B141A" w:rsidRDefault="002B141A" w:rsidP="002B141A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B141A" w:rsidRPr="0025472A" w:rsidRDefault="002B141A" w:rsidP="002B141A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2B141A" w:rsidRPr="004C14FF" w:rsidRDefault="002B141A" w:rsidP="002B141A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4E31C3" w:rsidRPr="000744FD" w:rsidRDefault="004E31C3" w:rsidP="004E31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31C3" w:rsidRPr="000744FD" w:rsidRDefault="004E31C3" w:rsidP="004E31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31C3" w:rsidRPr="000744FD" w:rsidRDefault="00464263" w:rsidP="0046426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30 января 202</w:t>
      </w:r>
      <w:r w:rsidR="009035C3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№ 29</w:t>
      </w:r>
    </w:p>
    <w:p w:rsidR="004E31C3" w:rsidRPr="000744FD" w:rsidRDefault="00464263" w:rsidP="0046426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г.Кызыл</w:t>
      </w:r>
      <w:proofErr w:type="spellEnd"/>
    </w:p>
    <w:p w:rsidR="004E31C3" w:rsidRPr="000744FD" w:rsidRDefault="004E31C3" w:rsidP="004E31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31C3" w:rsidRDefault="004E31C3" w:rsidP="004E31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</w:t>
      </w:r>
    </w:p>
    <w:p w:rsidR="004E31C3" w:rsidRDefault="004E31C3" w:rsidP="004E31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Республики </w:t>
      </w:r>
    </w:p>
    <w:p w:rsidR="004E31C3" w:rsidRDefault="004E31C3" w:rsidP="004E31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 xml:space="preserve">Тыва в социальной сфере и о признании </w:t>
      </w:r>
    </w:p>
    <w:p w:rsidR="004E31C3" w:rsidRDefault="004E31C3" w:rsidP="004E31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 xml:space="preserve">утратившим силу постановления </w:t>
      </w:r>
    </w:p>
    <w:p w:rsidR="004E31C3" w:rsidRDefault="004E31C3" w:rsidP="004E31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</w:t>
      </w:r>
    </w:p>
    <w:p w:rsidR="004E31C3" w:rsidRPr="000744FD" w:rsidRDefault="004E31C3" w:rsidP="004E31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>от 19 июня 2019 г. № 319</w:t>
      </w:r>
    </w:p>
    <w:p w:rsidR="004E31C3" w:rsidRDefault="004E31C3" w:rsidP="004E31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31C3" w:rsidRPr="000744FD" w:rsidRDefault="004E31C3" w:rsidP="004E31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31C3" w:rsidRPr="000744FD" w:rsidRDefault="004E31C3" w:rsidP="004E31C3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44F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15 Конституционного закона </w:t>
      </w:r>
      <w:r w:rsidR="00F628BD">
        <w:rPr>
          <w:rFonts w:ascii="Times New Roman" w:hAnsi="Times New Roman" w:cs="Times New Roman"/>
          <w:b w:val="0"/>
          <w:sz w:val="28"/>
          <w:szCs w:val="28"/>
        </w:rPr>
        <w:t xml:space="preserve">Республики Тыва </w:t>
      </w:r>
      <w:r w:rsidRPr="000744FD">
        <w:rPr>
          <w:rFonts w:ascii="Times New Roman" w:hAnsi="Times New Roman" w:cs="Times New Roman"/>
          <w:b w:val="0"/>
          <w:sz w:val="28"/>
          <w:szCs w:val="28"/>
        </w:rPr>
        <w:t>от 31 декабря 2003 г. № 95 ВХ-I «О Правительстве Республики Тыва» Правительство Республики Тыва ПОСТАНОВЛЯЕТ:</w:t>
      </w:r>
    </w:p>
    <w:p w:rsidR="004E31C3" w:rsidRPr="000744FD" w:rsidRDefault="004E31C3" w:rsidP="004E31C3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31C3" w:rsidRPr="000744FD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>1. Внести в постановление  Правительства Республики Тыва от 30 сентября 2022 г. № 614 «Об утверждении Порядка предоставления единовременной денежной выплаты на ребенка военнослужащего в возрасте от 0 до 18 лет, призванного на военную службу по частичной мобилизации в Вооруженные силы Российской Федерации» следующие изменения:</w:t>
      </w:r>
    </w:p>
    <w:p w:rsidR="004E31C3" w:rsidRPr="000744FD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>1) подпункт «в» пункта 3 изложить в следующей редакции:</w:t>
      </w:r>
    </w:p>
    <w:p w:rsidR="004E31C3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>«</w:t>
      </w:r>
      <w:r w:rsidR="00F628BD">
        <w:rPr>
          <w:rFonts w:ascii="Times New Roman" w:hAnsi="Times New Roman" w:cs="Times New Roman"/>
          <w:sz w:val="28"/>
          <w:szCs w:val="28"/>
        </w:rPr>
        <w:t xml:space="preserve">в) </w:t>
      </w:r>
      <w:r w:rsidRPr="000744FD">
        <w:rPr>
          <w:rFonts w:ascii="Times New Roman" w:hAnsi="Times New Roman" w:cs="Times New Roman"/>
          <w:sz w:val="28"/>
          <w:szCs w:val="28"/>
        </w:rPr>
        <w:t>в месячный срок после освоения выделенных средств из резервного фонда Правительства Республики Тыва, республиканского бюджета представить в Министерство финансов Республики Тыва отчет и документы, подтверждающие использование указанных финансовых средств по целевому назначению.»;</w:t>
      </w:r>
    </w:p>
    <w:p w:rsidR="004E31C3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933" w:rsidRDefault="0013393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141A" w:rsidRPr="000744FD" w:rsidRDefault="002B141A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1C3" w:rsidRPr="000744FD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lastRenderedPageBreak/>
        <w:t>2) пункт 4 изложить в следующей редакции:</w:t>
      </w:r>
    </w:p>
    <w:p w:rsidR="004E31C3" w:rsidRPr="000744FD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>«4. Министерству финансов Республики Тыва выделить Министерству труда и социальной политики Республики Тыва денежные средства за счет средств резервного фонда Правительства Республики Тыва, республиканского бюджета для предоставления единовременных денежных выплат.»;</w:t>
      </w:r>
    </w:p>
    <w:p w:rsidR="004E31C3" w:rsidRPr="000744FD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>3) пункт 6 Порядка предоставления единовременной денежной выплаты на ребенка военнослужащего в возрасте от 0 до 18 лет, призванного на военную службу по частичной мобилизации в Вооруженные силы Российской Федерации, изложить в следующей редакции:</w:t>
      </w:r>
    </w:p>
    <w:p w:rsidR="004E31C3" w:rsidRPr="000744FD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>«6. Финансирование расходов в рамках настоящего Порядка осуществляется за счет средств резервного фонда Правительства Республики Тыва, республиканского бюджета.».</w:t>
      </w:r>
    </w:p>
    <w:p w:rsidR="004E31C3" w:rsidRPr="000744FD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>2. Внести в пункт 8 Порядка предоставления единовременной денежной выплаты гражданам, проживающим на территории Республики Тыва, призванным на военную службу по частичной мобилизации в Вооруженные силы Российской Федерации, утвержденного постановлением Правительства Республики Тыва от 19 октября 2022 г. № 673, изменение, изложив в следующей редакции:</w:t>
      </w:r>
    </w:p>
    <w:p w:rsidR="004E31C3" w:rsidRPr="000744FD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>«8. Финансирование расходов в рамках настоящего Порядка осуществляется за счет средств резервного фонда Правительства Республики Тыва, республиканского бюджета.».</w:t>
      </w:r>
    </w:p>
    <w:p w:rsidR="004E31C3" w:rsidRPr="000744FD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>3. Внести в пункт 11 Правил предоставления единовременной материальной помощи членам семей погибших (умерших) военнослужащих, лиц, проходивших службу в войсках национальной гвардии Российской Федерации и имевших специальное звание полиции, военнослужащих органов федеральной службы безопасности, волонтеров, лиц, направленных (командированных), а также граждан, добровольно выполнявших военные задачи на территориях Донецкой Народной Республики, Луганской Народной Республики, Запорожской области, Херсонской области и Украины, утвержденных постановлением Правительства Республики Тыва от 28 октября 2022 г. № 706, изменение, изложив его в следующей редакции:</w:t>
      </w:r>
    </w:p>
    <w:p w:rsidR="004E31C3" w:rsidRPr="000744FD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>«11. Финансовое обеспечение единовременной выплаты осуществляется за счет средств бюджетных ассигнований резервного фонда Правительства Республики Тыва в соответствии с постановлением Правительства Республики Тыва от 15 июля 2008 г. № 442 «Об утверждении Порядка использования бюджетных ассигнований резервного фонда Правительства Республики Тыва», а также за счет средств республиканского бюджета.».</w:t>
      </w:r>
    </w:p>
    <w:p w:rsidR="004E31C3" w:rsidRPr="000744FD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 xml:space="preserve">4. Внести в постановление Правительства Республики Тыва от 21 декабря 2022 г. № 832 «Об утверждении Порядка оказания меры социальной поддержки в виде единовременной денежной выплаты на оплату коммунальных услуг членам семей граждан, проживающих на территории Республики Тыва, призванных </w:t>
      </w:r>
      <w:r w:rsidRPr="000744FD">
        <w:rPr>
          <w:rFonts w:ascii="Times New Roman" w:hAnsi="Times New Roman" w:cs="Times New Roman"/>
          <w:sz w:val="28"/>
          <w:szCs w:val="28"/>
        </w:rPr>
        <w:lastRenderedPageBreak/>
        <w:t>на военную службу по частичной мобилизации в Вооруженные Силы Российской Федерации» следующие изменения:</w:t>
      </w:r>
    </w:p>
    <w:p w:rsidR="004E31C3" w:rsidRPr="000744FD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>1) пункт 1 изложить в следующей редакции:</w:t>
      </w:r>
    </w:p>
    <w:p w:rsidR="004E31C3" w:rsidRPr="000744FD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>«1. Оказать меру социальной поддержки за счет средств резервного фонда Правительства Республики Тыва, республиканского бюджета членам семей граждан, проживающих на территории Республики Тыва, призванных на военную службу по частичной мобилизации в Вооруженные Силы Российской Федерации, в виде единовременной денежной выплаты на оплату коммунальных услуг.»;</w:t>
      </w:r>
    </w:p>
    <w:p w:rsidR="004E31C3" w:rsidRPr="000744FD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>2) пункт 12 Порядка оказания меры социальной поддержки в виде единовременной денежной выплаты на оплату коммунальных услуг членам семей граждан, проживающих на территории Республики Тыва, призванных на военную службу по частичной мобилизации в Вооруженные Силы Российской Федерации, изложить в следующей редакции:</w:t>
      </w:r>
    </w:p>
    <w:p w:rsidR="004E31C3" w:rsidRPr="000744FD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>«12. Финансирование расходов в рамках настоящего Порядка осуществляется за счет средств резервного фонда Правительства Республики Тыва, республиканского бюджета.».</w:t>
      </w:r>
    </w:p>
    <w:p w:rsidR="004E31C3" w:rsidRPr="000744FD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>5. Внести в постановление Правительства Республики Тыва от 17 мая 2023 г. № 319 «Об утверждении Порядка предоставления дополнительной меры социальной поддержки лицам, поступившим на военную службу по контракту и убывшим в именные подразделения воинских частей Вооруженных Сил Российской Федерации, направленным из Республики Тыва» следующие изменения:</w:t>
      </w:r>
    </w:p>
    <w:p w:rsidR="004E31C3" w:rsidRPr="000744FD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>1) пункт 3 изложить в следующей редакции:</w:t>
      </w:r>
    </w:p>
    <w:p w:rsidR="004E31C3" w:rsidRPr="000744FD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>«3. Финансовое обеспечение дополнительной меры социальной поддержки, установленной в пункте 1 настоящего постановления, осуществляется за счет средств резервного фонда Правительства Республики Тыва, республиканского бюджета.»;</w:t>
      </w:r>
    </w:p>
    <w:p w:rsidR="004E31C3" w:rsidRPr="000744FD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>2) в Порядке предоставления дополнительной меры социальной поддержки лицам, поступившим на военную службу по контракту и убывшим в именные подразделения воинских частей Вооруженных Сил Российской Федерации, направленным из Республики Тыва:</w:t>
      </w:r>
    </w:p>
    <w:p w:rsidR="004E31C3" w:rsidRPr="000744FD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:rsidR="004E31C3" w:rsidRPr="000744FD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>«7. В случае получения подтверждающих сведений из пункта отбора на военную службу по контракту в г. Кызыле уполномоченным органом разрабатывается проект постановления Правительства Республики Тыва о выделении средств из резервного фонда Правительства Республики Тыва, республиканского бюджета и направляется на согласование в соответствии с Регламентом Правительства Республики Тыва, утвержденным постановлением Правительства Республики Тыва от 16 июня 2008 г. № 381.»;</w:t>
      </w:r>
    </w:p>
    <w:p w:rsidR="004E31C3" w:rsidRPr="000744FD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>пункт 9 изложить в следующей редакции:</w:t>
      </w:r>
    </w:p>
    <w:p w:rsidR="004E31C3" w:rsidRPr="000744FD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lastRenderedPageBreak/>
        <w:t>«9. Решением о назначении меры социальной поддержки является подписанное Главой Республики Тыва постановление Правительства Республики Тыва о выделении средств из резервного фонда Правительства Республики Тыва, республиканского бюджета на осуществление меры социальной поддержки. О принятом решении уполномоченный орган в адрес заявителя направляет уведомление в письменном виде по почте, электронной почте в течение 7 рабочих дней со дня принятия постановления Правительства Республики Тыва о выделении средств из резервного фонда Правительства Республики Тыва на осуществление меры социальной поддержки.».</w:t>
      </w:r>
    </w:p>
    <w:p w:rsidR="004E31C3" w:rsidRPr="000744FD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>6. Внести в постановление Правительства Республики Тыва от 1 июня 2023 г. № 369 «Об утверждении Порядка предоставления единовременной выплаты на погребение граждан, заключивших контракт с частными военными компаниями, погибших в результате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 следующие изменения:</w:t>
      </w:r>
    </w:p>
    <w:p w:rsidR="004E31C3" w:rsidRPr="000744FD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>1) пункт 3 изложить в следующей редакции:</w:t>
      </w:r>
    </w:p>
    <w:p w:rsidR="004E31C3" w:rsidRPr="000744FD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>«3. Финансовое обеспечение единовременной выплаты, установленной в пункте 1 настоящего постановления, осуществляется за счет средств резервного фонда Правительства Республики Тыва, республиканского бюджета.»;</w:t>
      </w:r>
    </w:p>
    <w:p w:rsidR="004E31C3" w:rsidRPr="000744FD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>2) абзац первый пункта 3.9 Порядка предоставления единовременной выплаты на погребение граждан, заключивших контракт с частными военными компаниями, погибших в результате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изложить в следующей редакции:</w:t>
      </w:r>
    </w:p>
    <w:p w:rsidR="004E31C3" w:rsidRPr="000744FD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>«3.9.</w:t>
      </w:r>
      <w:r w:rsidR="00F628BD">
        <w:rPr>
          <w:rFonts w:ascii="Times New Roman" w:hAnsi="Times New Roman" w:cs="Times New Roman"/>
          <w:sz w:val="28"/>
          <w:szCs w:val="28"/>
        </w:rPr>
        <w:t xml:space="preserve"> </w:t>
      </w:r>
      <w:r w:rsidRPr="000744FD">
        <w:rPr>
          <w:rFonts w:ascii="Times New Roman" w:hAnsi="Times New Roman" w:cs="Times New Roman"/>
          <w:sz w:val="28"/>
          <w:szCs w:val="28"/>
        </w:rPr>
        <w:t>Решение о предоставлении единовременной выплаты на погребение принимается в соответствии с настоящим Порядок и Порядком использования бюджетных ассигнований резервного фонда Правительства Республики Тыва, утвержденным постановлением Правительства Республики Тыва от 15 июля 2008 г. № 442.».</w:t>
      </w:r>
    </w:p>
    <w:p w:rsidR="004E31C3" w:rsidRPr="000744FD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>7. Признать утратившим силу постановление Правительства Республики Тыва от 19 июня 2019 г. № 319 «Об утверждении Порядка выплаты компенсаций, пособий и иных выплат отдельным категориям граждан, подвергшихся воздействию радиации».</w:t>
      </w:r>
    </w:p>
    <w:p w:rsidR="004E31C3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>8. Действие настоящего постановления распространяется на правоотношения, возникшие с 1 января 2024 г.</w:t>
      </w:r>
    </w:p>
    <w:p w:rsidR="004E31C3" w:rsidRPr="000744FD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1C3" w:rsidRPr="000744FD" w:rsidRDefault="004E31C3" w:rsidP="004E31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FD">
        <w:rPr>
          <w:rFonts w:ascii="Times New Roman" w:hAnsi="Times New Roman" w:cs="Times New Roman"/>
          <w:sz w:val="28"/>
          <w:szCs w:val="28"/>
        </w:rPr>
        <w:t>9.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4E31C3" w:rsidRPr="000744FD" w:rsidRDefault="004E31C3" w:rsidP="004E3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E31C3" w:rsidRDefault="004E31C3" w:rsidP="004E3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E31C3" w:rsidRPr="000744FD" w:rsidRDefault="004E31C3" w:rsidP="004E3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E31C3" w:rsidRPr="005165C1" w:rsidRDefault="004E31C3" w:rsidP="004E3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744FD">
        <w:rPr>
          <w:rFonts w:ascii="Times New Roman" w:hAnsi="Times New Roman"/>
          <w:bCs/>
          <w:sz w:val="28"/>
          <w:szCs w:val="28"/>
        </w:rPr>
        <w:t xml:space="preserve">Глава Республики Тыва                                                                             В. </w:t>
      </w:r>
      <w:proofErr w:type="spellStart"/>
      <w:r w:rsidRPr="000744FD">
        <w:rPr>
          <w:rFonts w:ascii="Times New Roman" w:hAnsi="Times New Roman"/>
          <w:bCs/>
          <w:sz w:val="28"/>
          <w:szCs w:val="28"/>
        </w:rPr>
        <w:t>Ховалыг</w:t>
      </w:r>
      <w:proofErr w:type="spellEnd"/>
    </w:p>
    <w:p w:rsidR="00591F37" w:rsidRPr="005165C1" w:rsidRDefault="00591F37" w:rsidP="00516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591F37" w:rsidRPr="005165C1" w:rsidSect="00771CE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250" w:rsidRDefault="00181250" w:rsidP="00771CE7">
      <w:pPr>
        <w:spacing w:after="0" w:line="240" w:lineRule="auto"/>
      </w:pPr>
      <w:r>
        <w:separator/>
      </w:r>
    </w:p>
  </w:endnote>
  <w:endnote w:type="continuationSeparator" w:id="0">
    <w:p w:rsidR="00181250" w:rsidRDefault="00181250" w:rsidP="0077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250" w:rsidRDefault="00181250" w:rsidP="00771CE7">
      <w:pPr>
        <w:spacing w:after="0" w:line="240" w:lineRule="auto"/>
      </w:pPr>
      <w:r>
        <w:separator/>
      </w:r>
    </w:p>
  </w:footnote>
  <w:footnote w:type="continuationSeparator" w:id="0">
    <w:p w:rsidR="00181250" w:rsidRDefault="00181250" w:rsidP="00771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88348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771CE7" w:rsidRPr="00771CE7" w:rsidRDefault="00771CE7">
        <w:pPr>
          <w:pStyle w:val="a4"/>
          <w:jc w:val="right"/>
          <w:rPr>
            <w:rFonts w:ascii="Times New Roman" w:hAnsi="Times New Roman"/>
            <w:sz w:val="24"/>
          </w:rPr>
        </w:pPr>
        <w:r w:rsidRPr="00771CE7">
          <w:rPr>
            <w:rFonts w:ascii="Times New Roman" w:hAnsi="Times New Roman"/>
            <w:sz w:val="24"/>
          </w:rPr>
          <w:fldChar w:fldCharType="begin"/>
        </w:r>
        <w:r w:rsidRPr="00771CE7">
          <w:rPr>
            <w:rFonts w:ascii="Times New Roman" w:hAnsi="Times New Roman"/>
            <w:sz w:val="24"/>
          </w:rPr>
          <w:instrText>PAGE   \* MERGEFORMAT</w:instrText>
        </w:r>
        <w:r w:rsidRPr="00771CE7">
          <w:rPr>
            <w:rFonts w:ascii="Times New Roman" w:hAnsi="Times New Roman"/>
            <w:sz w:val="24"/>
          </w:rPr>
          <w:fldChar w:fldCharType="separate"/>
        </w:r>
        <w:r w:rsidR="00133933">
          <w:rPr>
            <w:rFonts w:ascii="Times New Roman" w:hAnsi="Times New Roman"/>
            <w:noProof/>
            <w:sz w:val="24"/>
          </w:rPr>
          <w:t>5</w:t>
        </w:r>
        <w:r w:rsidRPr="00771CE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a796e62-0d8b-42c3-ad98-a792ed9ccc17"/>
  </w:docVars>
  <w:rsids>
    <w:rsidRoot w:val="002E2B2B"/>
    <w:rsid w:val="000466FD"/>
    <w:rsid w:val="000E2BFA"/>
    <w:rsid w:val="000E3A81"/>
    <w:rsid w:val="000E44C2"/>
    <w:rsid w:val="00133933"/>
    <w:rsid w:val="00142D2D"/>
    <w:rsid w:val="00163253"/>
    <w:rsid w:val="001673BE"/>
    <w:rsid w:val="00180EC1"/>
    <w:rsid w:val="00181250"/>
    <w:rsid w:val="001B57AB"/>
    <w:rsid w:val="001F3DEC"/>
    <w:rsid w:val="00220786"/>
    <w:rsid w:val="002277B0"/>
    <w:rsid w:val="00244FC3"/>
    <w:rsid w:val="002B141A"/>
    <w:rsid w:val="002B60C8"/>
    <w:rsid w:val="002C7241"/>
    <w:rsid w:val="002E2B2B"/>
    <w:rsid w:val="002E5064"/>
    <w:rsid w:val="002F5F07"/>
    <w:rsid w:val="00377949"/>
    <w:rsid w:val="003C0787"/>
    <w:rsid w:val="003C1842"/>
    <w:rsid w:val="003C49BC"/>
    <w:rsid w:val="00426E3B"/>
    <w:rsid w:val="00464263"/>
    <w:rsid w:val="0047669A"/>
    <w:rsid w:val="00485AF9"/>
    <w:rsid w:val="0049346C"/>
    <w:rsid w:val="004C6C06"/>
    <w:rsid w:val="004E31C3"/>
    <w:rsid w:val="004F75A3"/>
    <w:rsid w:val="00515132"/>
    <w:rsid w:val="005165C1"/>
    <w:rsid w:val="00516BFC"/>
    <w:rsid w:val="00523EB4"/>
    <w:rsid w:val="00527440"/>
    <w:rsid w:val="005629A6"/>
    <w:rsid w:val="00570856"/>
    <w:rsid w:val="00591F37"/>
    <w:rsid w:val="0061054D"/>
    <w:rsid w:val="0067314B"/>
    <w:rsid w:val="006D606A"/>
    <w:rsid w:val="006E0F58"/>
    <w:rsid w:val="006F2B98"/>
    <w:rsid w:val="006F52B5"/>
    <w:rsid w:val="00733497"/>
    <w:rsid w:val="00771CE7"/>
    <w:rsid w:val="00775397"/>
    <w:rsid w:val="00792F38"/>
    <w:rsid w:val="00796860"/>
    <w:rsid w:val="007C37D3"/>
    <w:rsid w:val="007E61A4"/>
    <w:rsid w:val="00803E7F"/>
    <w:rsid w:val="0080784D"/>
    <w:rsid w:val="0083681C"/>
    <w:rsid w:val="00837F3E"/>
    <w:rsid w:val="008446BF"/>
    <w:rsid w:val="00856C5E"/>
    <w:rsid w:val="008706A2"/>
    <w:rsid w:val="00883E36"/>
    <w:rsid w:val="008862D3"/>
    <w:rsid w:val="008E3FC6"/>
    <w:rsid w:val="008F2A01"/>
    <w:rsid w:val="009035C3"/>
    <w:rsid w:val="00936D81"/>
    <w:rsid w:val="00967C61"/>
    <w:rsid w:val="00967FCE"/>
    <w:rsid w:val="0098754F"/>
    <w:rsid w:val="009F7756"/>
    <w:rsid w:val="00A03B88"/>
    <w:rsid w:val="00A92B04"/>
    <w:rsid w:val="00B44416"/>
    <w:rsid w:val="00B51AD9"/>
    <w:rsid w:val="00B6552A"/>
    <w:rsid w:val="00B67241"/>
    <w:rsid w:val="00B82451"/>
    <w:rsid w:val="00B83A9A"/>
    <w:rsid w:val="00BA1D8D"/>
    <w:rsid w:val="00BB71E6"/>
    <w:rsid w:val="00BC56DB"/>
    <w:rsid w:val="00CB121C"/>
    <w:rsid w:val="00CD5B69"/>
    <w:rsid w:val="00CF0E16"/>
    <w:rsid w:val="00D272D9"/>
    <w:rsid w:val="00D40D1E"/>
    <w:rsid w:val="00D61732"/>
    <w:rsid w:val="00DB4650"/>
    <w:rsid w:val="00DC40F4"/>
    <w:rsid w:val="00DC48F4"/>
    <w:rsid w:val="00E021C5"/>
    <w:rsid w:val="00E144AD"/>
    <w:rsid w:val="00E51994"/>
    <w:rsid w:val="00E72C9A"/>
    <w:rsid w:val="00E86BD4"/>
    <w:rsid w:val="00E9496F"/>
    <w:rsid w:val="00EF23D0"/>
    <w:rsid w:val="00F43AA2"/>
    <w:rsid w:val="00F628BD"/>
    <w:rsid w:val="00F93F75"/>
    <w:rsid w:val="00FD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4B9617-2767-4C52-837C-F2DAC146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F3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F38"/>
    <w:rPr>
      <w:color w:val="0000FF"/>
      <w:u w:val="single"/>
    </w:rPr>
  </w:style>
  <w:style w:type="paragraph" w:customStyle="1" w:styleId="ConsPlusNormal">
    <w:name w:val="ConsPlusNormal"/>
    <w:rsid w:val="00792F3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92F3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B4650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7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CE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7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CE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B1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14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3</cp:revision>
  <cp:lastPrinted>2024-01-31T06:47:00Z</cp:lastPrinted>
  <dcterms:created xsi:type="dcterms:W3CDTF">2024-01-31T06:48:00Z</dcterms:created>
  <dcterms:modified xsi:type="dcterms:W3CDTF">2024-01-31T06:48:00Z</dcterms:modified>
</cp:coreProperties>
</file>