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FD" w:rsidRDefault="002F48FD" w:rsidP="002F48F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sub_1"/>
    </w:p>
    <w:p w:rsidR="00A14FA7" w:rsidRDefault="00A14FA7" w:rsidP="002F48F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14FA7" w:rsidRDefault="00A14FA7" w:rsidP="002F48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2F48FD" w:rsidRPr="005347C3" w:rsidRDefault="002F48FD" w:rsidP="002F48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F48FD" w:rsidRPr="004C14FF" w:rsidRDefault="002F48FD" w:rsidP="002F48F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17A52" w:rsidRDefault="00517A52" w:rsidP="00517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A52" w:rsidRDefault="00517A52" w:rsidP="00517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A52" w:rsidRDefault="004B7699" w:rsidP="004B76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июня 2022 г. № 299-р</w:t>
      </w:r>
    </w:p>
    <w:p w:rsidR="004B7699" w:rsidRDefault="004B7699" w:rsidP="004B76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41348" w:rsidRDefault="00141348" w:rsidP="00517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D4" w:rsidRPr="00517A52" w:rsidRDefault="003B30D4" w:rsidP="00517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52">
        <w:rPr>
          <w:rFonts w:ascii="Times New Roman" w:hAnsi="Times New Roman" w:cs="Times New Roman"/>
          <w:b/>
          <w:sz w:val="28"/>
          <w:szCs w:val="28"/>
        </w:rPr>
        <w:t>Об утверждении комплексного плана</w:t>
      </w:r>
    </w:p>
    <w:p w:rsidR="00517A52" w:rsidRDefault="003B30D4" w:rsidP="00517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52">
        <w:rPr>
          <w:rFonts w:ascii="Times New Roman" w:hAnsi="Times New Roman" w:cs="Times New Roman"/>
          <w:b/>
          <w:sz w:val="28"/>
          <w:szCs w:val="28"/>
        </w:rPr>
        <w:t xml:space="preserve">по обеспечению отдыха и оздоровления </w:t>
      </w:r>
    </w:p>
    <w:p w:rsidR="00517A52" w:rsidRDefault="003B30D4" w:rsidP="00517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52">
        <w:rPr>
          <w:rFonts w:ascii="Times New Roman" w:hAnsi="Times New Roman" w:cs="Times New Roman"/>
          <w:b/>
          <w:sz w:val="28"/>
          <w:szCs w:val="28"/>
        </w:rPr>
        <w:t>детей</w:t>
      </w:r>
      <w:r w:rsidR="00517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A52">
        <w:rPr>
          <w:rFonts w:ascii="Times New Roman" w:hAnsi="Times New Roman" w:cs="Times New Roman"/>
          <w:b/>
          <w:sz w:val="28"/>
          <w:szCs w:val="28"/>
        </w:rPr>
        <w:t xml:space="preserve">в летний период на территории </w:t>
      </w:r>
    </w:p>
    <w:p w:rsidR="00517A52" w:rsidRDefault="003B30D4" w:rsidP="00517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52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517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A52">
        <w:rPr>
          <w:rFonts w:ascii="Times New Roman" w:hAnsi="Times New Roman" w:cs="Times New Roman"/>
          <w:b/>
          <w:sz w:val="28"/>
          <w:szCs w:val="28"/>
        </w:rPr>
        <w:t>«</w:t>
      </w:r>
      <w:r w:rsidR="00505342" w:rsidRPr="00517A52">
        <w:rPr>
          <w:rFonts w:ascii="Times New Roman" w:hAnsi="Times New Roman" w:cs="Times New Roman"/>
          <w:b/>
          <w:sz w:val="28"/>
          <w:szCs w:val="28"/>
        </w:rPr>
        <w:t xml:space="preserve">Лето 2022: Тува – </w:t>
      </w:r>
    </w:p>
    <w:p w:rsidR="00EF0966" w:rsidRPr="00517A52" w:rsidRDefault="00505342" w:rsidP="00517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52">
        <w:rPr>
          <w:rFonts w:ascii="Times New Roman" w:hAnsi="Times New Roman" w:cs="Times New Roman"/>
          <w:b/>
          <w:sz w:val="28"/>
          <w:szCs w:val="28"/>
        </w:rPr>
        <w:t>безопасная территория детства</w:t>
      </w:r>
      <w:r w:rsidR="003B30D4" w:rsidRPr="00517A52">
        <w:rPr>
          <w:rFonts w:ascii="Times New Roman" w:hAnsi="Times New Roman" w:cs="Times New Roman"/>
          <w:b/>
          <w:sz w:val="28"/>
          <w:szCs w:val="28"/>
        </w:rPr>
        <w:t>»</w:t>
      </w:r>
    </w:p>
    <w:p w:rsidR="00542E91" w:rsidRDefault="00542E91" w:rsidP="00517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A52" w:rsidRPr="00517A52" w:rsidRDefault="00517A52" w:rsidP="00517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D5FA3" w:rsidRPr="00517A52" w:rsidRDefault="000D5FA3" w:rsidP="00517A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52">
        <w:rPr>
          <w:rFonts w:ascii="Times New Roman" w:hAnsi="Times New Roman" w:cs="Times New Roman"/>
          <w:sz w:val="28"/>
          <w:szCs w:val="28"/>
        </w:rPr>
        <w:t xml:space="preserve">1. Утвердить прилагаемый комплексный план по обеспечению отдыха и </w:t>
      </w:r>
      <w:r w:rsidR="00517A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17A52">
        <w:rPr>
          <w:rFonts w:ascii="Times New Roman" w:hAnsi="Times New Roman" w:cs="Times New Roman"/>
          <w:sz w:val="28"/>
          <w:szCs w:val="28"/>
        </w:rPr>
        <w:t>оздоровления детей в летний период на территории Республики Тыва</w:t>
      </w:r>
      <w:r w:rsidR="00DE7572" w:rsidRPr="00517A52">
        <w:rPr>
          <w:rFonts w:ascii="Times New Roman" w:hAnsi="Times New Roman" w:cs="Times New Roman"/>
          <w:sz w:val="28"/>
          <w:szCs w:val="28"/>
        </w:rPr>
        <w:t xml:space="preserve"> «Лето 2022: Тува – безопасная территория детства»</w:t>
      </w:r>
      <w:r w:rsidR="00517A52">
        <w:rPr>
          <w:rFonts w:ascii="Times New Roman" w:hAnsi="Times New Roman" w:cs="Times New Roman"/>
          <w:sz w:val="28"/>
          <w:szCs w:val="28"/>
        </w:rPr>
        <w:t xml:space="preserve"> </w:t>
      </w:r>
      <w:r w:rsidRPr="00517A5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C40F6" w:rsidRPr="00517A52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Pr="00517A52">
        <w:rPr>
          <w:rFonts w:ascii="Times New Roman" w:hAnsi="Times New Roman" w:cs="Times New Roman"/>
          <w:sz w:val="28"/>
          <w:szCs w:val="28"/>
        </w:rPr>
        <w:t>план).</w:t>
      </w:r>
    </w:p>
    <w:p w:rsidR="000D5FA3" w:rsidRPr="00517A52" w:rsidRDefault="000D5FA3" w:rsidP="00517A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52">
        <w:rPr>
          <w:rFonts w:ascii="Times New Roman" w:hAnsi="Times New Roman" w:cs="Times New Roman"/>
          <w:sz w:val="28"/>
          <w:szCs w:val="28"/>
        </w:rPr>
        <w:t>2. Органам исполнительной власти Республики Тыва и организациям, ответственным за реализацию мероприятий</w:t>
      </w:r>
      <w:r w:rsidR="008C40F6" w:rsidRPr="00517A52">
        <w:rPr>
          <w:rFonts w:ascii="Times New Roman" w:hAnsi="Times New Roman" w:cs="Times New Roman"/>
          <w:sz w:val="28"/>
          <w:szCs w:val="28"/>
        </w:rPr>
        <w:t xml:space="preserve"> Комплексного</w:t>
      </w:r>
      <w:r w:rsidRPr="00517A52">
        <w:rPr>
          <w:rFonts w:ascii="Times New Roman" w:hAnsi="Times New Roman" w:cs="Times New Roman"/>
          <w:sz w:val="28"/>
          <w:szCs w:val="28"/>
        </w:rPr>
        <w:t xml:space="preserve"> плана:</w:t>
      </w:r>
    </w:p>
    <w:p w:rsidR="000D5FA3" w:rsidRPr="00517A52" w:rsidRDefault="000D5FA3" w:rsidP="00517A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52">
        <w:rPr>
          <w:rFonts w:ascii="Times New Roman" w:hAnsi="Times New Roman" w:cs="Times New Roman"/>
          <w:sz w:val="28"/>
          <w:szCs w:val="28"/>
        </w:rPr>
        <w:t xml:space="preserve">а) осуществлять реализацию мероприятий </w:t>
      </w:r>
      <w:r w:rsidR="00141348" w:rsidRPr="00517A52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517A52">
        <w:rPr>
          <w:rFonts w:ascii="Times New Roman" w:hAnsi="Times New Roman" w:cs="Times New Roman"/>
          <w:sz w:val="28"/>
          <w:szCs w:val="28"/>
        </w:rPr>
        <w:t>плана в пределах бюджетных ассигнований, предусмотренных им в региональном бюджете на соответствующий финансовый год;</w:t>
      </w:r>
    </w:p>
    <w:p w:rsidR="000D5FA3" w:rsidRPr="00517A52" w:rsidRDefault="000D5FA3" w:rsidP="00517A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52">
        <w:rPr>
          <w:rFonts w:ascii="Times New Roman" w:hAnsi="Times New Roman" w:cs="Times New Roman"/>
          <w:sz w:val="28"/>
          <w:szCs w:val="28"/>
        </w:rPr>
        <w:t xml:space="preserve">б) </w:t>
      </w:r>
      <w:r w:rsidR="0036246B" w:rsidRPr="00517A52">
        <w:rPr>
          <w:rFonts w:ascii="Times New Roman" w:hAnsi="Times New Roman" w:cs="Times New Roman"/>
          <w:sz w:val="28"/>
          <w:szCs w:val="28"/>
        </w:rPr>
        <w:t>ежемесячно</w:t>
      </w:r>
      <w:r w:rsidRPr="00517A52">
        <w:rPr>
          <w:rFonts w:ascii="Times New Roman" w:hAnsi="Times New Roman" w:cs="Times New Roman"/>
          <w:sz w:val="28"/>
          <w:szCs w:val="28"/>
        </w:rPr>
        <w:t xml:space="preserve">, до 5 числа месяца, следующего за отчетным периодом, представлять в </w:t>
      </w:r>
      <w:r w:rsidR="0036246B" w:rsidRPr="00517A52">
        <w:rPr>
          <w:rFonts w:ascii="Times New Roman" w:hAnsi="Times New Roman" w:cs="Times New Roman"/>
          <w:sz w:val="28"/>
          <w:szCs w:val="28"/>
        </w:rPr>
        <w:t>Межведомственную комиссию по делам несовершеннолетних и защите их прав при Правительстве</w:t>
      </w:r>
      <w:r w:rsidRPr="00517A52">
        <w:rPr>
          <w:rFonts w:ascii="Times New Roman" w:hAnsi="Times New Roman" w:cs="Times New Roman"/>
          <w:sz w:val="28"/>
          <w:szCs w:val="28"/>
        </w:rPr>
        <w:t xml:space="preserve"> Республики Тыва информацию о ходе реализации мероприятий </w:t>
      </w:r>
      <w:r w:rsidR="008C40F6" w:rsidRPr="00517A52">
        <w:rPr>
          <w:rFonts w:ascii="Times New Roman" w:hAnsi="Times New Roman" w:cs="Times New Roman"/>
          <w:sz w:val="28"/>
          <w:szCs w:val="28"/>
        </w:rPr>
        <w:t>Комплексного</w:t>
      </w:r>
      <w:r w:rsidR="00517A52">
        <w:rPr>
          <w:rFonts w:ascii="Times New Roman" w:hAnsi="Times New Roman" w:cs="Times New Roman"/>
          <w:sz w:val="28"/>
          <w:szCs w:val="28"/>
        </w:rPr>
        <w:t xml:space="preserve"> </w:t>
      </w:r>
      <w:r w:rsidRPr="00517A52">
        <w:rPr>
          <w:rFonts w:ascii="Times New Roman" w:hAnsi="Times New Roman" w:cs="Times New Roman"/>
          <w:sz w:val="28"/>
          <w:szCs w:val="28"/>
        </w:rPr>
        <w:t>плана.</w:t>
      </w:r>
    </w:p>
    <w:p w:rsidR="000D5FA3" w:rsidRDefault="000D5FA3" w:rsidP="00517A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52">
        <w:rPr>
          <w:rFonts w:ascii="Times New Roman" w:hAnsi="Times New Roman" w:cs="Times New Roman"/>
          <w:sz w:val="28"/>
          <w:szCs w:val="28"/>
        </w:rPr>
        <w:t>3.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17A52" w:rsidRDefault="00517A52" w:rsidP="00517A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8FD" w:rsidRPr="00517A52" w:rsidRDefault="002F48FD" w:rsidP="00517A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FA3" w:rsidRPr="00517A52" w:rsidRDefault="000D5FA3" w:rsidP="00517A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52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</w:t>
      </w:r>
      <w:r w:rsidR="00141348">
        <w:rPr>
          <w:rFonts w:ascii="Times New Roman" w:hAnsi="Times New Roman" w:cs="Times New Roman"/>
          <w:sz w:val="28"/>
          <w:szCs w:val="28"/>
        </w:rPr>
        <w:t xml:space="preserve">настоящего распоряжения </w:t>
      </w:r>
      <w:r w:rsidR="009C528F" w:rsidRPr="00517A52">
        <w:rPr>
          <w:rFonts w:ascii="Times New Roman" w:hAnsi="Times New Roman" w:cs="Times New Roman"/>
          <w:sz w:val="28"/>
          <w:szCs w:val="28"/>
        </w:rPr>
        <w:t xml:space="preserve">возложить на начальника </w:t>
      </w:r>
      <w:r w:rsidR="00517A52">
        <w:rPr>
          <w:rFonts w:ascii="Times New Roman" w:hAnsi="Times New Roman" w:cs="Times New Roman"/>
          <w:sz w:val="28"/>
          <w:szCs w:val="28"/>
        </w:rPr>
        <w:t>у</w:t>
      </w:r>
      <w:r w:rsidR="009C528F" w:rsidRPr="00517A52">
        <w:rPr>
          <w:rFonts w:ascii="Times New Roman" w:hAnsi="Times New Roman" w:cs="Times New Roman"/>
          <w:sz w:val="28"/>
          <w:szCs w:val="28"/>
        </w:rPr>
        <w:t xml:space="preserve">правления по обеспечению </w:t>
      </w:r>
      <w:r w:rsidR="0014134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17A52" w:rsidRPr="00517A52">
        <w:rPr>
          <w:rFonts w:ascii="Times New Roman" w:hAnsi="Times New Roman" w:cs="Times New Roman"/>
          <w:sz w:val="28"/>
          <w:szCs w:val="28"/>
        </w:rPr>
        <w:t>Межведомственн</w:t>
      </w:r>
      <w:r w:rsidR="00517A52">
        <w:rPr>
          <w:rFonts w:ascii="Times New Roman" w:hAnsi="Times New Roman" w:cs="Times New Roman"/>
          <w:sz w:val="28"/>
          <w:szCs w:val="28"/>
        </w:rPr>
        <w:t>ой</w:t>
      </w:r>
      <w:r w:rsidR="00517A52" w:rsidRPr="00517A5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17A52">
        <w:rPr>
          <w:rFonts w:ascii="Times New Roman" w:hAnsi="Times New Roman" w:cs="Times New Roman"/>
          <w:sz w:val="28"/>
          <w:szCs w:val="28"/>
        </w:rPr>
        <w:t>и</w:t>
      </w:r>
      <w:r w:rsidR="00517A52" w:rsidRPr="00517A52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при Правительстве Республики Тыва </w:t>
      </w:r>
      <w:proofErr w:type="spellStart"/>
      <w:r w:rsidR="008C40F6" w:rsidRPr="00517A52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="008C40F6" w:rsidRPr="00517A52"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0D5FA3" w:rsidRPr="00517A52" w:rsidRDefault="000D5FA3" w:rsidP="00517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337" w:rsidRPr="00517A52" w:rsidRDefault="00882337" w:rsidP="00517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28F" w:rsidRPr="00517A52" w:rsidRDefault="009C528F" w:rsidP="00517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28F" w:rsidRPr="00517A52" w:rsidRDefault="00517A52" w:rsidP="00517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528F" w:rsidRPr="00517A5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A097D" w:rsidRPr="00517A52" w:rsidRDefault="000D5FA3" w:rsidP="00517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A52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</w:t>
      </w:r>
      <w:r w:rsidR="009C528F" w:rsidRPr="00517A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7A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528F" w:rsidRPr="00517A52">
        <w:rPr>
          <w:rFonts w:ascii="Times New Roman" w:hAnsi="Times New Roman" w:cs="Times New Roman"/>
          <w:sz w:val="28"/>
          <w:szCs w:val="28"/>
        </w:rPr>
        <w:t xml:space="preserve">    Е. </w:t>
      </w:r>
      <w:proofErr w:type="spellStart"/>
      <w:r w:rsidR="009C528F" w:rsidRPr="00517A52">
        <w:rPr>
          <w:rFonts w:ascii="Times New Roman" w:hAnsi="Times New Roman" w:cs="Times New Roman"/>
          <w:sz w:val="28"/>
          <w:szCs w:val="28"/>
        </w:rPr>
        <w:t>Хардикова</w:t>
      </w:r>
      <w:proofErr w:type="spellEnd"/>
    </w:p>
    <w:p w:rsidR="003A097D" w:rsidRDefault="003A097D" w:rsidP="00A8204C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E06B56" w:rsidRDefault="00E06B56" w:rsidP="00A8204C">
      <w:pPr>
        <w:rPr>
          <w:rFonts w:ascii="Times New Roman" w:eastAsia="Calibri" w:hAnsi="Times New Roman" w:cs="Times New Roman"/>
          <w:bCs/>
          <w:sz w:val="28"/>
          <w:szCs w:val="28"/>
        </w:rPr>
        <w:sectPr w:rsidR="00E06B56" w:rsidSect="00E06B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06B56" w:rsidRPr="00517A52" w:rsidRDefault="00517A52" w:rsidP="00517A52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06B56" w:rsidRPr="00517A52" w:rsidRDefault="00517A52" w:rsidP="00517A52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6B56" w:rsidRPr="00517A52">
        <w:rPr>
          <w:rFonts w:ascii="Times New Roman" w:hAnsi="Times New Roman" w:cs="Times New Roman"/>
          <w:sz w:val="28"/>
          <w:szCs w:val="28"/>
        </w:rPr>
        <w:t>аспоряжением 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6B56" w:rsidRPr="00517A52" w:rsidRDefault="00E06B56" w:rsidP="00517A52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517A5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B7699" w:rsidRDefault="004B7699" w:rsidP="004B7699">
      <w:pPr>
        <w:spacing w:after="0"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 июня 2022 г. № 299-р</w:t>
      </w:r>
    </w:p>
    <w:p w:rsidR="00517A52" w:rsidRPr="00517A52" w:rsidRDefault="00517A52" w:rsidP="00517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6" w:rsidRPr="00517A52" w:rsidRDefault="00E06B56" w:rsidP="00517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52"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517A52" w:rsidRDefault="00E06B56" w:rsidP="00517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A52">
        <w:rPr>
          <w:rFonts w:ascii="Times New Roman" w:hAnsi="Times New Roman" w:cs="Times New Roman"/>
          <w:sz w:val="28"/>
          <w:szCs w:val="28"/>
        </w:rPr>
        <w:t xml:space="preserve">по обеспечению отдыха и оздоровления детей в летний период </w:t>
      </w:r>
    </w:p>
    <w:p w:rsidR="00517A52" w:rsidRDefault="00E06B56" w:rsidP="00517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A52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517A52">
        <w:rPr>
          <w:rFonts w:ascii="Times New Roman" w:hAnsi="Times New Roman" w:cs="Times New Roman"/>
          <w:sz w:val="28"/>
          <w:szCs w:val="28"/>
        </w:rPr>
        <w:t xml:space="preserve"> </w:t>
      </w:r>
      <w:r w:rsidRPr="00517A52">
        <w:rPr>
          <w:rFonts w:ascii="Times New Roman" w:hAnsi="Times New Roman" w:cs="Times New Roman"/>
          <w:sz w:val="28"/>
          <w:szCs w:val="28"/>
        </w:rPr>
        <w:t xml:space="preserve">«Лето 2022: </w:t>
      </w:r>
    </w:p>
    <w:p w:rsidR="00E06B56" w:rsidRPr="00517A52" w:rsidRDefault="00E06B56" w:rsidP="00517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A52">
        <w:rPr>
          <w:rFonts w:ascii="Times New Roman" w:hAnsi="Times New Roman" w:cs="Times New Roman"/>
          <w:sz w:val="28"/>
          <w:szCs w:val="28"/>
        </w:rPr>
        <w:t>Тува</w:t>
      </w:r>
      <w:r w:rsidR="00517A52">
        <w:rPr>
          <w:rFonts w:ascii="Times New Roman" w:hAnsi="Times New Roman" w:cs="Times New Roman"/>
          <w:sz w:val="28"/>
          <w:szCs w:val="28"/>
        </w:rPr>
        <w:t xml:space="preserve"> – </w:t>
      </w:r>
      <w:r w:rsidRPr="00517A52">
        <w:rPr>
          <w:rFonts w:ascii="Times New Roman" w:hAnsi="Times New Roman" w:cs="Times New Roman"/>
          <w:sz w:val="28"/>
          <w:szCs w:val="28"/>
        </w:rPr>
        <w:t>безопасная территория детства»</w:t>
      </w:r>
    </w:p>
    <w:p w:rsidR="00E06B56" w:rsidRPr="00517A52" w:rsidRDefault="00E06B56" w:rsidP="00517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00"/>
        <w:gridCol w:w="2054"/>
        <w:gridCol w:w="8152"/>
      </w:tblGrid>
      <w:tr w:rsidR="00517A52" w:rsidRPr="00517A52" w:rsidTr="005374EA">
        <w:trPr>
          <w:trHeight w:val="73"/>
          <w:tblHeader/>
          <w:jc w:val="center"/>
        </w:trPr>
        <w:tc>
          <w:tcPr>
            <w:tcW w:w="6000" w:type="dxa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4" w:type="dxa"/>
          </w:tcPr>
          <w:p w:rsidR="008B4097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8152" w:type="dxa"/>
          </w:tcPr>
          <w:p w:rsidR="00517A52" w:rsidRPr="00517A52" w:rsidRDefault="008B4097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16206" w:type="dxa"/>
            <w:gridSpan w:val="3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1. Организационно-методическое и информационное сопровождение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14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1.1. Разработка и утверждение муниципальных межведомственных планов по реализации комплексного плана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48" w:rsidRPr="00141348">
              <w:rPr>
                <w:rFonts w:ascii="Times New Roman" w:hAnsi="Times New Roman" w:cs="Times New Roman"/>
                <w:sz w:val="24"/>
                <w:szCs w:val="24"/>
              </w:rPr>
              <w:t>по обеспечению отдыха и оздоровления детей в летний период на территории Республики Тыва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«Лето 2022: Тува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безопасная территория детства»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Комплексный план)</w:t>
            </w:r>
          </w:p>
        </w:tc>
        <w:tc>
          <w:tcPr>
            <w:tcW w:w="2054" w:type="dxa"/>
          </w:tcPr>
          <w:p w:rsidR="00517A52" w:rsidRPr="00517A52" w:rsidRDefault="008B4097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6 июня 2022 г.</w:t>
            </w:r>
          </w:p>
        </w:tc>
        <w:tc>
          <w:tcPr>
            <w:tcW w:w="8152" w:type="dxa"/>
          </w:tcPr>
          <w:p w:rsidR="00517A52" w:rsidRPr="00517A52" w:rsidRDefault="00517A52" w:rsidP="008B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делам несовершеннолетних и защите их прав при Правительстве Республики Тыва, администрации муниципальных образований 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14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1.2. Подготовка и размещение в средствах массовой информации, 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сайтах органов исполнительной власти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самоуправления, комиссий по делам несовершеннолетних и защите их прав профилактических материалов, видеороликов о безопасности детей и повышени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родителей за их жизнь и здоровье и другим направлениям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054" w:type="dxa"/>
          </w:tcPr>
          <w:p w:rsidR="008B4097" w:rsidRDefault="008B4097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1 июня по 31 </w:t>
            </w:r>
          </w:p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августа 2022 г.</w:t>
            </w:r>
          </w:p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8152" w:type="dxa"/>
          </w:tcPr>
          <w:p w:rsidR="00517A52" w:rsidRPr="00517A52" w:rsidRDefault="00141348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48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печати и массовых коммуникаций Республики Тыва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, Межведомственная комиссия по делам несовершеннолетних и защите их прав при Правительстве Республики Тыва, Министерство труда и социальной политики Республики Тыва, Министерство образования Республики Тыва, Министерство здравоохранения Республики Тыва, Министерство спорта Республики Тыва, Министерство культуры и туризма Республики Тыва, Агентство по делам молодежи Республики Тыва, Главное управление МЧС России по Республике Тыва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4097" w:rsidRPr="00517A52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администрации муниципальных образований 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, муниципальные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141348" w:rsidRDefault="00141348"/>
    <w:p w:rsidR="00141348" w:rsidRDefault="00141348"/>
    <w:tbl>
      <w:tblPr>
        <w:tblW w:w="16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00"/>
        <w:gridCol w:w="2054"/>
        <w:gridCol w:w="8152"/>
      </w:tblGrid>
      <w:tr w:rsidR="00141348" w:rsidRPr="00517A52" w:rsidTr="00141348">
        <w:trPr>
          <w:trHeight w:val="73"/>
          <w:tblHeader/>
          <w:jc w:val="center"/>
        </w:trPr>
        <w:tc>
          <w:tcPr>
            <w:tcW w:w="6000" w:type="dxa"/>
          </w:tcPr>
          <w:p w:rsidR="00141348" w:rsidRPr="00517A52" w:rsidRDefault="00141348" w:rsidP="0014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4" w:type="dxa"/>
          </w:tcPr>
          <w:p w:rsidR="00141348" w:rsidRDefault="00141348" w:rsidP="0014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41348" w:rsidRPr="00517A52" w:rsidRDefault="00141348" w:rsidP="0014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8152" w:type="dxa"/>
          </w:tcPr>
          <w:p w:rsidR="00141348" w:rsidRPr="00517A52" w:rsidRDefault="00141348" w:rsidP="0014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14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1.3. Размещение на официальном сайте, официальных страницах 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социальных сет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самоуправления, комиссий по делам несовершеннолетних и защите их прав информаци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о ходе исполнения 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</w:tc>
        <w:tc>
          <w:tcPr>
            <w:tcW w:w="2054" w:type="dxa"/>
          </w:tcPr>
          <w:p w:rsidR="008B4097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с 1 июня по 31 </w:t>
            </w:r>
          </w:p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8152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Тыва, Межведомственная комиссия по делам несовершеннолетних и защите их прав при Правительстве Республики Тыва, Министерство труда и социальной политики Республики Тыва, Министерство образования Республики Тыва, Министерство здравоохранения Республики Тыва, Министерство спорта Республики Тыва, Министерство культуры и туризма Республики Тыва, Агентство по делам молодежи Республики Тыва, Главное управление МЧС России по Республике Тыва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1348" w:rsidRPr="00517A52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администрации муниципальных образований 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 муниципальные комиссии по делам несовершеннолетних и защите их прав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141348" w:rsidP="0014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Организация 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по открытию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 </w:t>
            </w:r>
            <w:proofErr w:type="spellStart"/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межкожуунных</w:t>
            </w:r>
            <w:proofErr w:type="spellEnd"/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групп для детей, оставшихся без попечения родителей и оказавшихся в трудной жизненной ситуации,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принципам </w:t>
            </w:r>
            <w:proofErr w:type="spellStart"/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межкожуунного</w:t>
            </w:r>
            <w:proofErr w:type="spellEnd"/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</w:t>
            </w:r>
          </w:p>
        </w:tc>
        <w:tc>
          <w:tcPr>
            <w:tcW w:w="2054" w:type="dxa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в течение лет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него периода</w:t>
            </w:r>
          </w:p>
        </w:tc>
        <w:tc>
          <w:tcPr>
            <w:tcW w:w="8152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Республики Тыва, администрации муниципальных образований 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06B56" w:rsidRPr="00517A52" w:rsidTr="005374EA">
        <w:trPr>
          <w:trHeight w:val="73"/>
          <w:jc w:val="center"/>
        </w:trPr>
        <w:tc>
          <w:tcPr>
            <w:tcW w:w="16206" w:type="dxa"/>
            <w:gridSpan w:val="3"/>
          </w:tcPr>
          <w:p w:rsidR="008B4097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6B56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по предупреждению правонарушений </w:t>
            </w:r>
          </w:p>
          <w:p w:rsidR="00E06B56" w:rsidRPr="00517A52" w:rsidRDefault="00E06B56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в отношении них, недопущению детского травматизма, гибели детей и т.д.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14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Осуществление м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ежведомственны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рейд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и патрули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общественным местам, потенциально-опасным и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водным объектам (рек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и озер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ам),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местам массовой концентрации подростков и молодежи, а также 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домам несовершеннолетних и семей, находящихся на профилактических учётах в органах и учреждениях системы профилактики республики, в целях предупреждения правонарушений несовершеннолетних и в отношении них, выявления взрослых лиц, вовлекающих подростков в совершение правона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рушений,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алкогольной, табачной продукции, наркотических средств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веществ, в том числе для выявления и пресечения фактов продажи несовершеннолетним спиртных напитков и табачных изделий</w:t>
            </w:r>
          </w:p>
        </w:tc>
        <w:tc>
          <w:tcPr>
            <w:tcW w:w="2054" w:type="dxa"/>
          </w:tcPr>
          <w:p w:rsidR="00517A52" w:rsidRPr="00517A52" w:rsidRDefault="008B4097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1 июня по 31 августа 2022 г.</w:t>
            </w:r>
          </w:p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(еженедельно или согласно отдельному графику)</w:t>
            </w:r>
          </w:p>
        </w:tc>
        <w:tc>
          <w:tcPr>
            <w:tcW w:w="8152" w:type="dxa"/>
          </w:tcPr>
          <w:p w:rsidR="00517A52" w:rsidRPr="00517A52" w:rsidRDefault="00517A52" w:rsidP="0014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Республики Тыва, Министерство спорта Республики Тыва, Министерство культуры и туризма Республики Тыва, Министерство здравоохранения Республики Тыва, Агентство по делам молодежи Республики Тыва, МВД по Республике Тыва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ФСИН России по Республике Тыва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 Главное управление МЧС России по Республике Тыва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74EA" w:rsidRPr="00517A52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 ТРОО «Союз женщин Республики Тыва»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 РОО «Совет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мужчин Республики Тыва»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 муниципальные комиссии по делам несовершеннолетних и защите их прав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и Уполномоченного по правам ребенка в Республике Тыва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 представите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родительских патрулей общеобразовательных 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и добровольных народных дружин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141348" w:rsidP="005E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Проведение о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перативно-профилактическ</w:t>
            </w:r>
            <w:r w:rsidR="005E20A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 w:rsidR="005E20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«Защита»</w:t>
            </w:r>
          </w:p>
        </w:tc>
        <w:tc>
          <w:tcPr>
            <w:tcW w:w="2054" w:type="dxa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с 1 по 10 июня</w:t>
            </w:r>
          </w:p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152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МВД по Р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Межведомственная комиссия по делам несовершеннолетних и защите их прав при Правительстве Республики Тыва, Министерство труда и социальной политики Республики Тыва, Министерство образования Республики Тыва, Министерство здравоохранения Республики Тыва, Министерство спорта Республики Тыва, Министерство культуры и туризма Республики Тыва, Агентство по делам молодежи Республики Тыва, муниципальные комиссии по делам несовершеннолетних и защите их прав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17A52" w:rsidRPr="00517A52" w:rsidTr="005374EA">
        <w:trPr>
          <w:trHeight w:val="1844"/>
          <w:jc w:val="center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2" w:rsidRPr="00517A52" w:rsidRDefault="00517A52" w:rsidP="0014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2.3. Организация и проведение информационно-разъяснительной работы с населением по обеспечению безопасности несовершеннолетних (размещение памяток по безопасности на информационных стендах учреждений, торговых точек, 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информации), в том числе издание и распространение буклетов, памяток (календар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 заклад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для книг, раскрасок) для детей с указанием телефонов экстренных служб и телефона доверия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2" w:rsidRPr="00517A52" w:rsidRDefault="00141348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2" w:rsidRPr="00517A52" w:rsidRDefault="008B4097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МВД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Министерство цифрового развития Республики Тыва, Министерство труда и социальной политики Республики Тыва, Министерство образования Республики Тыва, Министерство здравоохранения Республики Тыва, Министерство спорта Республики Тыва, Министерство культуры и туризма Республики Тыва,  ТРОО «Союз женщин Республики Тыва»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, РОО «Совет мужчин Республики Тыва»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администрации муниципальных образований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14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2.4. Проведение обучающих семинаров и инструктажей для руководителей детских оздоровительных учреждений, педагогического персонала и вожатых</w:t>
            </w:r>
            <w:r w:rsidR="00141348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обеспечения безопасности детей в период их нахождения в детских оздоровительных учреждениях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а также об организации перевозок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к месту отдыха и обратно</w:t>
            </w:r>
          </w:p>
        </w:tc>
        <w:tc>
          <w:tcPr>
            <w:tcW w:w="2054" w:type="dxa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в начале каждой оздоровительной смены</w:t>
            </w:r>
          </w:p>
        </w:tc>
        <w:tc>
          <w:tcPr>
            <w:tcW w:w="8152" w:type="dxa"/>
          </w:tcPr>
          <w:p w:rsidR="00517A52" w:rsidRPr="00517A52" w:rsidRDefault="008B4097" w:rsidP="008B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МВД по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Министерство образования Республики Тыва,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ГИБДД МВД по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, Территориальный отдел государственного автодорожного надзора по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, Министерство спорта Республики Тыва, Управление Федеральной службы по надзору в сфере защиты прав потребителей и благополучия человека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2.5. Проведение инструктажей, мероприятий для детей, отдыхающих в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 досуговых центрах, детских дневных и загородных лагерях республики по следующим темам:</w:t>
            </w:r>
          </w:p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безопасность на водных объектах;</w:t>
            </w:r>
          </w:p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травматизма;</w:t>
            </w:r>
          </w:p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профилактика пожарной безопасности;</w:t>
            </w:r>
          </w:p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профилактика клещевого энцефалита;</w:t>
            </w:r>
          </w:p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улице, общения с незнакомыми людьми;</w:t>
            </w:r>
          </w:p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профилактика солнечного и теплового удара</w:t>
            </w:r>
          </w:p>
        </w:tc>
        <w:tc>
          <w:tcPr>
            <w:tcW w:w="2054" w:type="dxa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июня по 31 августа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8152" w:type="dxa"/>
          </w:tcPr>
          <w:p w:rsidR="00517A52" w:rsidRPr="00517A52" w:rsidRDefault="008B4097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МВД по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Министерство труда и социальной политики Республики Тыва, Министерство образования Республики Тыва, Министерство здравоохранения Республики Тыва, Министерство 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Республики Тыва, Министерство культуры и туризма Республики Тыва, администрации детских оздоровительных учреждений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Осуществление проверки сотрудников детских оздоровительных учреждений при приеме на работу на на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личие (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судимости</w:t>
            </w:r>
          </w:p>
        </w:tc>
        <w:tc>
          <w:tcPr>
            <w:tcW w:w="2054" w:type="dxa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перед началом каждой оздоровительной смены</w:t>
            </w:r>
          </w:p>
        </w:tc>
        <w:tc>
          <w:tcPr>
            <w:tcW w:w="8152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администрации детских оздоровительных учреждений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 МВД по Республике Тыва (по согласованию), У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ФСИН России по Республике Тыва (по согласованию)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2.7. Обеспечение укомплектования детских оздоровительных учреждений медицинскими работниками</w:t>
            </w:r>
          </w:p>
        </w:tc>
        <w:tc>
          <w:tcPr>
            <w:tcW w:w="2054" w:type="dxa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перед началом каждой оздоровительной смены</w:t>
            </w:r>
          </w:p>
        </w:tc>
        <w:tc>
          <w:tcPr>
            <w:tcW w:w="8152" w:type="dxa"/>
          </w:tcPr>
          <w:p w:rsidR="00517A52" w:rsidRPr="00517A52" w:rsidRDefault="00517A52" w:rsidP="0014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Республики Тыва,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нистраци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и детских оздоровительных учреждений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2.8. Заключение договоров страхования жизни и здоровья детей на период летних каникул</w:t>
            </w:r>
          </w:p>
        </w:tc>
        <w:tc>
          <w:tcPr>
            <w:tcW w:w="2054" w:type="dxa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перед началом каждой оздоровительной смены</w:t>
            </w:r>
          </w:p>
        </w:tc>
        <w:tc>
          <w:tcPr>
            <w:tcW w:w="8152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администрации детских оздоровительных учреждений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14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2.9. Организация и проведение испытаний надежности спортивного и игрового оборудования, расположенного на территори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оздоровительных учреждений</w:t>
            </w:r>
          </w:p>
        </w:tc>
        <w:tc>
          <w:tcPr>
            <w:tcW w:w="2054" w:type="dxa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каждой оздоровительной смены, далее 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не реже одного раза за смену</w:t>
            </w:r>
          </w:p>
        </w:tc>
        <w:tc>
          <w:tcPr>
            <w:tcW w:w="8152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Тыва, Министерство образования Республики Тыва, администрации детских оздоровительных учреждений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06B56" w:rsidRPr="00517A52" w:rsidTr="005374EA">
        <w:trPr>
          <w:trHeight w:val="73"/>
          <w:jc w:val="center"/>
        </w:trPr>
        <w:tc>
          <w:tcPr>
            <w:tcW w:w="16206" w:type="dxa"/>
            <w:gridSpan w:val="3"/>
          </w:tcPr>
          <w:p w:rsidR="00E06B56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06B56" w:rsidRPr="00517A5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для жизни и здоровья детей, профилактики травматизма и гибели детей в летний период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3.1. Контроль за безопасностью проведения выпускных вечеров в общеобразовательных организациях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образований </w:t>
            </w:r>
            <w:r w:rsidR="008B4097" w:rsidRPr="00517A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3.2. Обмен информацией о семьях с несовершеннолетними детьми, находящихся в социально опасном положении и иной трудной жизненной ситуации</w:t>
            </w:r>
          </w:p>
        </w:tc>
        <w:tc>
          <w:tcPr>
            <w:tcW w:w="2054" w:type="dxa"/>
          </w:tcPr>
          <w:p w:rsidR="00517A52" w:rsidRPr="00517A52" w:rsidRDefault="00141348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517A52" w:rsidRPr="00517A52" w:rsidRDefault="008B4097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комиссии по делам несовершеннолетних и защите их прав 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Республики Тыва, Министерство здравоохранения Республики Тыва, Министерство спорта Республики Тыва, Министерство культуры и туризма Республики Тыва, Агентство по делам молодежи Республики Тыва, МВД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ФСИН России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Организация медицинскими и социальными работниками патронажа семей, выявление в них детей, имеющих факторы индивидуального и семейного медико-социального риска и нуждающихся в медико-социальной помощи и иной помощи</w:t>
            </w:r>
          </w:p>
        </w:tc>
        <w:tc>
          <w:tcPr>
            <w:tcW w:w="2054" w:type="dxa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в течение лет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него периода</w:t>
            </w:r>
          </w:p>
        </w:tc>
        <w:tc>
          <w:tcPr>
            <w:tcW w:w="8152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Министерство труда и социальной политики Республики Тыва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14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Обеспечение к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я за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(в образовательных организациях, учреждениях культуры, спорта, социального обслуживания населения)</w:t>
            </w:r>
          </w:p>
        </w:tc>
        <w:tc>
          <w:tcPr>
            <w:tcW w:w="2054" w:type="dxa"/>
          </w:tcPr>
          <w:p w:rsidR="00141348" w:rsidRDefault="00141348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7A52" w:rsidRPr="00517A52" w:rsidRDefault="00141348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8152" w:type="dxa"/>
          </w:tcPr>
          <w:p w:rsidR="00517A52" w:rsidRPr="00517A52" w:rsidRDefault="008B4097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редседатели комиссий по делам несовершеннолетних и защите их прав муниципальных образований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, общественные помощники Уполномоченного по правам ребенка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141348" w:rsidRDefault="00517A52" w:rsidP="0014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3.5. Осуществление перевозки детей к местам отдыха, проведение мероприятий согласно требованиям 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остановления Правительства Р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517A52" w:rsidRPr="00517A52" w:rsidRDefault="00517A52" w:rsidP="0014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23 сентября 2020 г. № 1527 «Об утверждении Правил организованной перевозки группы детей автобусами», в со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ответствии с ГОСТ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33552-2015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 «Автобусы для перевозки детей»</w:t>
            </w:r>
          </w:p>
        </w:tc>
        <w:tc>
          <w:tcPr>
            <w:tcW w:w="2054" w:type="dxa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152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МВД по Р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У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ГИБДД МВД по Р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ыва </w:t>
            </w:r>
            <w:r w:rsidR="008B4097" w:rsidRPr="00517A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 Территориальный отдел государственного автодорожного надзора по Республике Тыва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097" w:rsidRPr="00517A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образования Республики Тыва, администрации муниципальных образований </w:t>
            </w:r>
            <w:r w:rsidR="008B4097" w:rsidRPr="00517A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 администрации детских оздоровительных учреждений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3.6. Социально-психологическое сопровождение семей и детей группы социального риска психологами в летний период</w:t>
            </w:r>
          </w:p>
        </w:tc>
        <w:tc>
          <w:tcPr>
            <w:tcW w:w="2054" w:type="dxa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в течение лет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него периода</w:t>
            </w:r>
          </w:p>
        </w:tc>
        <w:tc>
          <w:tcPr>
            <w:tcW w:w="8152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РЦПМСС «</w:t>
            </w:r>
            <w:proofErr w:type="spellStart"/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Сайзырал</w:t>
            </w:r>
            <w:proofErr w:type="spellEnd"/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», педагоги-психологи образовательных организаций, учреждений социального обслуживания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3.7. Мониторинг отдыха и оздоровления несовершеннолетних обучающихся, состоящих на профилактических учётах (в разрезе </w:t>
            </w:r>
            <w:proofErr w:type="spellStart"/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сумонов</w:t>
            </w:r>
            <w:proofErr w:type="spellEnd"/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 школ, техникумов) в период летней оздоровительной кампании</w:t>
            </w:r>
          </w:p>
        </w:tc>
        <w:tc>
          <w:tcPr>
            <w:tcW w:w="2054" w:type="dxa"/>
          </w:tcPr>
          <w:p w:rsidR="00517A52" w:rsidRPr="00517A52" w:rsidRDefault="00517A52" w:rsidP="0014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чение летнего периода (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два раза в месяц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52" w:type="dxa"/>
          </w:tcPr>
          <w:p w:rsidR="00517A52" w:rsidRPr="00517A52" w:rsidRDefault="008B4097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делам несовершеннолетних и защите их прав при Правительстве Республики Тыва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, МВД по Республике Тыва (по согласованию),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ФСИН России по Республике Тыва (по согласованию), Министерство труда и социальной политики Республики Тыва, Министерство образования Республики Тыва, муниципальные комиссии по делам несовершеннолетних и защите их прав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3.8. Содействие занятости неорганизованных несовершеннолетних граждан в возрасте от 14 до 18 лет, в том числе находящихся в социально опасном положении и иной трудной жизненной ситуации, во временном трудоустройстве, охват организованными формами досуга</w:t>
            </w:r>
          </w:p>
        </w:tc>
        <w:tc>
          <w:tcPr>
            <w:tcW w:w="2054" w:type="dxa"/>
          </w:tcPr>
          <w:p w:rsidR="00517A52" w:rsidRPr="00517A52" w:rsidRDefault="00141348" w:rsidP="0014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 (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два раза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52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Республики Тыва, Министерство спорта Республики Тыва, Министерство культуры и туризма Республики Тыва, Агентство по делам молодежи Республики Тыва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 Привлечение студентов высших и средних профессиональных учебных заведений для работы в пришкольных лагерях с дневным пребыванием детей, загородных оздоровительных организациях стационарного типа</w:t>
            </w:r>
          </w:p>
        </w:tc>
        <w:tc>
          <w:tcPr>
            <w:tcW w:w="2054" w:type="dxa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в течение лет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>него периода</w:t>
            </w:r>
          </w:p>
        </w:tc>
        <w:tc>
          <w:tcPr>
            <w:tcW w:w="8152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Агентство по науке Республики Тыва, Агентство по делам молодежи Республики Тыва, ФГБОУ ВО «Тувинский государственный университет»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097" w:rsidRPr="00517A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администрации детских оздоровительных учреждений</w:t>
            </w:r>
            <w:r w:rsidR="001413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3.10. Проведение онлайн мероприятий для родителей (законных представителей) по ответственному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</w:p>
        </w:tc>
        <w:tc>
          <w:tcPr>
            <w:tcW w:w="2054" w:type="dxa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152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Министерство труда и социальной политики Республики Тыва, Министерство здравоохранения Республики Тыва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3.11. Организация досуговых мероприятий для детей в выходные дни на площадках муниципальных районов и городских округов республики с привлечением артистов, аниматоров и т.д.</w:t>
            </w:r>
          </w:p>
        </w:tc>
        <w:tc>
          <w:tcPr>
            <w:tcW w:w="2054" w:type="dxa"/>
            <w:shd w:val="clear" w:color="auto" w:fill="auto"/>
          </w:tcPr>
          <w:p w:rsidR="00141348" w:rsidRDefault="00141348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141348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отдельному </w:t>
            </w:r>
          </w:p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52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Республики Тыва, Министерство здравоохранения Республики Тыва, Министерство спорта Республики Тыва, Министерство культуры и туризмы Республики Тыва, Министерство цифрового развития Республики Тыва, Агентство по делам молодежи Республики Тыва, Главное управление МЧС России по Республике Тыва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097" w:rsidRPr="00517A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74EA" w:rsidRPr="00517A52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администрации муниципальных образований </w:t>
            </w:r>
            <w:r w:rsidR="008B4097" w:rsidRPr="00517A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3.12. Организация и проведение творческого конкурса среди детей, находящихся в трудной жизненной ситуации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плакат «Моя безопасная дорога»</w:t>
            </w:r>
          </w:p>
        </w:tc>
        <w:tc>
          <w:tcPr>
            <w:tcW w:w="2054" w:type="dxa"/>
            <w:shd w:val="clear" w:color="auto" w:fill="auto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с 15 июня по 15 июля 2022 г.</w:t>
            </w:r>
          </w:p>
        </w:tc>
        <w:tc>
          <w:tcPr>
            <w:tcW w:w="8152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центры социальной помощи семье и детям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3.13. Реализация единой воспитательной программы «7 шагов» в оздоровительных лагерях, проведение зональных фестивалей «</w:t>
            </w:r>
            <w:proofErr w:type="spellStart"/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Чагытай</w:t>
            </w:r>
            <w:proofErr w:type="spellEnd"/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ждет друзей», «</w:t>
            </w:r>
            <w:proofErr w:type="spellStart"/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-Ак ждет друзей»</w:t>
            </w:r>
          </w:p>
        </w:tc>
        <w:tc>
          <w:tcPr>
            <w:tcW w:w="2054" w:type="dxa"/>
          </w:tcPr>
          <w:p w:rsid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390309" w:rsidRPr="00517A52" w:rsidRDefault="00390309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152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Министерство труда и социальной политики Республики Тыва, Министерство здравоохранения Республики Тыва, Министерство спорта Республики Тыва, Министерство культуры и туризма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Республики Тыва, Агентство по делам молодежи Республики Тыва, ТРОО «Союз женщин Республики Тыва»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 РОО «Совет мужчин Республики Тыва»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 учредители оздоровительных лагерей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администрации муниципальных образований </w:t>
            </w:r>
            <w:r w:rsidR="008B4097" w:rsidRPr="00517A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390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3.14. Выявление потенциально-опасных объектов на территории Республики Тыва, составление реестра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 xml:space="preserve"> таких объектов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работ по ограничению доступа детей 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данные объекты</w:t>
            </w:r>
          </w:p>
        </w:tc>
        <w:tc>
          <w:tcPr>
            <w:tcW w:w="2054" w:type="dxa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до 10 июня 2022 г.</w:t>
            </w:r>
          </w:p>
        </w:tc>
        <w:tc>
          <w:tcPr>
            <w:tcW w:w="8152" w:type="dxa"/>
          </w:tcPr>
          <w:p w:rsidR="00517A52" w:rsidRPr="00517A52" w:rsidRDefault="008B4097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муниципальных образований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</w:tcPr>
          <w:p w:rsidR="00517A52" w:rsidRPr="00517A52" w:rsidRDefault="00517A52" w:rsidP="00390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3.15. Выявление несанкционированных мест для купания, размещение вблизи водоёмов предупредительных знаков о запрете купания</w:t>
            </w:r>
          </w:p>
        </w:tc>
        <w:tc>
          <w:tcPr>
            <w:tcW w:w="2054" w:type="dxa"/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8152" w:type="dxa"/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гражданской обороне и чрезвычайным ситуациям Республики Тыва, администрации муниципальных образований </w:t>
            </w:r>
            <w:r w:rsidR="008B4097" w:rsidRPr="00517A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7A52" w:rsidRPr="00517A52" w:rsidTr="005374EA">
        <w:trPr>
          <w:trHeight w:val="479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3.16. Проведение акции «Вместе – за безопасное детство»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52" w:rsidRDefault="00390309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90309" w:rsidRPr="00517A52" w:rsidRDefault="00390309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центры социальной помощи семье и детям</w:t>
            </w:r>
          </w:p>
        </w:tc>
      </w:tr>
      <w:tr w:rsidR="00517A52" w:rsidRPr="00517A52" w:rsidTr="005374EA">
        <w:trPr>
          <w:trHeight w:val="73"/>
          <w:jc w:val="center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3.17. Организация работы детского телефона с единым общероссийским номером 88002000122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2" w:rsidRDefault="00390309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90309" w:rsidRPr="00517A52" w:rsidRDefault="00390309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proofErr w:type="gramStart"/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,  Министерство</w:t>
            </w:r>
            <w:proofErr w:type="gramEnd"/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8B4097" w:rsidRPr="00517A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8B4097" w:rsidRPr="00517A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здравоохранения </w:t>
            </w:r>
            <w:r w:rsidR="008B4097" w:rsidRPr="00517A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8B4097" w:rsidRPr="00517A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409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517A52" w:rsidRPr="00517A52" w:rsidTr="005374EA">
        <w:trPr>
          <w:trHeight w:val="372"/>
          <w:jc w:val="center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2" w:rsidRPr="00517A52" w:rsidRDefault="00517A52" w:rsidP="00390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3.18. Осуществление выездов в муниципальные образования республики 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исполнением мероприятий 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ежемесячно, по отдельному графику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2" w:rsidRPr="00517A52" w:rsidRDefault="008B4097" w:rsidP="008B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делам несовершеннолетних и защите их прав при Правительстве Республики Тыва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74EA" w:rsidRPr="00517A5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Республике Тыва</w:t>
            </w:r>
            <w:r w:rsidR="0053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МВД по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517A52"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17A52" w:rsidRPr="00517A52" w:rsidTr="005374EA">
        <w:trPr>
          <w:trHeight w:val="516"/>
          <w:jc w:val="center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3.19. Проведение республиканского конкурса «Лучшая безопасная территория детства» среди муниципальных образований Республики Тыва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делам несовершеннолетних и защите их прав при Правительстве Республики Тыва, Министерство труда и социальной политики Республики Тыва, Министерство образования Республики Тыва, Министерство здравоохранения Республики Тыва, Министерство спорта Республики Тыва, Министерство культуры и туризма Республики Тыва, Агентство по делам молодежи Республики Тыва</w:t>
            </w:r>
          </w:p>
        </w:tc>
      </w:tr>
      <w:tr w:rsidR="00517A52" w:rsidRPr="00517A52" w:rsidTr="005374EA">
        <w:trPr>
          <w:trHeight w:val="644"/>
          <w:jc w:val="center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 xml:space="preserve">3.20. Подведение итогов реализации 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</w:t>
            </w: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плана и республиканского конкурса «Лучшая безопасная территория детства»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2" w:rsidRPr="00517A52" w:rsidRDefault="00517A5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2" w:rsidRPr="00517A52" w:rsidRDefault="00517A52" w:rsidP="00517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2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делам несовершеннолетних и защите их прав при Правительстве Республики Тыва</w:t>
            </w:r>
          </w:p>
        </w:tc>
      </w:tr>
    </w:tbl>
    <w:p w:rsidR="00E06B56" w:rsidRPr="009254EF" w:rsidRDefault="00E06B56" w:rsidP="00E06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06B56" w:rsidRDefault="00E06B56" w:rsidP="00E06B56"/>
    <w:sectPr w:rsidR="00E06B56" w:rsidSect="00517A52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55" w:rsidRDefault="00AC0355" w:rsidP="00E06B56">
      <w:pPr>
        <w:spacing w:after="0" w:line="240" w:lineRule="auto"/>
      </w:pPr>
      <w:r>
        <w:separator/>
      </w:r>
    </w:p>
  </w:endnote>
  <w:endnote w:type="continuationSeparator" w:id="0">
    <w:p w:rsidR="00AC0355" w:rsidRDefault="00AC0355" w:rsidP="00E0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48" w:rsidRDefault="001413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48" w:rsidRDefault="001413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48" w:rsidRDefault="001413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55" w:rsidRDefault="00AC0355" w:rsidP="00E06B56">
      <w:pPr>
        <w:spacing w:after="0" w:line="240" w:lineRule="auto"/>
      </w:pPr>
      <w:r>
        <w:separator/>
      </w:r>
    </w:p>
  </w:footnote>
  <w:footnote w:type="continuationSeparator" w:id="0">
    <w:p w:rsidR="00AC0355" w:rsidRDefault="00AC0355" w:rsidP="00E0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48" w:rsidRDefault="001413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169"/>
    </w:sdtPr>
    <w:sdtEndPr>
      <w:rPr>
        <w:rFonts w:ascii="Times New Roman" w:hAnsi="Times New Roman" w:cs="Times New Roman"/>
        <w:sz w:val="24"/>
        <w:szCs w:val="24"/>
      </w:rPr>
    </w:sdtEndPr>
    <w:sdtContent>
      <w:p w:rsidR="00141348" w:rsidRPr="00517A52" w:rsidRDefault="00772D4C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17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1348" w:rsidRPr="00517A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7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4FA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17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48" w:rsidRDefault="001413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30CC"/>
    <w:multiLevelType w:val="hybridMultilevel"/>
    <w:tmpl w:val="9BC4295E"/>
    <w:lvl w:ilvl="0" w:tplc="B3347E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32566"/>
    <w:multiLevelType w:val="multilevel"/>
    <w:tmpl w:val="73748240"/>
    <w:lvl w:ilvl="0">
      <w:start w:val="1"/>
      <w:numFmt w:val="decimal"/>
      <w:lvlText w:val="%1."/>
      <w:lvlJc w:val="left"/>
      <w:pPr>
        <w:ind w:left="893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3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878fe39-6a1c-4b1e-8a4e-879dd6880c8f"/>
  </w:docVars>
  <w:rsids>
    <w:rsidRoot w:val="00A069E0"/>
    <w:rsid w:val="00062CCB"/>
    <w:rsid w:val="00066616"/>
    <w:rsid w:val="000D5FA3"/>
    <w:rsid w:val="00141348"/>
    <w:rsid w:val="00161725"/>
    <w:rsid w:val="001D5639"/>
    <w:rsid w:val="00202892"/>
    <w:rsid w:val="00285BDA"/>
    <w:rsid w:val="002C0B68"/>
    <w:rsid w:val="002F0EC8"/>
    <w:rsid w:val="002F48FD"/>
    <w:rsid w:val="0036246B"/>
    <w:rsid w:val="00390309"/>
    <w:rsid w:val="00394C9F"/>
    <w:rsid w:val="003A097D"/>
    <w:rsid w:val="003B30D4"/>
    <w:rsid w:val="003B473D"/>
    <w:rsid w:val="004B7699"/>
    <w:rsid w:val="00505342"/>
    <w:rsid w:val="00517A52"/>
    <w:rsid w:val="005374EA"/>
    <w:rsid w:val="00542E91"/>
    <w:rsid w:val="00573993"/>
    <w:rsid w:val="005B22E4"/>
    <w:rsid w:val="005E20AD"/>
    <w:rsid w:val="00683F15"/>
    <w:rsid w:val="006D5858"/>
    <w:rsid w:val="0071497D"/>
    <w:rsid w:val="0072489F"/>
    <w:rsid w:val="00772D4C"/>
    <w:rsid w:val="00781088"/>
    <w:rsid w:val="0078699D"/>
    <w:rsid w:val="007B22B6"/>
    <w:rsid w:val="00857DD7"/>
    <w:rsid w:val="00882337"/>
    <w:rsid w:val="008B4097"/>
    <w:rsid w:val="008C40F6"/>
    <w:rsid w:val="009034D4"/>
    <w:rsid w:val="00915656"/>
    <w:rsid w:val="009A6B8B"/>
    <w:rsid w:val="009C528F"/>
    <w:rsid w:val="009C645C"/>
    <w:rsid w:val="00A069E0"/>
    <w:rsid w:val="00A14FA7"/>
    <w:rsid w:val="00A8204C"/>
    <w:rsid w:val="00A90550"/>
    <w:rsid w:val="00AC0355"/>
    <w:rsid w:val="00AC30AB"/>
    <w:rsid w:val="00B05A14"/>
    <w:rsid w:val="00B502CE"/>
    <w:rsid w:val="00BC40A1"/>
    <w:rsid w:val="00C12AB9"/>
    <w:rsid w:val="00C8646E"/>
    <w:rsid w:val="00D16257"/>
    <w:rsid w:val="00D651F8"/>
    <w:rsid w:val="00DD7925"/>
    <w:rsid w:val="00DE7572"/>
    <w:rsid w:val="00DF39DE"/>
    <w:rsid w:val="00E06B56"/>
    <w:rsid w:val="00E513D7"/>
    <w:rsid w:val="00EF0966"/>
    <w:rsid w:val="00F55873"/>
    <w:rsid w:val="00F6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4FF425-4162-4505-AA1C-4700E74D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A09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097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4">
    <w:name w:val="Основной текст + Курсив"/>
    <w:basedOn w:val="a3"/>
    <w:rsid w:val="003A09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3pt">
    <w:name w:val="Основной текст + 13 pt"/>
    <w:basedOn w:val="a3"/>
    <w:rsid w:val="003A097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3A097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A097D"/>
    <w:pPr>
      <w:widowControl w:val="0"/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3A097D"/>
    <w:pPr>
      <w:widowControl w:val="0"/>
      <w:shd w:val="clear" w:color="auto" w:fill="FFFFFF"/>
      <w:spacing w:before="300" w:after="12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styleId="a5">
    <w:name w:val="Emphasis"/>
    <w:basedOn w:val="a0"/>
    <w:uiPriority w:val="20"/>
    <w:qFormat/>
    <w:rsid w:val="00E06B56"/>
    <w:rPr>
      <w:i/>
      <w:iCs/>
    </w:rPr>
  </w:style>
  <w:style w:type="paragraph" w:styleId="a6">
    <w:name w:val="List Paragraph"/>
    <w:basedOn w:val="a"/>
    <w:uiPriority w:val="34"/>
    <w:qFormat/>
    <w:rsid w:val="00E06B56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E0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B56"/>
  </w:style>
  <w:style w:type="paragraph" w:styleId="a9">
    <w:name w:val="footer"/>
    <w:basedOn w:val="a"/>
    <w:link w:val="aa"/>
    <w:uiPriority w:val="99"/>
    <w:semiHidden/>
    <w:unhideWhenUsed/>
    <w:rsid w:val="00E0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B56"/>
  </w:style>
  <w:style w:type="paragraph" w:styleId="ab">
    <w:name w:val="Balloon Text"/>
    <w:basedOn w:val="a"/>
    <w:link w:val="ac"/>
    <w:uiPriority w:val="99"/>
    <w:semiHidden/>
    <w:unhideWhenUsed/>
    <w:rsid w:val="004B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815D-B99F-46C3-9C82-1BC8EEB1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</dc:creator>
  <cp:lastModifiedBy>Тас-оол Оксана Всеволодовна</cp:lastModifiedBy>
  <cp:revision>3</cp:revision>
  <cp:lastPrinted>2022-06-06T11:13:00Z</cp:lastPrinted>
  <dcterms:created xsi:type="dcterms:W3CDTF">2022-06-06T11:13:00Z</dcterms:created>
  <dcterms:modified xsi:type="dcterms:W3CDTF">2022-06-06T11:13:00Z</dcterms:modified>
</cp:coreProperties>
</file>