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64" w:rsidRDefault="00C60264" w:rsidP="00C6026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33621" w:rsidRDefault="00133621" w:rsidP="00C6026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33621" w:rsidRDefault="00133621" w:rsidP="00C6026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60264" w:rsidRPr="004C14FF" w:rsidRDefault="00C60264" w:rsidP="00C6026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60264" w:rsidRPr="0025472A" w:rsidRDefault="00C60264" w:rsidP="00C6026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43AAA" w:rsidRDefault="00543AAA" w:rsidP="00C96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AAA" w:rsidRDefault="0082747C" w:rsidP="00C602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мая 2019 г. № 249</w:t>
      </w:r>
    </w:p>
    <w:p w:rsidR="00543AAA" w:rsidRDefault="0082747C" w:rsidP="00C602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543AAA" w:rsidRDefault="00543AAA" w:rsidP="00C96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AAA" w:rsidRDefault="00507D75" w:rsidP="00C96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AA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40F8E" w:rsidRPr="00543AAA">
        <w:rPr>
          <w:rFonts w:ascii="Times New Roman" w:hAnsi="Times New Roman"/>
          <w:b/>
          <w:sz w:val="28"/>
          <w:szCs w:val="28"/>
        </w:rPr>
        <w:t xml:space="preserve">Порядка предоставления </w:t>
      </w:r>
    </w:p>
    <w:p w:rsidR="00543AAA" w:rsidRDefault="00140F8E" w:rsidP="00C96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AAA">
        <w:rPr>
          <w:rFonts w:ascii="Times New Roman" w:hAnsi="Times New Roman"/>
          <w:b/>
          <w:sz w:val="28"/>
          <w:szCs w:val="28"/>
        </w:rPr>
        <w:t xml:space="preserve">и расходования субвенций </w:t>
      </w:r>
      <w:proofErr w:type="gramStart"/>
      <w:r w:rsidRPr="00543AAA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543AAA">
        <w:rPr>
          <w:rFonts w:ascii="Times New Roman" w:hAnsi="Times New Roman"/>
          <w:b/>
          <w:sz w:val="28"/>
          <w:szCs w:val="28"/>
        </w:rPr>
        <w:t xml:space="preserve"> республиканского </w:t>
      </w:r>
    </w:p>
    <w:p w:rsidR="00BA3433" w:rsidRDefault="00140F8E" w:rsidP="00C96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AAA">
        <w:rPr>
          <w:rFonts w:ascii="Times New Roman" w:hAnsi="Times New Roman"/>
          <w:b/>
          <w:sz w:val="28"/>
          <w:szCs w:val="28"/>
        </w:rPr>
        <w:t xml:space="preserve">бюджета </w:t>
      </w:r>
      <w:r w:rsidR="00BA3433">
        <w:rPr>
          <w:rFonts w:ascii="Times New Roman" w:hAnsi="Times New Roman"/>
          <w:b/>
          <w:sz w:val="28"/>
          <w:szCs w:val="28"/>
        </w:rPr>
        <w:t xml:space="preserve">Республики Тыва </w:t>
      </w:r>
      <w:r w:rsidRPr="00543AAA">
        <w:rPr>
          <w:rFonts w:ascii="Times New Roman" w:hAnsi="Times New Roman"/>
          <w:b/>
          <w:sz w:val="28"/>
          <w:szCs w:val="28"/>
        </w:rPr>
        <w:t>на</w:t>
      </w:r>
      <w:r w:rsidR="00507D75" w:rsidRPr="00543AAA">
        <w:rPr>
          <w:rFonts w:ascii="Times New Roman" w:hAnsi="Times New Roman"/>
          <w:b/>
          <w:sz w:val="28"/>
          <w:szCs w:val="28"/>
        </w:rPr>
        <w:t xml:space="preserve"> </w:t>
      </w:r>
      <w:r w:rsidRPr="00543AAA">
        <w:rPr>
          <w:rFonts w:ascii="Times New Roman" w:hAnsi="Times New Roman"/>
          <w:b/>
          <w:sz w:val="28"/>
          <w:szCs w:val="28"/>
        </w:rPr>
        <w:t>обеспечение</w:t>
      </w:r>
      <w:r w:rsidR="00C964A3" w:rsidRPr="00543AAA">
        <w:rPr>
          <w:rFonts w:ascii="Times New Roman" w:hAnsi="Times New Roman"/>
          <w:b/>
          <w:sz w:val="28"/>
          <w:szCs w:val="28"/>
        </w:rPr>
        <w:t xml:space="preserve"> равной </w:t>
      </w:r>
    </w:p>
    <w:p w:rsidR="00543AAA" w:rsidRDefault="00C964A3" w:rsidP="00C96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AAA">
        <w:rPr>
          <w:rFonts w:ascii="Times New Roman" w:hAnsi="Times New Roman"/>
          <w:b/>
          <w:sz w:val="28"/>
          <w:szCs w:val="28"/>
        </w:rPr>
        <w:t xml:space="preserve">доступности услуг общественного транспорта </w:t>
      </w:r>
      <w:proofErr w:type="gramStart"/>
      <w:r w:rsidRPr="00543AAA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543AAA">
        <w:rPr>
          <w:rFonts w:ascii="Times New Roman" w:hAnsi="Times New Roman"/>
          <w:b/>
          <w:sz w:val="28"/>
          <w:szCs w:val="28"/>
        </w:rPr>
        <w:t xml:space="preserve"> отдельных </w:t>
      </w:r>
    </w:p>
    <w:p w:rsidR="00507D75" w:rsidRPr="00543AAA" w:rsidRDefault="00C964A3" w:rsidP="00C96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AAA">
        <w:rPr>
          <w:rFonts w:ascii="Times New Roman" w:hAnsi="Times New Roman"/>
          <w:b/>
          <w:sz w:val="28"/>
          <w:szCs w:val="28"/>
        </w:rPr>
        <w:t>категорий граждан на территории Республики Тыва</w:t>
      </w:r>
    </w:p>
    <w:p w:rsidR="00507D75" w:rsidRDefault="00507D75" w:rsidP="00507D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AAA" w:rsidRPr="00F32DA0" w:rsidRDefault="00543AAA" w:rsidP="00507D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469" w:rsidRDefault="00507D75" w:rsidP="00543A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2DA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="00AB3469">
        <w:rPr>
          <w:rFonts w:ascii="Times New Roman" w:hAnsi="Times New Roman"/>
          <w:sz w:val="28"/>
          <w:szCs w:val="28"/>
        </w:rPr>
        <w:t xml:space="preserve">пунктом 3 статьи 4 </w:t>
      </w:r>
      <w:r w:rsidR="00AB3469" w:rsidRPr="00AB3469">
        <w:rPr>
          <w:rFonts w:ascii="Times New Roman" w:hAnsi="Times New Roman"/>
          <w:sz w:val="28"/>
          <w:szCs w:val="28"/>
        </w:rPr>
        <w:t>Закона Республи</w:t>
      </w:r>
      <w:r w:rsidR="00AB3469">
        <w:rPr>
          <w:rFonts w:ascii="Times New Roman" w:hAnsi="Times New Roman"/>
          <w:sz w:val="28"/>
          <w:szCs w:val="28"/>
        </w:rPr>
        <w:t>ки Тыва от</w:t>
      </w:r>
      <w:r w:rsidR="00C66246">
        <w:rPr>
          <w:rFonts w:ascii="Times New Roman" w:hAnsi="Times New Roman"/>
          <w:sz w:val="28"/>
          <w:szCs w:val="28"/>
        </w:rPr>
        <w:t xml:space="preserve"> </w:t>
      </w:r>
      <w:r w:rsidR="00AB3469">
        <w:rPr>
          <w:rFonts w:ascii="Times New Roman" w:hAnsi="Times New Roman"/>
          <w:sz w:val="28"/>
          <w:szCs w:val="28"/>
        </w:rPr>
        <w:t>9 декабря 2011 г</w:t>
      </w:r>
      <w:r w:rsidR="00BA3433">
        <w:rPr>
          <w:rFonts w:ascii="Times New Roman" w:hAnsi="Times New Roman"/>
          <w:sz w:val="28"/>
          <w:szCs w:val="28"/>
        </w:rPr>
        <w:t>.</w:t>
      </w:r>
      <w:r w:rsidR="00AB3469">
        <w:rPr>
          <w:rFonts w:ascii="Times New Roman" w:hAnsi="Times New Roman"/>
          <w:sz w:val="28"/>
          <w:szCs w:val="28"/>
        </w:rPr>
        <w:t xml:space="preserve"> № 1037 ВХ-1 «</w:t>
      </w:r>
      <w:r w:rsidR="00AB3469" w:rsidRPr="00AB3469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</w:t>
      </w:r>
      <w:r w:rsidR="00AB3469" w:rsidRPr="00AB3469">
        <w:rPr>
          <w:rFonts w:ascii="Times New Roman" w:hAnsi="Times New Roman"/>
          <w:sz w:val="28"/>
          <w:szCs w:val="28"/>
        </w:rPr>
        <w:t>ь</w:t>
      </w:r>
      <w:r w:rsidR="00AB3469" w:rsidRPr="00AB3469">
        <w:rPr>
          <w:rFonts w:ascii="Times New Roman" w:hAnsi="Times New Roman"/>
          <w:sz w:val="28"/>
          <w:szCs w:val="28"/>
        </w:rPr>
        <w:t>ных районов и городских округов Республики Тыва отдельными государственными полномочиями по обеспечению равной доступности услуг общественного транспо</w:t>
      </w:r>
      <w:r w:rsidR="00AB3469" w:rsidRPr="00AB3469">
        <w:rPr>
          <w:rFonts w:ascii="Times New Roman" w:hAnsi="Times New Roman"/>
          <w:sz w:val="28"/>
          <w:szCs w:val="28"/>
        </w:rPr>
        <w:t>р</w:t>
      </w:r>
      <w:r w:rsidR="00AB3469" w:rsidRPr="00AB3469">
        <w:rPr>
          <w:rFonts w:ascii="Times New Roman" w:hAnsi="Times New Roman"/>
          <w:sz w:val="28"/>
          <w:szCs w:val="28"/>
        </w:rPr>
        <w:t xml:space="preserve">та на территории Республики Тыва </w:t>
      </w:r>
      <w:r w:rsidR="00AB3469">
        <w:rPr>
          <w:rFonts w:ascii="Times New Roman" w:hAnsi="Times New Roman"/>
          <w:sz w:val="28"/>
          <w:szCs w:val="28"/>
        </w:rPr>
        <w:t>для отдельных категорий граждан»</w:t>
      </w:r>
      <w:r w:rsidR="00AB3469" w:rsidRPr="00AB3469">
        <w:rPr>
          <w:rFonts w:ascii="Times New Roman" w:hAnsi="Times New Roman"/>
          <w:sz w:val="28"/>
          <w:szCs w:val="28"/>
        </w:rPr>
        <w:t xml:space="preserve"> Правител</w:t>
      </w:r>
      <w:r w:rsidR="00AB3469" w:rsidRPr="00AB3469">
        <w:rPr>
          <w:rFonts w:ascii="Times New Roman" w:hAnsi="Times New Roman"/>
          <w:sz w:val="28"/>
          <w:szCs w:val="28"/>
        </w:rPr>
        <w:t>ь</w:t>
      </w:r>
      <w:r w:rsidR="00AB3469" w:rsidRPr="00AB3469">
        <w:rPr>
          <w:rFonts w:ascii="Times New Roman" w:hAnsi="Times New Roman"/>
          <w:sz w:val="28"/>
          <w:szCs w:val="28"/>
        </w:rPr>
        <w:t xml:space="preserve">ство Республики Тыва </w:t>
      </w:r>
      <w:r w:rsidR="00BA3433" w:rsidRPr="00AB3469">
        <w:rPr>
          <w:rFonts w:ascii="Times New Roman" w:hAnsi="Times New Roman"/>
          <w:sz w:val="28"/>
          <w:szCs w:val="28"/>
        </w:rPr>
        <w:t>ПОСТАНОВЛЯЕТ</w:t>
      </w:r>
      <w:r w:rsidR="00AB3469" w:rsidRPr="00AB3469">
        <w:rPr>
          <w:rFonts w:ascii="Times New Roman" w:hAnsi="Times New Roman"/>
          <w:sz w:val="28"/>
          <w:szCs w:val="28"/>
        </w:rPr>
        <w:t>:</w:t>
      </w:r>
      <w:proofErr w:type="gramEnd"/>
    </w:p>
    <w:p w:rsidR="00507D75" w:rsidRDefault="00507D75" w:rsidP="00543A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F41" w:rsidRPr="00C66246" w:rsidRDefault="00507D75" w:rsidP="00543AA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246">
        <w:rPr>
          <w:rFonts w:ascii="Times New Roman" w:hAnsi="Times New Roman"/>
          <w:sz w:val="28"/>
          <w:szCs w:val="28"/>
        </w:rPr>
        <w:t>Утвердить прилагаемый Порядок</w:t>
      </w:r>
      <w:r w:rsidR="00C061DD" w:rsidRPr="00C66246">
        <w:rPr>
          <w:rFonts w:ascii="Times New Roman" w:hAnsi="Times New Roman"/>
          <w:sz w:val="28"/>
          <w:szCs w:val="28"/>
        </w:rPr>
        <w:t xml:space="preserve"> </w:t>
      </w:r>
      <w:r w:rsidR="00C66246">
        <w:rPr>
          <w:rFonts w:ascii="Times New Roman" w:hAnsi="Times New Roman"/>
          <w:sz w:val="28"/>
          <w:szCs w:val="28"/>
        </w:rPr>
        <w:t xml:space="preserve">предоставления и расходования </w:t>
      </w:r>
      <w:r w:rsidR="00C66246" w:rsidRPr="00C66246">
        <w:rPr>
          <w:rFonts w:ascii="Times New Roman" w:hAnsi="Times New Roman"/>
          <w:sz w:val="28"/>
          <w:szCs w:val="28"/>
        </w:rPr>
        <w:t>субве</w:t>
      </w:r>
      <w:r w:rsidR="00C66246" w:rsidRPr="00C66246">
        <w:rPr>
          <w:rFonts w:ascii="Times New Roman" w:hAnsi="Times New Roman"/>
          <w:sz w:val="28"/>
          <w:szCs w:val="28"/>
        </w:rPr>
        <w:t>н</w:t>
      </w:r>
      <w:r w:rsidR="00C66246" w:rsidRPr="00C66246">
        <w:rPr>
          <w:rFonts w:ascii="Times New Roman" w:hAnsi="Times New Roman"/>
          <w:sz w:val="28"/>
          <w:szCs w:val="28"/>
        </w:rPr>
        <w:t>ций из республиканского бюджета на</w:t>
      </w:r>
      <w:r w:rsidR="00C66246">
        <w:rPr>
          <w:rFonts w:ascii="Times New Roman" w:hAnsi="Times New Roman"/>
          <w:sz w:val="28"/>
          <w:szCs w:val="28"/>
        </w:rPr>
        <w:t xml:space="preserve"> </w:t>
      </w:r>
      <w:r w:rsidR="00C66246" w:rsidRPr="00C66246">
        <w:rPr>
          <w:rFonts w:ascii="Times New Roman" w:hAnsi="Times New Roman"/>
          <w:sz w:val="28"/>
          <w:szCs w:val="28"/>
        </w:rPr>
        <w:t>обеспечение равной доступности услуг общ</w:t>
      </w:r>
      <w:r w:rsidR="00C66246" w:rsidRPr="00C66246">
        <w:rPr>
          <w:rFonts w:ascii="Times New Roman" w:hAnsi="Times New Roman"/>
          <w:sz w:val="28"/>
          <w:szCs w:val="28"/>
        </w:rPr>
        <w:t>е</w:t>
      </w:r>
      <w:r w:rsidR="00C66246" w:rsidRPr="00C66246">
        <w:rPr>
          <w:rFonts w:ascii="Times New Roman" w:hAnsi="Times New Roman"/>
          <w:sz w:val="28"/>
          <w:szCs w:val="28"/>
        </w:rPr>
        <w:t>ственного транспорта для отдельных категорий граждан на территории Республики Тыва</w:t>
      </w:r>
      <w:r w:rsidR="00566F41" w:rsidRPr="00C66246">
        <w:rPr>
          <w:rFonts w:ascii="Times New Roman" w:hAnsi="Times New Roman"/>
          <w:sz w:val="28"/>
          <w:szCs w:val="28"/>
        </w:rPr>
        <w:t>.</w:t>
      </w:r>
    </w:p>
    <w:p w:rsidR="00C66246" w:rsidRPr="00BA3433" w:rsidRDefault="00566F41" w:rsidP="00543AA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433">
        <w:rPr>
          <w:rFonts w:ascii="Times New Roman" w:hAnsi="Times New Roman"/>
          <w:sz w:val="28"/>
          <w:szCs w:val="28"/>
        </w:rPr>
        <w:t xml:space="preserve"> </w:t>
      </w:r>
      <w:r w:rsidR="00C93608" w:rsidRPr="00BA3433">
        <w:rPr>
          <w:rFonts w:ascii="Times New Roman" w:hAnsi="Times New Roman"/>
          <w:sz w:val="28"/>
          <w:szCs w:val="28"/>
        </w:rPr>
        <w:t>Министерству дорожно-транспортного комплекса Республики Тыва</w:t>
      </w:r>
      <w:r w:rsidR="00BA3433">
        <w:rPr>
          <w:rFonts w:ascii="Times New Roman" w:hAnsi="Times New Roman"/>
          <w:sz w:val="28"/>
          <w:szCs w:val="28"/>
        </w:rPr>
        <w:t xml:space="preserve"> </w:t>
      </w:r>
      <w:r w:rsidR="00485A34" w:rsidRPr="00BA3433">
        <w:rPr>
          <w:rFonts w:ascii="Times New Roman" w:hAnsi="Times New Roman"/>
          <w:sz w:val="28"/>
          <w:szCs w:val="28"/>
        </w:rPr>
        <w:t>пр</w:t>
      </w:r>
      <w:r w:rsidR="00485A34" w:rsidRPr="00BA3433">
        <w:rPr>
          <w:rFonts w:ascii="Times New Roman" w:hAnsi="Times New Roman"/>
          <w:sz w:val="28"/>
          <w:szCs w:val="28"/>
        </w:rPr>
        <w:t>и</w:t>
      </w:r>
      <w:r w:rsidR="00485A34" w:rsidRPr="00BA3433">
        <w:rPr>
          <w:rFonts w:ascii="Times New Roman" w:hAnsi="Times New Roman"/>
          <w:sz w:val="28"/>
          <w:szCs w:val="28"/>
        </w:rPr>
        <w:t xml:space="preserve">нять меры по </w:t>
      </w:r>
      <w:r w:rsidR="00C66246" w:rsidRPr="00BA3433">
        <w:rPr>
          <w:rFonts w:ascii="Times New Roman" w:hAnsi="Times New Roman"/>
          <w:sz w:val="28"/>
          <w:szCs w:val="28"/>
        </w:rPr>
        <w:t xml:space="preserve"> </w:t>
      </w:r>
      <w:r w:rsidR="00366BD4">
        <w:rPr>
          <w:rFonts w:ascii="Times New Roman" w:hAnsi="Times New Roman"/>
          <w:sz w:val="28"/>
          <w:szCs w:val="28"/>
        </w:rPr>
        <w:t xml:space="preserve">организации </w:t>
      </w:r>
      <w:r w:rsidR="00485A34" w:rsidRPr="00BA3433">
        <w:rPr>
          <w:rFonts w:ascii="Times New Roman" w:hAnsi="Times New Roman"/>
          <w:sz w:val="28"/>
          <w:szCs w:val="28"/>
        </w:rPr>
        <w:t>регулярны</w:t>
      </w:r>
      <w:r w:rsidR="00366BD4">
        <w:rPr>
          <w:rFonts w:ascii="Times New Roman" w:hAnsi="Times New Roman"/>
          <w:sz w:val="28"/>
          <w:szCs w:val="28"/>
        </w:rPr>
        <w:t xml:space="preserve">х пассажирских перевозок на </w:t>
      </w:r>
      <w:r w:rsidR="005911DE" w:rsidRPr="00BA3433">
        <w:rPr>
          <w:rFonts w:ascii="Times New Roman" w:hAnsi="Times New Roman"/>
          <w:sz w:val="28"/>
          <w:szCs w:val="28"/>
        </w:rPr>
        <w:t>муници</w:t>
      </w:r>
      <w:r w:rsidR="00485A34" w:rsidRPr="00BA3433">
        <w:rPr>
          <w:rFonts w:ascii="Times New Roman" w:hAnsi="Times New Roman"/>
          <w:sz w:val="28"/>
          <w:szCs w:val="28"/>
        </w:rPr>
        <w:t>пальном</w:t>
      </w:r>
      <w:r w:rsidR="005911DE" w:rsidRPr="00BA3433">
        <w:rPr>
          <w:rFonts w:ascii="Times New Roman" w:hAnsi="Times New Roman"/>
          <w:sz w:val="28"/>
          <w:szCs w:val="28"/>
        </w:rPr>
        <w:t xml:space="preserve"> и межмуници</w:t>
      </w:r>
      <w:r w:rsidR="00485A34" w:rsidRPr="00BA3433">
        <w:rPr>
          <w:rFonts w:ascii="Times New Roman" w:hAnsi="Times New Roman"/>
          <w:sz w:val="28"/>
          <w:szCs w:val="28"/>
        </w:rPr>
        <w:t>пальном уровне</w:t>
      </w:r>
      <w:r w:rsidR="009E33D8" w:rsidRPr="00BA3433">
        <w:rPr>
          <w:rFonts w:ascii="Times New Roman" w:hAnsi="Times New Roman"/>
          <w:sz w:val="28"/>
          <w:szCs w:val="28"/>
        </w:rPr>
        <w:t>.</w:t>
      </w:r>
    </w:p>
    <w:p w:rsidR="00BA3433" w:rsidRDefault="00BA3433" w:rsidP="00BA3433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433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BA3433" w:rsidRDefault="009E33D8" w:rsidP="00BA3433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433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29 августа 2012 г. № 471 «О  порядке предоставления и расходования органами местного самоуправления муниципальных образований Республики Тыва субвенций из республиканского </w:t>
      </w:r>
      <w:r w:rsidRPr="00BA3433">
        <w:rPr>
          <w:rFonts w:ascii="Times New Roman" w:hAnsi="Times New Roman"/>
          <w:sz w:val="28"/>
          <w:szCs w:val="28"/>
        </w:rPr>
        <w:lastRenderedPageBreak/>
        <w:t>бюджета Республики Тыва на обеспечение равной доступности услуг общественн</w:t>
      </w:r>
      <w:r w:rsidRPr="00BA3433">
        <w:rPr>
          <w:rFonts w:ascii="Times New Roman" w:hAnsi="Times New Roman"/>
          <w:sz w:val="28"/>
          <w:szCs w:val="28"/>
        </w:rPr>
        <w:t>о</w:t>
      </w:r>
      <w:r w:rsidRPr="00BA3433">
        <w:rPr>
          <w:rFonts w:ascii="Times New Roman" w:hAnsi="Times New Roman"/>
          <w:sz w:val="28"/>
          <w:szCs w:val="28"/>
        </w:rPr>
        <w:t>го транспорта на территории Республики Тыва для отдельных категорий граждан»</w:t>
      </w:r>
      <w:r w:rsidR="00BA3433">
        <w:rPr>
          <w:rFonts w:ascii="Times New Roman" w:hAnsi="Times New Roman"/>
          <w:sz w:val="28"/>
          <w:szCs w:val="28"/>
        </w:rPr>
        <w:t>;</w:t>
      </w:r>
    </w:p>
    <w:p w:rsidR="00BA3433" w:rsidRDefault="00BA3433" w:rsidP="00BA3433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3433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</w:t>
      </w:r>
      <w:r w:rsidR="00463DCC" w:rsidRPr="00BA3433">
        <w:rPr>
          <w:rFonts w:ascii="Times New Roman" w:hAnsi="Times New Roman"/>
          <w:sz w:val="28"/>
          <w:szCs w:val="28"/>
        </w:rPr>
        <w:t xml:space="preserve">от </w:t>
      </w:r>
      <w:r w:rsidR="00463DCC">
        <w:rPr>
          <w:rFonts w:ascii="Times New Roman" w:hAnsi="Times New Roman"/>
          <w:sz w:val="28"/>
          <w:szCs w:val="28"/>
        </w:rPr>
        <w:t>10 октября 2013 г. № 60</w:t>
      </w:r>
      <w:r w:rsidR="00463DCC" w:rsidRPr="00BA3433">
        <w:rPr>
          <w:rFonts w:ascii="Times New Roman" w:hAnsi="Times New Roman"/>
          <w:sz w:val="28"/>
          <w:szCs w:val="28"/>
        </w:rPr>
        <w:t>1</w:t>
      </w:r>
      <w:r w:rsidR="00463DCC">
        <w:rPr>
          <w:rFonts w:ascii="Times New Roman" w:hAnsi="Times New Roman"/>
          <w:sz w:val="28"/>
          <w:szCs w:val="28"/>
        </w:rPr>
        <w:t xml:space="preserve"> </w:t>
      </w:r>
      <w:r w:rsidR="00FD1A8B">
        <w:rPr>
          <w:rFonts w:ascii="Times New Roman" w:hAnsi="Times New Roman"/>
          <w:sz w:val="28"/>
          <w:szCs w:val="28"/>
        </w:rPr>
        <w:t xml:space="preserve">«О внесении изменений в постановление Правительства Республики Тыва </w:t>
      </w:r>
      <w:r w:rsidRPr="00BA34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 предоставления и расходования органами местного самоуправления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образований Республики Тыва субвенций из республиканского бюджета Республики Тыва на обеспечение равной доступности услуг общественного тран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порта на территории Республики Тыва для отдельных категорий граждан».</w:t>
      </w:r>
      <w:proofErr w:type="gramEnd"/>
    </w:p>
    <w:p w:rsidR="00507D75" w:rsidRPr="00452781" w:rsidRDefault="00507D75" w:rsidP="00543AA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781">
        <w:rPr>
          <w:rFonts w:ascii="Times New Roman" w:hAnsi="Times New Roman"/>
          <w:sz w:val="28"/>
          <w:szCs w:val="28"/>
        </w:rPr>
        <w:t xml:space="preserve">Настоящее  постановление </w:t>
      </w:r>
      <w:r w:rsidR="00441FCC" w:rsidRPr="00452781">
        <w:rPr>
          <w:rFonts w:ascii="Times New Roman" w:hAnsi="Times New Roman"/>
          <w:sz w:val="28"/>
          <w:szCs w:val="28"/>
        </w:rPr>
        <w:t xml:space="preserve">вступает в силу </w:t>
      </w:r>
      <w:r w:rsidR="005911DE" w:rsidRPr="00452781">
        <w:rPr>
          <w:rFonts w:ascii="Times New Roman" w:hAnsi="Times New Roman"/>
          <w:sz w:val="28"/>
          <w:szCs w:val="28"/>
        </w:rPr>
        <w:t xml:space="preserve">по истечении десяти дней со дня </w:t>
      </w:r>
      <w:r w:rsidR="00255011" w:rsidRPr="00452781">
        <w:rPr>
          <w:rFonts w:ascii="Times New Roman" w:hAnsi="Times New Roman"/>
          <w:sz w:val="28"/>
          <w:szCs w:val="28"/>
        </w:rPr>
        <w:t>его официального опубликования</w:t>
      </w:r>
      <w:r w:rsidRPr="00452781">
        <w:rPr>
          <w:rFonts w:ascii="Times New Roman" w:hAnsi="Times New Roman"/>
          <w:sz w:val="28"/>
          <w:szCs w:val="28"/>
        </w:rPr>
        <w:t>.</w:t>
      </w:r>
    </w:p>
    <w:p w:rsidR="00507D75" w:rsidRPr="00F32DA0" w:rsidRDefault="007A1249" w:rsidP="00543A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7D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1FCC" w:rsidRPr="00441FCC">
        <w:rPr>
          <w:rFonts w:ascii="Times New Roman" w:hAnsi="Times New Roman"/>
          <w:sz w:val="28"/>
          <w:szCs w:val="28"/>
        </w:rPr>
        <w:t>Размест</w:t>
      </w:r>
      <w:r w:rsidR="00452781">
        <w:rPr>
          <w:rFonts w:ascii="Times New Roman" w:hAnsi="Times New Roman"/>
          <w:sz w:val="28"/>
          <w:szCs w:val="28"/>
        </w:rPr>
        <w:t>ить</w:t>
      </w:r>
      <w:proofErr w:type="gramEnd"/>
      <w:r w:rsidR="00452781">
        <w:rPr>
          <w:rFonts w:ascii="Times New Roman" w:hAnsi="Times New Roman"/>
          <w:sz w:val="28"/>
          <w:szCs w:val="28"/>
        </w:rPr>
        <w:t xml:space="preserve"> настоящее постановление на «</w:t>
      </w:r>
      <w:r w:rsidR="00441FCC" w:rsidRPr="00441FCC">
        <w:rPr>
          <w:rFonts w:ascii="Times New Roman" w:hAnsi="Times New Roman"/>
          <w:sz w:val="28"/>
          <w:szCs w:val="28"/>
        </w:rPr>
        <w:t>Официальном интернет-портале</w:t>
      </w:r>
      <w:r w:rsidR="00452781">
        <w:rPr>
          <w:rFonts w:ascii="Times New Roman" w:hAnsi="Times New Roman"/>
          <w:sz w:val="28"/>
          <w:szCs w:val="28"/>
        </w:rPr>
        <w:t xml:space="preserve"> правовой информации»</w:t>
      </w:r>
      <w:r w:rsidR="00441FCC" w:rsidRPr="00441FC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41FCC" w:rsidRPr="00441FCC">
        <w:rPr>
          <w:rFonts w:ascii="Times New Roman" w:hAnsi="Times New Roman"/>
          <w:sz w:val="28"/>
          <w:szCs w:val="28"/>
        </w:rPr>
        <w:t>www.pravo.gov.ru</w:t>
      </w:r>
      <w:proofErr w:type="spellEnd"/>
      <w:r w:rsidR="00441FCC" w:rsidRPr="00441FCC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BA3433">
        <w:rPr>
          <w:rFonts w:ascii="Times New Roman" w:hAnsi="Times New Roman"/>
          <w:sz w:val="28"/>
          <w:szCs w:val="28"/>
        </w:rPr>
        <w:t xml:space="preserve"> </w:t>
      </w:r>
      <w:r w:rsidR="00441FCC" w:rsidRPr="00441FCC">
        <w:rPr>
          <w:rFonts w:ascii="Times New Roman" w:hAnsi="Times New Roman"/>
          <w:sz w:val="28"/>
          <w:szCs w:val="28"/>
        </w:rPr>
        <w:t>в информаци</w:t>
      </w:r>
      <w:r w:rsidR="00452781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441FCC" w:rsidRPr="00441FCC">
        <w:rPr>
          <w:rFonts w:ascii="Times New Roman" w:hAnsi="Times New Roman"/>
          <w:sz w:val="28"/>
          <w:szCs w:val="28"/>
        </w:rPr>
        <w:t>.</w:t>
      </w:r>
    </w:p>
    <w:p w:rsidR="00507D75" w:rsidRDefault="00AB3469" w:rsidP="00507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543AAA" w:rsidRDefault="00543AAA" w:rsidP="00507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AAA" w:rsidRDefault="00543AAA" w:rsidP="00507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699" w:rsidRDefault="006A7699" w:rsidP="00507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507D75" w:rsidRPr="00F32DA0" w:rsidRDefault="006A7699" w:rsidP="00507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Правительства</w:t>
      </w:r>
      <w:r w:rsidR="00507D75" w:rsidRPr="00F32DA0">
        <w:rPr>
          <w:rFonts w:ascii="Times New Roman" w:hAnsi="Times New Roman"/>
          <w:sz w:val="28"/>
          <w:szCs w:val="28"/>
        </w:rPr>
        <w:t xml:space="preserve"> Республики Тыва                                      </w:t>
      </w:r>
      <w:r w:rsidR="00507D75">
        <w:rPr>
          <w:rFonts w:ascii="Times New Roman" w:hAnsi="Times New Roman"/>
          <w:sz w:val="28"/>
          <w:szCs w:val="28"/>
        </w:rPr>
        <w:t xml:space="preserve">    </w:t>
      </w:r>
      <w:r w:rsidR="00507D75" w:rsidRPr="00F32DA0">
        <w:rPr>
          <w:rFonts w:ascii="Times New Roman" w:hAnsi="Times New Roman"/>
          <w:sz w:val="28"/>
          <w:szCs w:val="28"/>
        </w:rPr>
        <w:t xml:space="preserve">         </w:t>
      </w:r>
      <w:r w:rsidR="00543AAA">
        <w:rPr>
          <w:rFonts w:ascii="Times New Roman" w:hAnsi="Times New Roman"/>
          <w:sz w:val="28"/>
          <w:szCs w:val="28"/>
        </w:rPr>
        <w:t xml:space="preserve">            </w:t>
      </w:r>
      <w:r w:rsidR="00507D75" w:rsidRPr="00F32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2E04FA" w:rsidRDefault="002E04FA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BA3433" w:rsidSect="00BA34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268" w:type="dxa"/>
        <w:tblLook w:val="04A0"/>
      </w:tblPr>
      <w:tblGrid>
        <w:gridCol w:w="4153"/>
      </w:tblGrid>
      <w:tr w:rsidR="00BA3433" w:rsidRPr="00BA3433" w:rsidTr="00BA3433">
        <w:tc>
          <w:tcPr>
            <w:tcW w:w="4153" w:type="dxa"/>
          </w:tcPr>
          <w:p w:rsidR="00BA3433" w:rsidRPr="00BA3433" w:rsidRDefault="00BA3433" w:rsidP="00BA3433">
            <w:pPr>
              <w:pStyle w:val="ConsPlusNormal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34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BA3433" w:rsidRPr="00BA3433" w:rsidRDefault="00BA3433" w:rsidP="00BA343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34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Правительства</w:t>
            </w:r>
          </w:p>
          <w:p w:rsidR="00BA3433" w:rsidRDefault="00BA3433" w:rsidP="00BA343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34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Республики Тыва</w:t>
            </w:r>
          </w:p>
          <w:p w:rsidR="0082747C" w:rsidRPr="00BA3433" w:rsidRDefault="0082747C" w:rsidP="00BA343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27 мая 2019 г. № 249</w:t>
            </w:r>
          </w:p>
        </w:tc>
      </w:tr>
    </w:tbl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433" w:rsidRDefault="00BA3433" w:rsidP="00507D75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7D75" w:rsidRDefault="00507D75" w:rsidP="00507D75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7D75" w:rsidRDefault="00507D75" w:rsidP="00507D75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7D75" w:rsidRPr="00BA3433" w:rsidRDefault="00BA3433" w:rsidP="00DD3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A3433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A343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343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343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343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343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3433">
        <w:rPr>
          <w:rFonts w:ascii="Times New Roman" w:hAnsi="Times New Roman"/>
          <w:b/>
          <w:sz w:val="28"/>
          <w:szCs w:val="28"/>
        </w:rPr>
        <w:t xml:space="preserve">К  </w:t>
      </w:r>
    </w:p>
    <w:p w:rsidR="00BA3433" w:rsidRDefault="00452781" w:rsidP="00452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781">
        <w:rPr>
          <w:rFonts w:ascii="Times New Roman" w:hAnsi="Times New Roman"/>
          <w:sz w:val="28"/>
          <w:szCs w:val="28"/>
        </w:rPr>
        <w:t xml:space="preserve">предоставления и расходования субвенций </w:t>
      </w:r>
    </w:p>
    <w:p w:rsidR="00BA3433" w:rsidRDefault="00452781" w:rsidP="00452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781">
        <w:rPr>
          <w:rFonts w:ascii="Times New Roman" w:hAnsi="Times New Roman"/>
          <w:sz w:val="28"/>
          <w:szCs w:val="28"/>
        </w:rPr>
        <w:t xml:space="preserve">из республиканского бюджета </w:t>
      </w:r>
      <w:r w:rsidR="00BA3433">
        <w:rPr>
          <w:rFonts w:ascii="Times New Roman" w:hAnsi="Times New Roman"/>
          <w:sz w:val="28"/>
          <w:szCs w:val="28"/>
        </w:rPr>
        <w:t xml:space="preserve">Республики Тыва </w:t>
      </w:r>
    </w:p>
    <w:p w:rsidR="00BA3433" w:rsidRDefault="00452781" w:rsidP="00452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781">
        <w:rPr>
          <w:rFonts w:ascii="Times New Roman" w:hAnsi="Times New Roman"/>
          <w:sz w:val="28"/>
          <w:szCs w:val="28"/>
        </w:rPr>
        <w:t>на  обеспечение равной</w:t>
      </w:r>
      <w:r w:rsidR="00BA3433">
        <w:rPr>
          <w:rFonts w:ascii="Times New Roman" w:hAnsi="Times New Roman"/>
          <w:sz w:val="28"/>
          <w:szCs w:val="28"/>
        </w:rPr>
        <w:t xml:space="preserve"> </w:t>
      </w:r>
      <w:r w:rsidRPr="00452781">
        <w:rPr>
          <w:rFonts w:ascii="Times New Roman" w:hAnsi="Times New Roman"/>
          <w:sz w:val="28"/>
          <w:szCs w:val="28"/>
        </w:rPr>
        <w:t xml:space="preserve">доступности услуг </w:t>
      </w:r>
      <w:proofErr w:type="gramStart"/>
      <w:r w:rsidRPr="00452781">
        <w:rPr>
          <w:rFonts w:ascii="Times New Roman" w:hAnsi="Times New Roman"/>
          <w:sz w:val="28"/>
          <w:szCs w:val="28"/>
        </w:rPr>
        <w:t>общественного</w:t>
      </w:r>
      <w:proofErr w:type="gramEnd"/>
    </w:p>
    <w:p w:rsidR="00BA3433" w:rsidRDefault="00452781" w:rsidP="00452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781">
        <w:rPr>
          <w:rFonts w:ascii="Times New Roman" w:hAnsi="Times New Roman"/>
          <w:sz w:val="28"/>
          <w:szCs w:val="28"/>
        </w:rPr>
        <w:t xml:space="preserve"> транспорта для отдельных категорий граждан </w:t>
      </w:r>
    </w:p>
    <w:p w:rsidR="00C93608" w:rsidRDefault="00452781" w:rsidP="00452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781">
        <w:rPr>
          <w:rFonts w:ascii="Times New Roman" w:hAnsi="Times New Roman"/>
          <w:sz w:val="28"/>
          <w:szCs w:val="28"/>
        </w:rPr>
        <w:t>на территории Республики Тыва</w:t>
      </w:r>
    </w:p>
    <w:p w:rsidR="00452781" w:rsidRDefault="00452781" w:rsidP="00452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433" w:rsidRDefault="00BA3433" w:rsidP="00BA343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52781" w:rsidRPr="00452781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5A1074">
        <w:rPr>
          <w:rFonts w:ascii="Times New Roman" w:hAnsi="Times New Roman"/>
          <w:sz w:val="28"/>
          <w:szCs w:val="28"/>
        </w:rPr>
        <w:t xml:space="preserve">устанавливает правила </w:t>
      </w:r>
      <w:r w:rsidR="005A1074" w:rsidRPr="005A1074">
        <w:rPr>
          <w:rFonts w:ascii="Times New Roman" w:hAnsi="Times New Roman"/>
          <w:sz w:val="28"/>
          <w:szCs w:val="28"/>
        </w:rPr>
        <w:t>предоставления и расходования органами местного самоуправления муниципальных образований Республики Тыва субвенций на  обеспечение равной доступности услуг общественного транспорта для отдельных категорий граждан на территории Республики Тыва</w:t>
      </w:r>
      <w:r w:rsidR="005A1074">
        <w:rPr>
          <w:rFonts w:ascii="Times New Roman" w:hAnsi="Times New Roman"/>
          <w:sz w:val="28"/>
          <w:szCs w:val="28"/>
        </w:rPr>
        <w:t xml:space="preserve"> за счет средств республиканского бюджета Республики Тыва и в пределах средств, предусмотре</w:t>
      </w:r>
      <w:r w:rsidR="005A1074">
        <w:rPr>
          <w:rFonts w:ascii="Times New Roman" w:hAnsi="Times New Roman"/>
          <w:sz w:val="28"/>
          <w:szCs w:val="28"/>
        </w:rPr>
        <w:t>н</w:t>
      </w:r>
      <w:r w:rsidR="005A1074">
        <w:rPr>
          <w:rFonts w:ascii="Times New Roman" w:hAnsi="Times New Roman"/>
          <w:sz w:val="28"/>
          <w:szCs w:val="28"/>
        </w:rPr>
        <w:t>ных на указанные цели в республиканском бюджете Республики Тыва на текущий финансовый год</w:t>
      </w:r>
      <w:r w:rsidR="00452781" w:rsidRPr="00452781">
        <w:rPr>
          <w:rFonts w:ascii="Times New Roman" w:hAnsi="Times New Roman"/>
          <w:sz w:val="28"/>
          <w:szCs w:val="28"/>
        </w:rPr>
        <w:t>.</w:t>
      </w:r>
      <w:proofErr w:type="gramEnd"/>
    </w:p>
    <w:p w:rsidR="00BA3433" w:rsidRDefault="00BA3433" w:rsidP="00BA343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2781" w:rsidRPr="00C33052">
        <w:rPr>
          <w:rFonts w:ascii="Times New Roman" w:hAnsi="Times New Roman"/>
          <w:sz w:val="28"/>
          <w:szCs w:val="28"/>
        </w:rPr>
        <w:t>Субвенции из республиканского бюджета Республики Тыва органам мес</w:t>
      </w:r>
      <w:r w:rsidR="00452781" w:rsidRPr="00C33052">
        <w:rPr>
          <w:rFonts w:ascii="Times New Roman" w:hAnsi="Times New Roman"/>
          <w:sz w:val="28"/>
          <w:szCs w:val="28"/>
        </w:rPr>
        <w:t>т</w:t>
      </w:r>
      <w:r w:rsidR="00452781" w:rsidRPr="00C33052">
        <w:rPr>
          <w:rFonts w:ascii="Times New Roman" w:hAnsi="Times New Roman"/>
          <w:sz w:val="28"/>
          <w:szCs w:val="28"/>
        </w:rPr>
        <w:t>ного самоуправления предоставляются для обеспечения равной доступности услуг общественного транспорта для отдельных категорий  граждан,  включенный в р</w:t>
      </w:r>
      <w:r w:rsidR="00452781" w:rsidRPr="00C33052">
        <w:rPr>
          <w:rFonts w:ascii="Times New Roman" w:hAnsi="Times New Roman"/>
          <w:sz w:val="28"/>
          <w:szCs w:val="28"/>
        </w:rPr>
        <w:t>е</w:t>
      </w:r>
      <w:r w:rsidR="00452781" w:rsidRPr="00C33052">
        <w:rPr>
          <w:rFonts w:ascii="Times New Roman" w:hAnsi="Times New Roman"/>
          <w:sz w:val="28"/>
          <w:szCs w:val="28"/>
        </w:rPr>
        <w:t>гиональный сегмент федерального регистра на территории соответствующего мун</w:t>
      </w:r>
      <w:r w:rsidR="00452781" w:rsidRPr="00C33052">
        <w:rPr>
          <w:rFonts w:ascii="Times New Roman" w:hAnsi="Times New Roman"/>
          <w:sz w:val="28"/>
          <w:szCs w:val="28"/>
        </w:rPr>
        <w:t>и</w:t>
      </w:r>
      <w:r w:rsidR="00452781" w:rsidRPr="00C33052">
        <w:rPr>
          <w:rFonts w:ascii="Times New Roman" w:hAnsi="Times New Roman"/>
          <w:sz w:val="28"/>
          <w:szCs w:val="28"/>
        </w:rPr>
        <w:t>ципального образования Республики Тыва, носят целевой характер и не могут быть использованы на другие цели.</w:t>
      </w:r>
    </w:p>
    <w:p w:rsidR="00BA3433" w:rsidRDefault="00BA3433" w:rsidP="00BA343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33052">
        <w:rPr>
          <w:rFonts w:ascii="Times New Roman" w:hAnsi="Times New Roman"/>
          <w:sz w:val="28"/>
          <w:szCs w:val="28"/>
        </w:rPr>
        <w:t>О</w:t>
      </w:r>
      <w:r w:rsidR="00C33052" w:rsidRPr="00C33052">
        <w:rPr>
          <w:rFonts w:ascii="Times New Roman" w:hAnsi="Times New Roman"/>
          <w:sz w:val="28"/>
          <w:szCs w:val="28"/>
        </w:rPr>
        <w:t>беспечение равной доступности услуг общественного транспорта для о</w:t>
      </w:r>
      <w:r w:rsidR="00C33052" w:rsidRPr="00C33052">
        <w:rPr>
          <w:rFonts w:ascii="Times New Roman" w:hAnsi="Times New Roman"/>
          <w:sz w:val="28"/>
          <w:szCs w:val="28"/>
        </w:rPr>
        <w:t>т</w:t>
      </w:r>
      <w:r w:rsidR="00C33052" w:rsidRPr="00C33052">
        <w:rPr>
          <w:rFonts w:ascii="Times New Roman" w:hAnsi="Times New Roman"/>
          <w:sz w:val="28"/>
          <w:szCs w:val="28"/>
        </w:rPr>
        <w:t>дельных категорий граждан</w:t>
      </w:r>
      <w:r w:rsidR="00C33052">
        <w:rPr>
          <w:rFonts w:ascii="Times New Roman" w:hAnsi="Times New Roman"/>
          <w:sz w:val="28"/>
          <w:szCs w:val="28"/>
        </w:rPr>
        <w:t xml:space="preserve"> осуществляется </w:t>
      </w:r>
      <w:r w:rsidR="00944F5A">
        <w:rPr>
          <w:rFonts w:ascii="Times New Roman" w:hAnsi="Times New Roman"/>
          <w:sz w:val="28"/>
          <w:szCs w:val="28"/>
        </w:rPr>
        <w:t xml:space="preserve">на основании </w:t>
      </w:r>
      <w:r w:rsidR="00D658D1">
        <w:rPr>
          <w:rFonts w:ascii="Times New Roman" w:hAnsi="Times New Roman"/>
          <w:sz w:val="28"/>
          <w:szCs w:val="28"/>
        </w:rPr>
        <w:t>льготных</w:t>
      </w:r>
      <w:r w:rsidR="00944F5A">
        <w:rPr>
          <w:rFonts w:ascii="Times New Roman" w:hAnsi="Times New Roman"/>
          <w:sz w:val="28"/>
          <w:szCs w:val="28"/>
        </w:rPr>
        <w:t xml:space="preserve"> проездных б</w:t>
      </w:r>
      <w:r w:rsidR="00944F5A">
        <w:rPr>
          <w:rFonts w:ascii="Times New Roman" w:hAnsi="Times New Roman"/>
          <w:sz w:val="28"/>
          <w:szCs w:val="28"/>
        </w:rPr>
        <w:t>и</w:t>
      </w:r>
      <w:r w:rsidR="00944F5A">
        <w:rPr>
          <w:rFonts w:ascii="Times New Roman" w:hAnsi="Times New Roman"/>
          <w:sz w:val="28"/>
          <w:szCs w:val="28"/>
        </w:rPr>
        <w:t xml:space="preserve">летов, </w:t>
      </w:r>
      <w:r w:rsidR="00C33052">
        <w:rPr>
          <w:rFonts w:ascii="Times New Roman" w:hAnsi="Times New Roman"/>
          <w:sz w:val="28"/>
          <w:szCs w:val="28"/>
        </w:rPr>
        <w:t xml:space="preserve"> </w:t>
      </w:r>
      <w:r w:rsidR="00944F5A">
        <w:rPr>
          <w:rFonts w:ascii="Times New Roman" w:hAnsi="Times New Roman"/>
          <w:sz w:val="28"/>
          <w:szCs w:val="28"/>
        </w:rPr>
        <w:t>которые изготавливаются транспортными организациями, с которыми з</w:t>
      </w:r>
      <w:r w:rsidR="00944F5A">
        <w:rPr>
          <w:rFonts w:ascii="Times New Roman" w:hAnsi="Times New Roman"/>
          <w:sz w:val="28"/>
          <w:szCs w:val="28"/>
        </w:rPr>
        <w:t>а</w:t>
      </w:r>
      <w:r w:rsidR="00944F5A">
        <w:rPr>
          <w:rFonts w:ascii="Times New Roman" w:hAnsi="Times New Roman"/>
          <w:sz w:val="28"/>
          <w:szCs w:val="28"/>
        </w:rPr>
        <w:t xml:space="preserve">ключены соответствующие государственные </w:t>
      </w:r>
      <w:r w:rsidR="00F976B2">
        <w:rPr>
          <w:rFonts w:ascii="Times New Roman" w:hAnsi="Times New Roman"/>
          <w:sz w:val="28"/>
          <w:szCs w:val="28"/>
        </w:rPr>
        <w:t xml:space="preserve">(муниципальные) </w:t>
      </w:r>
      <w:r w:rsidR="00944F5A">
        <w:rPr>
          <w:rFonts w:ascii="Times New Roman" w:hAnsi="Times New Roman"/>
          <w:sz w:val="28"/>
          <w:szCs w:val="28"/>
        </w:rPr>
        <w:t>контракты</w:t>
      </w:r>
      <w:r w:rsidR="00F976B2">
        <w:rPr>
          <w:rFonts w:ascii="Times New Roman" w:hAnsi="Times New Roman"/>
          <w:sz w:val="28"/>
          <w:szCs w:val="28"/>
        </w:rPr>
        <w:t xml:space="preserve"> (догов</w:t>
      </w:r>
      <w:r w:rsidR="00F976B2">
        <w:rPr>
          <w:rFonts w:ascii="Times New Roman" w:hAnsi="Times New Roman"/>
          <w:sz w:val="28"/>
          <w:szCs w:val="28"/>
        </w:rPr>
        <w:t>о</w:t>
      </w:r>
      <w:r w:rsidR="00F976B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 w:rsidR="00F976B2">
        <w:rPr>
          <w:rFonts w:ascii="Times New Roman" w:hAnsi="Times New Roman"/>
          <w:sz w:val="28"/>
          <w:szCs w:val="28"/>
        </w:rPr>
        <w:t>)</w:t>
      </w:r>
      <w:r w:rsidR="00944F5A">
        <w:rPr>
          <w:rFonts w:ascii="Times New Roman" w:hAnsi="Times New Roman"/>
          <w:sz w:val="28"/>
          <w:szCs w:val="28"/>
        </w:rPr>
        <w:t>.</w:t>
      </w:r>
      <w:r w:rsidR="00D658D1">
        <w:rPr>
          <w:rFonts w:ascii="Times New Roman" w:hAnsi="Times New Roman"/>
          <w:sz w:val="28"/>
          <w:szCs w:val="28"/>
        </w:rPr>
        <w:t xml:space="preserve"> </w:t>
      </w:r>
    </w:p>
    <w:p w:rsidR="00BA3433" w:rsidRDefault="00BA3433" w:rsidP="00BA343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36345" w:rsidRPr="00C36345">
        <w:rPr>
          <w:rFonts w:ascii="Times New Roman" w:hAnsi="Times New Roman"/>
          <w:sz w:val="28"/>
          <w:szCs w:val="28"/>
        </w:rPr>
        <w:t xml:space="preserve">Транспортные организации выделяют </w:t>
      </w:r>
      <w:r w:rsidR="004B6DD5">
        <w:rPr>
          <w:rFonts w:ascii="Times New Roman" w:hAnsi="Times New Roman"/>
          <w:sz w:val="28"/>
          <w:szCs w:val="28"/>
        </w:rPr>
        <w:t xml:space="preserve">льготные </w:t>
      </w:r>
      <w:r w:rsidR="00C36345" w:rsidRPr="00C36345">
        <w:rPr>
          <w:rFonts w:ascii="Times New Roman" w:hAnsi="Times New Roman"/>
          <w:sz w:val="28"/>
          <w:szCs w:val="28"/>
        </w:rPr>
        <w:t xml:space="preserve"> проездные билеты муниц</w:t>
      </w:r>
      <w:r w:rsidR="00C36345" w:rsidRPr="00C36345">
        <w:rPr>
          <w:rFonts w:ascii="Times New Roman" w:hAnsi="Times New Roman"/>
          <w:sz w:val="28"/>
          <w:szCs w:val="28"/>
        </w:rPr>
        <w:t>и</w:t>
      </w:r>
      <w:r w:rsidR="00C36345" w:rsidRPr="00C36345">
        <w:rPr>
          <w:rFonts w:ascii="Times New Roman" w:hAnsi="Times New Roman"/>
          <w:sz w:val="28"/>
          <w:szCs w:val="28"/>
        </w:rPr>
        <w:t>пальным образованиям</w:t>
      </w:r>
      <w:r w:rsidR="004B6DD5">
        <w:rPr>
          <w:rFonts w:ascii="Times New Roman" w:hAnsi="Times New Roman"/>
          <w:sz w:val="28"/>
          <w:szCs w:val="28"/>
        </w:rPr>
        <w:t xml:space="preserve"> (органам социальной защиты населения)</w:t>
      </w:r>
      <w:r w:rsidR="00C36345" w:rsidRPr="00C36345">
        <w:rPr>
          <w:rFonts w:ascii="Times New Roman" w:hAnsi="Times New Roman"/>
          <w:sz w:val="28"/>
          <w:szCs w:val="28"/>
        </w:rPr>
        <w:t xml:space="preserve"> в соответствии с численностью поданных муниципальными образованиями заявок.</w:t>
      </w:r>
    </w:p>
    <w:p w:rsidR="00BC3681" w:rsidRDefault="00BA3433" w:rsidP="00BA343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B6DD5">
        <w:rPr>
          <w:rFonts w:ascii="Times New Roman" w:hAnsi="Times New Roman"/>
          <w:sz w:val="28"/>
          <w:szCs w:val="28"/>
        </w:rPr>
        <w:t xml:space="preserve">Для получения льготного проездного билета </w:t>
      </w:r>
      <w:r w:rsidR="00BC3681">
        <w:rPr>
          <w:rFonts w:ascii="Times New Roman" w:hAnsi="Times New Roman"/>
          <w:sz w:val="28"/>
          <w:szCs w:val="28"/>
        </w:rPr>
        <w:t>отдельные категории граждан</w:t>
      </w:r>
      <w:r w:rsidR="00485A34">
        <w:rPr>
          <w:rFonts w:ascii="Times New Roman" w:hAnsi="Times New Roman"/>
          <w:sz w:val="28"/>
          <w:szCs w:val="28"/>
        </w:rPr>
        <w:t xml:space="preserve"> обращаю</w:t>
      </w:r>
      <w:r w:rsidR="00BC3681">
        <w:rPr>
          <w:rFonts w:ascii="Times New Roman" w:hAnsi="Times New Roman"/>
          <w:sz w:val="28"/>
          <w:szCs w:val="28"/>
        </w:rPr>
        <w:t>тся в орган социальной защиты населения муниципального образования по месту фактического проживания с заявлением на имя руководителя.</w:t>
      </w:r>
      <w:r w:rsidR="00BC3681" w:rsidRPr="00BC3681">
        <w:rPr>
          <w:rFonts w:ascii="Times New Roman" w:hAnsi="Times New Roman"/>
          <w:sz w:val="28"/>
          <w:szCs w:val="28"/>
        </w:rPr>
        <w:t xml:space="preserve"> </w:t>
      </w:r>
      <w:r w:rsidR="00BC3681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BC3681" w:rsidRDefault="00366BD4" w:rsidP="00BA34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C3681">
        <w:rPr>
          <w:rFonts w:ascii="Times New Roman" w:hAnsi="Times New Roman"/>
          <w:sz w:val="28"/>
          <w:szCs w:val="28"/>
        </w:rPr>
        <w:t>копи</w:t>
      </w:r>
      <w:r w:rsidR="00BD7EA2">
        <w:rPr>
          <w:rFonts w:ascii="Times New Roman" w:hAnsi="Times New Roman"/>
          <w:sz w:val="28"/>
          <w:szCs w:val="28"/>
        </w:rPr>
        <w:t>я</w:t>
      </w:r>
      <w:r w:rsidR="00BC3681">
        <w:rPr>
          <w:rFonts w:ascii="Times New Roman" w:hAnsi="Times New Roman"/>
          <w:sz w:val="28"/>
          <w:szCs w:val="28"/>
        </w:rPr>
        <w:t xml:space="preserve"> </w:t>
      </w:r>
      <w:r w:rsidR="00BC3681" w:rsidRPr="00D658D1">
        <w:rPr>
          <w:rFonts w:ascii="Times New Roman" w:hAnsi="Times New Roman"/>
          <w:sz w:val="28"/>
          <w:szCs w:val="28"/>
        </w:rPr>
        <w:t>до</w:t>
      </w:r>
      <w:r w:rsidR="00BC3681">
        <w:rPr>
          <w:rFonts w:ascii="Times New Roman" w:hAnsi="Times New Roman"/>
          <w:sz w:val="28"/>
          <w:szCs w:val="28"/>
        </w:rPr>
        <w:t>кумента, подтверждающего личность;</w:t>
      </w:r>
    </w:p>
    <w:p w:rsidR="00BC3681" w:rsidRDefault="00366BD4" w:rsidP="00BA34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C3681">
        <w:rPr>
          <w:rFonts w:ascii="Times New Roman" w:hAnsi="Times New Roman"/>
          <w:sz w:val="28"/>
          <w:szCs w:val="28"/>
        </w:rPr>
        <w:t>копи</w:t>
      </w:r>
      <w:r w:rsidR="00BD7EA2">
        <w:rPr>
          <w:rFonts w:ascii="Times New Roman" w:hAnsi="Times New Roman"/>
          <w:sz w:val="28"/>
          <w:szCs w:val="28"/>
        </w:rPr>
        <w:t>я</w:t>
      </w:r>
      <w:r w:rsidR="00BC3681">
        <w:rPr>
          <w:rFonts w:ascii="Times New Roman" w:hAnsi="Times New Roman"/>
          <w:sz w:val="28"/>
          <w:szCs w:val="28"/>
        </w:rPr>
        <w:t xml:space="preserve"> </w:t>
      </w:r>
      <w:r w:rsidR="00BC3681" w:rsidRPr="00D658D1">
        <w:rPr>
          <w:rFonts w:ascii="Times New Roman" w:hAnsi="Times New Roman"/>
          <w:sz w:val="28"/>
          <w:szCs w:val="28"/>
        </w:rPr>
        <w:t>удостове</w:t>
      </w:r>
      <w:r w:rsidR="00BC3681">
        <w:rPr>
          <w:rFonts w:ascii="Times New Roman" w:hAnsi="Times New Roman"/>
          <w:sz w:val="28"/>
          <w:szCs w:val="28"/>
        </w:rPr>
        <w:t>рения</w:t>
      </w:r>
      <w:r w:rsidR="005E4AD2">
        <w:rPr>
          <w:rFonts w:ascii="Times New Roman" w:hAnsi="Times New Roman"/>
          <w:sz w:val="28"/>
          <w:szCs w:val="28"/>
        </w:rPr>
        <w:t xml:space="preserve"> о праве на льготы.</w:t>
      </w:r>
    </w:p>
    <w:p w:rsidR="00BC3681" w:rsidRDefault="00BC3681" w:rsidP="00BA34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Копии документов должны быть заверены в установленном порядке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действующим законодательством, либо предоставляются</w:t>
      </w:r>
      <w:r w:rsidRPr="00BC3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одновр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менном предъявлении оригинала. </w:t>
      </w:r>
    </w:p>
    <w:p w:rsidR="00C36345" w:rsidRPr="00C36345" w:rsidRDefault="00BA3433" w:rsidP="00BA343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D7EA2">
        <w:rPr>
          <w:rFonts w:ascii="Times New Roman" w:hAnsi="Times New Roman"/>
          <w:sz w:val="28"/>
          <w:szCs w:val="28"/>
        </w:rPr>
        <w:t>Органы местного самоуправления м</w:t>
      </w:r>
      <w:r w:rsidR="00C36345" w:rsidRPr="00C36345">
        <w:rPr>
          <w:rFonts w:ascii="Times New Roman" w:hAnsi="Times New Roman"/>
          <w:sz w:val="28"/>
          <w:szCs w:val="28"/>
        </w:rPr>
        <w:t>униципальны</w:t>
      </w:r>
      <w:r w:rsidR="00BD7EA2">
        <w:rPr>
          <w:rFonts w:ascii="Times New Roman" w:hAnsi="Times New Roman"/>
          <w:sz w:val="28"/>
          <w:szCs w:val="28"/>
        </w:rPr>
        <w:t>х</w:t>
      </w:r>
      <w:r w:rsidR="00C36345" w:rsidRPr="00C36345">
        <w:rPr>
          <w:rFonts w:ascii="Times New Roman" w:hAnsi="Times New Roman"/>
          <w:sz w:val="28"/>
          <w:szCs w:val="28"/>
        </w:rPr>
        <w:t xml:space="preserve"> образовани</w:t>
      </w:r>
      <w:r w:rsidR="00BD7EA2">
        <w:rPr>
          <w:rFonts w:ascii="Times New Roman" w:hAnsi="Times New Roman"/>
          <w:sz w:val="28"/>
          <w:szCs w:val="28"/>
        </w:rPr>
        <w:t>й</w:t>
      </w:r>
      <w:r w:rsidR="00C36345" w:rsidRPr="00C36345">
        <w:rPr>
          <w:rFonts w:ascii="Times New Roman" w:hAnsi="Times New Roman"/>
          <w:sz w:val="28"/>
          <w:szCs w:val="28"/>
        </w:rPr>
        <w:t>:</w:t>
      </w:r>
    </w:p>
    <w:p w:rsidR="00C36345" w:rsidRPr="00C36345" w:rsidRDefault="00366BD4" w:rsidP="00366B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C36345" w:rsidRPr="00C36345">
        <w:rPr>
          <w:rFonts w:ascii="Times New Roman" w:hAnsi="Times New Roman"/>
          <w:sz w:val="28"/>
          <w:szCs w:val="28"/>
        </w:rPr>
        <w:t xml:space="preserve"> заключают </w:t>
      </w:r>
      <w:r w:rsidR="00F976B2">
        <w:rPr>
          <w:rFonts w:ascii="Times New Roman" w:hAnsi="Times New Roman"/>
          <w:sz w:val="28"/>
          <w:szCs w:val="28"/>
        </w:rPr>
        <w:t>контракты (</w:t>
      </w:r>
      <w:r w:rsidR="00C36345" w:rsidRPr="00C36345">
        <w:rPr>
          <w:rFonts w:ascii="Times New Roman" w:hAnsi="Times New Roman"/>
          <w:sz w:val="28"/>
          <w:szCs w:val="28"/>
        </w:rPr>
        <w:t>договоры</w:t>
      </w:r>
      <w:r w:rsidR="00F976B2">
        <w:rPr>
          <w:rFonts w:ascii="Times New Roman" w:hAnsi="Times New Roman"/>
          <w:sz w:val="28"/>
          <w:szCs w:val="28"/>
        </w:rPr>
        <w:t>)</w:t>
      </w:r>
      <w:r w:rsidR="00C36345" w:rsidRPr="00C36345">
        <w:rPr>
          <w:rFonts w:ascii="Times New Roman" w:hAnsi="Times New Roman"/>
          <w:sz w:val="28"/>
          <w:szCs w:val="28"/>
        </w:rPr>
        <w:t xml:space="preserve"> с транспортными организациями, предо</w:t>
      </w:r>
      <w:r w:rsidR="00C36345" w:rsidRPr="00C36345">
        <w:rPr>
          <w:rFonts w:ascii="Times New Roman" w:hAnsi="Times New Roman"/>
          <w:sz w:val="28"/>
          <w:szCs w:val="28"/>
        </w:rPr>
        <w:t>с</w:t>
      </w:r>
      <w:r w:rsidR="00C36345" w:rsidRPr="00C36345">
        <w:rPr>
          <w:rFonts w:ascii="Times New Roman" w:hAnsi="Times New Roman"/>
          <w:sz w:val="28"/>
          <w:szCs w:val="28"/>
        </w:rPr>
        <w:t>тавляющими услуги общественного транспорта для отдельных категорий граждан, в соответствии с действующим законодательством;</w:t>
      </w:r>
    </w:p>
    <w:p w:rsidR="00C36345" w:rsidRPr="00C36345" w:rsidRDefault="00366BD4" w:rsidP="00B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C36345">
        <w:rPr>
          <w:rFonts w:ascii="Times New Roman" w:hAnsi="Times New Roman"/>
          <w:sz w:val="28"/>
          <w:szCs w:val="28"/>
        </w:rPr>
        <w:t xml:space="preserve"> </w:t>
      </w:r>
      <w:r w:rsidR="00C36345" w:rsidRPr="00C36345">
        <w:rPr>
          <w:rFonts w:ascii="Times New Roman" w:hAnsi="Times New Roman"/>
          <w:sz w:val="28"/>
          <w:szCs w:val="28"/>
        </w:rPr>
        <w:t>на основании договора перечисляют транспортным организациям средства на возмещение затрат при предоставлении услуг общественного транспорта для о</w:t>
      </w:r>
      <w:r w:rsidR="00C36345" w:rsidRPr="00C36345">
        <w:rPr>
          <w:rFonts w:ascii="Times New Roman" w:hAnsi="Times New Roman"/>
          <w:sz w:val="28"/>
          <w:szCs w:val="28"/>
        </w:rPr>
        <w:t>т</w:t>
      </w:r>
      <w:r w:rsidR="00C36345" w:rsidRPr="00C36345">
        <w:rPr>
          <w:rFonts w:ascii="Times New Roman" w:hAnsi="Times New Roman"/>
          <w:sz w:val="28"/>
          <w:szCs w:val="28"/>
        </w:rPr>
        <w:t>дельных категорий граждан;</w:t>
      </w:r>
    </w:p>
    <w:p w:rsidR="00F976B2" w:rsidRDefault="00366BD4" w:rsidP="00B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976B2">
        <w:rPr>
          <w:rFonts w:ascii="Times New Roman" w:hAnsi="Times New Roman"/>
          <w:sz w:val="28"/>
          <w:szCs w:val="28"/>
        </w:rPr>
        <w:t xml:space="preserve"> </w:t>
      </w:r>
      <w:r w:rsidR="00F976B2" w:rsidRPr="00C36345">
        <w:rPr>
          <w:rFonts w:ascii="Times New Roman" w:hAnsi="Times New Roman"/>
          <w:sz w:val="28"/>
          <w:szCs w:val="28"/>
        </w:rPr>
        <w:t>проводят разъяснительную работу среди населения об условиях выдачи с</w:t>
      </w:r>
      <w:r w:rsidR="00F976B2" w:rsidRPr="00C36345">
        <w:rPr>
          <w:rFonts w:ascii="Times New Roman" w:hAnsi="Times New Roman"/>
          <w:sz w:val="28"/>
          <w:szCs w:val="28"/>
        </w:rPr>
        <w:t>о</w:t>
      </w:r>
      <w:r w:rsidR="00F976B2" w:rsidRPr="00C36345">
        <w:rPr>
          <w:rFonts w:ascii="Times New Roman" w:hAnsi="Times New Roman"/>
          <w:sz w:val="28"/>
          <w:szCs w:val="28"/>
        </w:rPr>
        <w:t>циальных проездных билетов и осуществления равной доступности услуг общес</w:t>
      </w:r>
      <w:r w:rsidR="00F976B2" w:rsidRPr="00C36345">
        <w:rPr>
          <w:rFonts w:ascii="Times New Roman" w:hAnsi="Times New Roman"/>
          <w:sz w:val="28"/>
          <w:szCs w:val="28"/>
        </w:rPr>
        <w:t>т</w:t>
      </w:r>
      <w:r w:rsidR="00F976B2" w:rsidRPr="00C36345">
        <w:rPr>
          <w:rFonts w:ascii="Times New Roman" w:hAnsi="Times New Roman"/>
          <w:sz w:val="28"/>
          <w:szCs w:val="28"/>
        </w:rPr>
        <w:t>венного транспорта</w:t>
      </w:r>
      <w:r w:rsidR="00F976B2">
        <w:rPr>
          <w:rFonts w:ascii="Times New Roman" w:hAnsi="Times New Roman"/>
          <w:sz w:val="28"/>
          <w:szCs w:val="28"/>
        </w:rPr>
        <w:t>;</w:t>
      </w:r>
    </w:p>
    <w:p w:rsidR="00C36345" w:rsidRPr="00C36345" w:rsidRDefault="00366BD4" w:rsidP="00B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C36345">
        <w:rPr>
          <w:rFonts w:ascii="Times New Roman" w:hAnsi="Times New Roman"/>
          <w:sz w:val="28"/>
          <w:szCs w:val="28"/>
        </w:rPr>
        <w:t xml:space="preserve"> </w:t>
      </w:r>
      <w:r w:rsidR="00C36345" w:rsidRPr="00C36345">
        <w:rPr>
          <w:rFonts w:ascii="Times New Roman" w:hAnsi="Times New Roman"/>
          <w:sz w:val="28"/>
          <w:szCs w:val="28"/>
        </w:rPr>
        <w:t>ведут учет отдельных категорий граждан, воспользовавшихся услугами о</w:t>
      </w:r>
      <w:r w:rsidR="00C36345" w:rsidRPr="00C36345">
        <w:rPr>
          <w:rFonts w:ascii="Times New Roman" w:hAnsi="Times New Roman"/>
          <w:sz w:val="28"/>
          <w:szCs w:val="28"/>
        </w:rPr>
        <w:t>б</w:t>
      </w:r>
      <w:r w:rsidR="00C36345" w:rsidRPr="00C36345">
        <w:rPr>
          <w:rFonts w:ascii="Times New Roman" w:hAnsi="Times New Roman"/>
          <w:sz w:val="28"/>
          <w:szCs w:val="28"/>
        </w:rPr>
        <w:t>щественного транспорта;</w:t>
      </w:r>
    </w:p>
    <w:p w:rsidR="00C36345" w:rsidRPr="00C36345" w:rsidRDefault="00366BD4" w:rsidP="00B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C36345">
        <w:rPr>
          <w:rFonts w:ascii="Times New Roman" w:hAnsi="Times New Roman"/>
          <w:sz w:val="28"/>
          <w:szCs w:val="28"/>
        </w:rPr>
        <w:t xml:space="preserve"> </w:t>
      </w:r>
      <w:r w:rsidR="00C36345" w:rsidRPr="00C36345">
        <w:rPr>
          <w:rFonts w:ascii="Times New Roman" w:hAnsi="Times New Roman"/>
          <w:sz w:val="28"/>
          <w:szCs w:val="28"/>
        </w:rPr>
        <w:t xml:space="preserve">подают заявки в транспортные организации на выделение </w:t>
      </w:r>
      <w:r w:rsidR="00C36345">
        <w:rPr>
          <w:rFonts w:ascii="Times New Roman" w:hAnsi="Times New Roman"/>
          <w:sz w:val="28"/>
          <w:szCs w:val="28"/>
        </w:rPr>
        <w:t xml:space="preserve">льготных </w:t>
      </w:r>
      <w:r w:rsidR="00C36345" w:rsidRPr="00C36345">
        <w:rPr>
          <w:rFonts w:ascii="Times New Roman" w:hAnsi="Times New Roman"/>
          <w:sz w:val="28"/>
          <w:szCs w:val="28"/>
        </w:rPr>
        <w:t>проез</w:t>
      </w:r>
      <w:r w:rsidR="00C36345" w:rsidRPr="00C36345">
        <w:rPr>
          <w:rFonts w:ascii="Times New Roman" w:hAnsi="Times New Roman"/>
          <w:sz w:val="28"/>
          <w:szCs w:val="28"/>
        </w:rPr>
        <w:t>д</w:t>
      </w:r>
      <w:r w:rsidR="00C36345" w:rsidRPr="00C36345">
        <w:rPr>
          <w:rFonts w:ascii="Times New Roman" w:hAnsi="Times New Roman"/>
          <w:sz w:val="28"/>
          <w:szCs w:val="28"/>
        </w:rPr>
        <w:t>ных билетов для выдачи их отдельным категориям граждан;</w:t>
      </w:r>
    </w:p>
    <w:p w:rsidR="00C36345" w:rsidRPr="00C36345" w:rsidRDefault="00366BD4" w:rsidP="00B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C36345">
        <w:rPr>
          <w:rFonts w:ascii="Times New Roman" w:hAnsi="Times New Roman"/>
          <w:sz w:val="28"/>
          <w:szCs w:val="28"/>
        </w:rPr>
        <w:t xml:space="preserve"> </w:t>
      </w:r>
      <w:r w:rsidR="00C36345" w:rsidRPr="00C36345">
        <w:rPr>
          <w:rFonts w:ascii="Times New Roman" w:hAnsi="Times New Roman"/>
          <w:sz w:val="28"/>
          <w:szCs w:val="28"/>
        </w:rPr>
        <w:t>выдают социальные проездные билеты отдельным категориям граждан;</w:t>
      </w:r>
    </w:p>
    <w:p w:rsidR="00C36345" w:rsidRDefault="00366BD4" w:rsidP="00B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C36345">
        <w:rPr>
          <w:rFonts w:ascii="Times New Roman" w:hAnsi="Times New Roman"/>
          <w:sz w:val="28"/>
          <w:szCs w:val="28"/>
        </w:rPr>
        <w:t xml:space="preserve"> </w:t>
      </w:r>
      <w:r w:rsidR="00C36345" w:rsidRPr="00C36345">
        <w:rPr>
          <w:rFonts w:ascii="Times New Roman" w:hAnsi="Times New Roman"/>
          <w:sz w:val="28"/>
          <w:szCs w:val="28"/>
        </w:rPr>
        <w:t>осуществляют контроль за достоверностью отчетности и целевым расход</w:t>
      </w:r>
      <w:r w:rsidR="00C36345" w:rsidRPr="00C36345">
        <w:rPr>
          <w:rFonts w:ascii="Times New Roman" w:hAnsi="Times New Roman"/>
          <w:sz w:val="28"/>
          <w:szCs w:val="28"/>
        </w:rPr>
        <w:t>о</w:t>
      </w:r>
      <w:r w:rsidR="00C36345" w:rsidRPr="00C36345">
        <w:rPr>
          <w:rFonts w:ascii="Times New Roman" w:hAnsi="Times New Roman"/>
          <w:sz w:val="28"/>
          <w:szCs w:val="28"/>
        </w:rPr>
        <w:t>ванием финансовых сре</w:t>
      </w:r>
      <w:proofErr w:type="gramStart"/>
      <w:r w:rsidR="00C36345" w:rsidRPr="00C36345">
        <w:rPr>
          <w:rFonts w:ascii="Times New Roman" w:hAnsi="Times New Roman"/>
          <w:sz w:val="28"/>
          <w:szCs w:val="28"/>
        </w:rPr>
        <w:t>дств тр</w:t>
      </w:r>
      <w:proofErr w:type="gramEnd"/>
      <w:r w:rsidR="00C36345" w:rsidRPr="00C36345">
        <w:rPr>
          <w:rFonts w:ascii="Times New Roman" w:hAnsi="Times New Roman"/>
          <w:sz w:val="28"/>
          <w:szCs w:val="28"/>
        </w:rPr>
        <w:t>анспортными организациями, предоставляющими у</w:t>
      </w:r>
      <w:r w:rsidR="00C36345" w:rsidRPr="00C36345">
        <w:rPr>
          <w:rFonts w:ascii="Times New Roman" w:hAnsi="Times New Roman"/>
          <w:sz w:val="28"/>
          <w:szCs w:val="28"/>
        </w:rPr>
        <w:t>с</w:t>
      </w:r>
      <w:r w:rsidR="00C36345" w:rsidRPr="00C36345">
        <w:rPr>
          <w:rFonts w:ascii="Times New Roman" w:hAnsi="Times New Roman"/>
          <w:sz w:val="28"/>
          <w:szCs w:val="28"/>
        </w:rPr>
        <w:t>луги общественного транспор</w:t>
      </w:r>
      <w:r w:rsidR="00F976B2">
        <w:rPr>
          <w:rFonts w:ascii="Times New Roman" w:hAnsi="Times New Roman"/>
          <w:sz w:val="28"/>
          <w:szCs w:val="28"/>
        </w:rPr>
        <w:t>та отдельным категориям граждан.</w:t>
      </w:r>
    </w:p>
    <w:p w:rsidR="00126FDB" w:rsidRDefault="00126FDB" w:rsidP="00B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126FDB">
        <w:rPr>
          <w:rFonts w:ascii="Times New Roman" w:hAnsi="Times New Roman"/>
          <w:sz w:val="28"/>
          <w:szCs w:val="28"/>
        </w:rPr>
        <w:t>Не позднее пятого числа месяца, следующего за отчетным кварталом, адм</w:t>
      </w:r>
      <w:r w:rsidRPr="00126FDB">
        <w:rPr>
          <w:rFonts w:ascii="Times New Roman" w:hAnsi="Times New Roman"/>
          <w:sz w:val="28"/>
          <w:szCs w:val="28"/>
        </w:rPr>
        <w:t>и</w:t>
      </w:r>
      <w:r w:rsidRPr="00126FDB">
        <w:rPr>
          <w:rFonts w:ascii="Times New Roman" w:hAnsi="Times New Roman"/>
          <w:sz w:val="28"/>
          <w:szCs w:val="28"/>
        </w:rPr>
        <w:t>нистрации муниципальных образований Республики Тыва совместно с транспор</w:t>
      </w:r>
      <w:r w:rsidRPr="00126FDB">
        <w:rPr>
          <w:rFonts w:ascii="Times New Roman" w:hAnsi="Times New Roman"/>
          <w:sz w:val="28"/>
          <w:szCs w:val="28"/>
        </w:rPr>
        <w:t>т</w:t>
      </w:r>
      <w:r w:rsidRPr="00126FDB">
        <w:rPr>
          <w:rFonts w:ascii="Times New Roman" w:hAnsi="Times New Roman"/>
          <w:sz w:val="28"/>
          <w:szCs w:val="28"/>
        </w:rPr>
        <w:t>ными организациями представляют в Министерство труда и социальной политики Республики Тыва отчет о произведенных расходах на обеспечение равной доступн</w:t>
      </w:r>
      <w:r w:rsidRPr="00126FDB">
        <w:rPr>
          <w:rFonts w:ascii="Times New Roman" w:hAnsi="Times New Roman"/>
          <w:sz w:val="28"/>
          <w:szCs w:val="28"/>
        </w:rPr>
        <w:t>о</w:t>
      </w:r>
      <w:r w:rsidRPr="00126FDB">
        <w:rPr>
          <w:rFonts w:ascii="Times New Roman" w:hAnsi="Times New Roman"/>
          <w:sz w:val="28"/>
          <w:szCs w:val="28"/>
        </w:rPr>
        <w:t>сти услуг общественного транспорта на территории муниципального образования Республики Тыва для отдельных категорий граждан, включенных в региональный сегмент федерального регистра, с приложением реестров по предоставленным соц</w:t>
      </w:r>
      <w:r w:rsidRPr="00126FDB">
        <w:rPr>
          <w:rFonts w:ascii="Times New Roman" w:hAnsi="Times New Roman"/>
          <w:sz w:val="28"/>
          <w:szCs w:val="28"/>
        </w:rPr>
        <w:t>и</w:t>
      </w:r>
      <w:r w:rsidRPr="00126FDB">
        <w:rPr>
          <w:rFonts w:ascii="Times New Roman" w:hAnsi="Times New Roman"/>
          <w:sz w:val="28"/>
          <w:szCs w:val="28"/>
        </w:rPr>
        <w:t>альным</w:t>
      </w:r>
      <w:proofErr w:type="gramEnd"/>
      <w:r w:rsidRPr="00126FDB">
        <w:rPr>
          <w:rFonts w:ascii="Times New Roman" w:hAnsi="Times New Roman"/>
          <w:sz w:val="28"/>
          <w:szCs w:val="28"/>
        </w:rPr>
        <w:t xml:space="preserve"> проездным билетам.</w:t>
      </w:r>
    </w:p>
    <w:p w:rsidR="00126FDB" w:rsidRDefault="00126FDB" w:rsidP="00B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5A1074" w:rsidRPr="005A1074">
        <w:rPr>
          <w:rFonts w:ascii="Times New Roman" w:hAnsi="Times New Roman"/>
          <w:sz w:val="28"/>
          <w:szCs w:val="28"/>
        </w:rPr>
        <w:t>Не позднее 15-го числа месяца, следующего за отчетным кварталом, Мин</w:t>
      </w:r>
      <w:r w:rsidR="005A1074" w:rsidRPr="005A1074">
        <w:rPr>
          <w:rFonts w:ascii="Times New Roman" w:hAnsi="Times New Roman"/>
          <w:sz w:val="28"/>
          <w:szCs w:val="28"/>
        </w:rPr>
        <w:t>и</w:t>
      </w:r>
      <w:r w:rsidR="005A1074" w:rsidRPr="005A1074">
        <w:rPr>
          <w:rFonts w:ascii="Times New Roman" w:hAnsi="Times New Roman"/>
          <w:sz w:val="28"/>
          <w:szCs w:val="28"/>
        </w:rPr>
        <w:t>стерство труда и социальной политики Республики Тыва на основании представле</w:t>
      </w:r>
      <w:r w:rsidR="005A1074" w:rsidRPr="005A1074">
        <w:rPr>
          <w:rFonts w:ascii="Times New Roman" w:hAnsi="Times New Roman"/>
          <w:sz w:val="28"/>
          <w:szCs w:val="28"/>
        </w:rPr>
        <w:t>н</w:t>
      </w:r>
      <w:r w:rsidR="005A1074" w:rsidRPr="005A1074">
        <w:rPr>
          <w:rFonts w:ascii="Times New Roman" w:hAnsi="Times New Roman"/>
          <w:sz w:val="28"/>
          <w:szCs w:val="28"/>
        </w:rPr>
        <w:t>ных администрациями муниципальных образований Республики Тыва отчетов н</w:t>
      </w:r>
      <w:r w:rsidR="005A1074" w:rsidRPr="005A1074">
        <w:rPr>
          <w:rFonts w:ascii="Times New Roman" w:hAnsi="Times New Roman"/>
          <w:sz w:val="28"/>
          <w:szCs w:val="28"/>
        </w:rPr>
        <w:t>а</w:t>
      </w:r>
      <w:r w:rsidR="005A1074" w:rsidRPr="005A1074">
        <w:rPr>
          <w:rFonts w:ascii="Times New Roman" w:hAnsi="Times New Roman"/>
          <w:sz w:val="28"/>
          <w:szCs w:val="28"/>
        </w:rPr>
        <w:t>правляет сведения о расходовании средств, выделенных на финансирование по обеспечению равной доступности услуг общественного транспорта для отдельных категорий граждан, включенных в региональный сегмент федерального регистра, в Министерство финансов Республики Тыва.</w:t>
      </w:r>
      <w:proofErr w:type="gramEnd"/>
    </w:p>
    <w:p w:rsidR="005A1074" w:rsidRPr="00C36345" w:rsidRDefault="005A1074" w:rsidP="00B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A1074">
        <w:t xml:space="preserve"> </w:t>
      </w:r>
      <w:proofErr w:type="gramStart"/>
      <w:r w:rsidRPr="005A10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1074">
        <w:rPr>
          <w:rFonts w:ascii="Times New Roman" w:hAnsi="Times New Roman"/>
          <w:sz w:val="28"/>
          <w:szCs w:val="28"/>
        </w:rPr>
        <w:t xml:space="preserve"> целевым использованием финансовых средств на обеспечение равной доступности услуг общественного транспорта осуществляется в соответс</w:t>
      </w:r>
      <w:r w:rsidRPr="005A1074">
        <w:rPr>
          <w:rFonts w:ascii="Times New Roman" w:hAnsi="Times New Roman"/>
          <w:sz w:val="28"/>
          <w:szCs w:val="28"/>
        </w:rPr>
        <w:t>т</w:t>
      </w:r>
      <w:r w:rsidRPr="005A1074">
        <w:rPr>
          <w:rFonts w:ascii="Times New Roman" w:hAnsi="Times New Roman"/>
          <w:sz w:val="28"/>
          <w:szCs w:val="28"/>
        </w:rPr>
        <w:t>вии с действующим законодательством.</w:t>
      </w:r>
    </w:p>
    <w:p w:rsidR="000569BA" w:rsidRDefault="000569BA" w:rsidP="007E00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781" w:rsidRDefault="00452781" w:rsidP="007E00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781" w:rsidRDefault="00452781" w:rsidP="007E00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781" w:rsidRDefault="00BA3433" w:rsidP="007E00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sectPr w:rsidR="00452781" w:rsidSect="00BD4B7A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F2D" w:rsidRDefault="009C3F2D" w:rsidP="00BA3433">
      <w:pPr>
        <w:spacing w:after="0" w:line="240" w:lineRule="auto"/>
      </w:pPr>
      <w:r>
        <w:separator/>
      </w:r>
    </w:p>
  </w:endnote>
  <w:endnote w:type="continuationSeparator" w:id="0">
    <w:p w:rsidR="009C3F2D" w:rsidRDefault="009C3F2D" w:rsidP="00BA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CC" w:rsidRDefault="00463D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CC" w:rsidRDefault="00463DC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CC" w:rsidRDefault="00463D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F2D" w:rsidRDefault="009C3F2D" w:rsidP="00BA3433">
      <w:pPr>
        <w:spacing w:after="0" w:line="240" w:lineRule="auto"/>
      </w:pPr>
      <w:r>
        <w:separator/>
      </w:r>
    </w:p>
  </w:footnote>
  <w:footnote w:type="continuationSeparator" w:id="0">
    <w:p w:rsidR="009C3F2D" w:rsidRDefault="009C3F2D" w:rsidP="00BA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CC" w:rsidRDefault="00463D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33" w:rsidRDefault="00AC22F4" w:rsidP="00BA3433">
    <w:pPr>
      <w:pStyle w:val="a4"/>
      <w:jc w:val="right"/>
    </w:pPr>
    <w:fldSimple w:instr=" PAGE   \* MERGEFORMAT ">
      <w:r w:rsidR="00133621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CC" w:rsidRDefault="00463D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6E19"/>
    <w:multiLevelType w:val="hybridMultilevel"/>
    <w:tmpl w:val="93721218"/>
    <w:lvl w:ilvl="0" w:tplc="011CD6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B75F9"/>
    <w:multiLevelType w:val="hybridMultilevel"/>
    <w:tmpl w:val="329AB4A8"/>
    <w:lvl w:ilvl="0" w:tplc="C1AC87D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0439A8"/>
    <w:multiLevelType w:val="hybridMultilevel"/>
    <w:tmpl w:val="597C5434"/>
    <w:lvl w:ilvl="0" w:tplc="43C64DA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901f6f9-c840-449a-9a7c-efc648780516"/>
  </w:docVars>
  <w:rsids>
    <w:rsidRoot w:val="00275C73"/>
    <w:rsid w:val="00021DA9"/>
    <w:rsid w:val="00035B3C"/>
    <w:rsid w:val="00041C73"/>
    <w:rsid w:val="00051533"/>
    <w:rsid w:val="000569BA"/>
    <w:rsid w:val="0009425D"/>
    <w:rsid w:val="000F0D02"/>
    <w:rsid w:val="000F5A6F"/>
    <w:rsid w:val="00126FDB"/>
    <w:rsid w:val="00133621"/>
    <w:rsid w:val="00137367"/>
    <w:rsid w:val="00140F8E"/>
    <w:rsid w:val="0015310C"/>
    <w:rsid w:val="00173421"/>
    <w:rsid w:val="001A7DBD"/>
    <w:rsid w:val="001C047D"/>
    <w:rsid w:val="00202204"/>
    <w:rsid w:val="002123CA"/>
    <w:rsid w:val="00255011"/>
    <w:rsid w:val="0026359C"/>
    <w:rsid w:val="00275C73"/>
    <w:rsid w:val="00284E48"/>
    <w:rsid w:val="002A032B"/>
    <w:rsid w:val="002A26C8"/>
    <w:rsid w:val="002A7BB2"/>
    <w:rsid w:val="002E04FA"/>
    <w:rsid w:val="002E60BB"/>
    <w:rsid w:val="002F2947"/>
    <w:rsid w:val="002F423D"/>
    <w:rsid w:val="00323D83"/>
    <w:rsid w:val="003412DE"/>
    <w:rsid w:val="00366BD4"/>
    <w:rsid w:val="00375937"/>
    <w:rsid w:val="00377470"/>
    <w:rsid w:val="003A46ED"/>
    <w:rsid w:val="003A624F"/>
    <w:rsid w:val="003B1B61"/>
    <w:rsid w:val="003E1EEA"/>
    <w:rsid w:val="003E2A2E"/>
    <w:rsid w:val="0040525E"/>
    <w:rsid w:val="00441FCC"/>
    <w:rsid w:val="00452781"/>
    <w:rsid w:val="00463DCC"/>
    <w:rsid w:val="004644AB"/>
    <w:rsid w:val="0048458A"/>
    <w:rsid w:val="00485A34"/>
    <w:rsid w:val="004B6DD5"/>
    <w:rsid w:val="0050690E"/>
    <w:rsid w:val="00507D75"/>
    <w:rsid w:val="00507F32"/>
    <w:rsid w:val="00534CD4"/>
    <w:rsid w:val="00543AAA"/>
    <w:rsid w:val="0054552E"/>
    <w:rsid w:val="00565362"/>
    <w:rsid w:val="00566675"/>
    <w:rsid w:val="00566F41"/>
    <w:rsid w:val="00576E59"/>
    <w:rsid w:val="005911DE"/>
    <w:rsid w:val="005A1074"/>
    <w:rsid w:val="005B077A"/>
    <w:rsid w:val="005B32C2"/>
    <w:rsid w:val="005B62BE"/>
    <w:rsid w:val="005C0B8D"/>
    <w:rsid w:val="005D45A8"/>
    <w:rsid w:val="005E2BB1"/>
    <w:rsid w:val="005E4AD2"/>
    <w:rsid w:val="005F011A"/>
    <w:rsid w:val="006041AE"/>
    <w:rsid w:val="006235CA"/>
    <w:rsid w:val="00664CF4"/>
    <w:rsid w:val="006679CD"/>
    <w:rsid w:val="006942F1"/>
    <w:rsid w:val="006A7699"/>
    <w:rsid w:val="006E14CF"/>
    <w:rsid w:val="00746798"/>
    <w:rsid w:val="007A0033"/>
    <w:rsid w:val="007A0CB5"/>
    <w:rsid w:val="007A1249"/>
    <w:rsid w:val="007C6A25"/>
    <w:rsid w:val="007E001F"/>
    <w:rsid w:val="00801079"/>
    <w:rsid w:val="0080312E"/>
    <w:rsid w:val="008261D5"/>
    <w:rsid w:val="0082747C"/>
    <w:rsid w:val="00831544"/>
    <w:rsid w:val="00836207"/>
    <w:rsid w:val="00845C59"/>
    <w:rsid w:val="008565CE"/>
    <w:rsid w:val="00861077"/>
    <w:rsid w:val="008A134F"/>
    <w:rsid w:val="008C259E"/>
    <w:rsid w:val="008E3701"/>
    <w:rsid w:val="00917C78"/>
    <w:rsid w:val="0092347F"/>
    <w:rsid w:val="00944F5A"/>
    <w:rsid w:val="00956795"/>
    <w:rsid w:val="009600B5"/>
    <w:rsid w:val="0096181E"/>
    <w:rsid w:val="00985190"/>
    <w:rsid w:val="009C3F2D"/>
    <w:rsid w:val="009E33D8"/>
    <w:rsid w:val="00A17673"/>
    <w:rsid w:val="00A243B9"/>
    <w:rsid w:val="00AB3469"/>
    <w:rsid w:val="00AB6FC8"/>
    <w:rsid w:val="00AC22F4"/>
    <w:rsid w:val="00B51619"/>
    <w:rsid w:val="00B97F74"/>
    <w:rsid w:val="00BA3433"/>
    <w:rsid w:val="00BC3681"/>
    <w:rsid w:val="00BD4B7A"/>
    <w:rsid w:val="00BD731B"/>
    <w:rsid w:val="00BD7EA2"/>
    <w:rsid w:val="00C061DD"/>
    <w:rsid w:val="00C11311"/>
    <w:rsid w:val="00C1154A"/>
    <w:rsid w:val="00C33052"/>
    <w:rsid w:val="00C34727"/>
    <w:rsid w:val="00C3498D"/>
    <w:rsid w:val="00C36345"/>
    <w:rsid w:val="00C60264"/>
    <w:rsid w:val="00C66246"/>
    <w:rsid w:val="00C755B6"/>
    <w:rsid w:val="00C92F91"/>
    <w:rsid w:val="00C93608"/>
    <w:rsid w:val="00C964A3"/>
    <w:rsid w:val="00D115B8"/>
    <w:rsid w:val="00D13038"/>
    <w:rsid w:val="00D33CAD"/>
    <w:rsid w:val="00D3577B"/>
    <w:rsid w:val="00D56F76"/>
    <w:rsid w:val="00D6586B"/>
    <w:rsid w:val="00D658D1"/>
    <w:rsid w:val="00D92102"/>
    <w:rsid w:val="00DC2B65"/>
    <w:rsid w:val="00DD3D08"/>
    <w:rsid w:val="00DE3343"/>
    <w:rsid w:val="00E07E99"/>
    <w:rsid w:val="00EB5F7B"/>
    <w:rsid w:val="00F47875"/>
    <w:rsid w:val="00F7687A"/>
    <w:rsid w:val="00F976B2"/>
    <w:rsid w:val="00FA31BB"/>
    <w:rsid w:val="00FD1A8B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D7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507D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34"/>
    <w:qFormat/>
    <w:rsid w:val="003E1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43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A3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433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BA3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6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2019-05-24T09:01:00Z</cp:lastPrinted>
  <dcterms:created xsi:type="dcterms:W3CDTF">2019-05-27T10:51:00Z</dcterms:created>
  <dcterms:modified xsi:type="dcterms:W3CDTF">2019-05-27T10:52:00Z</dcterms:modified>
</cp:coreProperties>
</file>