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8D" w:rsidRDefault="0093058D" w:rsidP="0093058D">
      <w:pPr>
        <w:spacing w:after="200" w:line="276" w:lineRule="auto"/>
        <w:jc w:val="center"/>
        <w:rPr>
          <w:noProof/>
        </w:rPr>
      </w:pPr>
    </w:p>
    <w:p w:rsidR="00096AF1" w:rsidRDefault="00096AF1" w:rsidP="0093058D">
      <w:pPr>
        <w:spacing w:after="200" w:line="276" w:lineRule="auto"/>
        <w:jc w:val="center"/>
        <w:rPr>
          <w:noProof/>
        </w:rPr>
      </w:pPr>
    </w:p>
    <w:p w:rsidR="00096AF1" w:rsidRDefault="00096AF1" w:rsidP="0093058D">
      <w:pPr>
        <w:spacing w:after="200" w:line="276" w:lineRule="auto"/>
        <w:jc w:val="center"/>
        <w:rPr>
          <w:lang w:val="en-US"/>
        </w:rPr>
      </w:pPr>
    </w:p>
    <w:p w:rsidR="0093058D" w:rsidRPr="004C14FF" w:rsidRDefault="0093058D" w:rsidP="0093058D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3058D" w:rsidRPr="0025472A" w:rsidRDefault="0093058D" w:rsidP="0093058D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5679F" w:rsidRDefault="00F5679F" w:rsidP="003669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679F" w:rsidRPr="005D2BDE" w:rsidRDefault="005D2BDE" w:rsidP="005D2BD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D2BDE">
        <w:rPr>
          <w:sz w:val="28"/>
          <w:szCs w:val="28"/>
        </w:rPr>
        <w:t>от 25 мая 2020 г. № 229</w:t>
      </w:r>
    </w:p>
    <w:p w:rsidR="00F5679F" w:rsidRPr="005D2BDE" w:rsidRDefault="005D2BDE" w:rsidP="005D2BD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D2BDE">
        <w:rPr>
          <w:sz w:val="28"/>
          <w:szCs w:val="28"/>
        </w:rPr>
        <w:t>г. Кызыл</w:t>
      </w:r>
    </w:p>
    <w:p w:rsidR="00CB5245" w:rsidRDefault="00CB5245" w:rsidP="003669E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669E9" w:rsidRDefault="001E0C97" w:rsidP="003669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7C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пункт </w:t>
      </w:r>
      <w:r w:rsidR="00782D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782DD7">
        <w:rPr>
          <w:b/>
          <w:sz w:val="28"/>
          <w:szCs w:val="28"/>
        </w:rPr>
        <w:t xml:space="preserve">Правил </w:t>
      </w:r>
      <w:r w:rsidR="003669E9">
        <w:rPr>
          <w:rFonts w:eastAsiaTheme="minorHAnsi"/>
          <w:b/>
          <w:bCs/>
          <w:sz w:val="28"/>
          <w:szCs w:val="28"/>
          <w:lang w:eastAsia="en-US"/>
        </w:rPr>
        <w:t xml:space="preserve">проверки </w:t>
      </w:r>
    </w:p>
    <w:p w:rsidR="003669E9" w:rsidRDefault="003669E9" w:rsidP="003669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достоверности и полноты сведений о доходах, об имуществе и </w:t>
      </w:r>
    </w:p>
    <w:p w:rsidR="00F5679F" w:rsidRDefault="003669E9" w:rsidP="003669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обязательствах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имущественного характера, представляемых </w:t>
      </w:r>
    </w:p>
    <w:p w:rsidR="00F5679F" w:rsidRDefault="003669E9" w:rsidP="003669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лицами, претендующими на замещение должности руководителя </w:t>
      </w:r>
    </w:p>
    <w:p w:rsidR="00F5679F" w:rsidRDefault="003669E9" w:rsidP="003669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государственного учреждения Республики Тыва, и руководителями </w:t>
      </w:r>
    </w:p>
    <w:p w:rsidR="003669E9" w:rsidRDefault="003669E9" w:rsidP="003669E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государственных учреждений Республики Тыва</w:t>
      </w:r>
    </w:p>
    <w:p w:rsidR="001E0C97" w:rsidRPr="00CB5C53" w:rsidRDefault="001E0C97" w:rsidP="001E0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0C97" w:rsidRDefault="001E0C97" w:rsidP="001E0C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0C97" w:rsidRDefault="001E0C97" w:rsidP="001E0C97">
      <w:pPr>
        <w:pStyle w:val="ConsPlusNormal"/>
        <w:ind w:firstLine="540"/>
        <w:jc w:val="both"/>
      </w:pPr>
      <w:r>
        <w:t>Правительство Республики Тыва ПОСТАНОВЛЯЕТ:</w:t>
      </w:r>
    </w:p>
    <w:p w:rsidR="001E0C97" w:rsidRDefault="001E0C97" w:rsidP="001E0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1D0A" w:rsidRDefault="001E0C97" w:rsidP="00F567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F54BE">
        <w:rPr>
          <w:sz w:val="28"/>
          <w:szCs w:val="28"/>
        </w:rPr>
        <w:t xml:space="preserve">1. </w:t>
      </w:r>
      <w:proofErr w:type="gramStart"/>
      <w:r w:rsidRPr="00EF54BE">
        <w:rPr>
          <w:sz w:val="28"/>
          <w:szCs w:val="28"/>
        </w:rPr>
        <w:t xml:space="preserve">Внести в пункт </w:t>
      </w:r>
      <w:r w:rsidR="00200E97">
        <w:rPr>
          <w:sz w:val="28"/>
          <w:szCs w:val="28"/>
        </w:rPr>
        <w:t>2</w:t>
      </w:r>
      <w:r w:rsidRPr="00EF54BE">
        <w:rPr>
          <w:sz w:val="28"/>
          <w:szCs w:val="28"/>
        </w:rPr>
        <w:t xml:space="preserve"> </w:t>
      </w:r>
      <w:r w:rsidR="004C1D0A" w:rsidRPr="004C1D0A">
        <w:rPr>
          <w:sz w:val="28"/>
          <w:szCs w:val="28"/>
        </w:rPr>
        <w:t>Правил проверки достоверности и полноты сведений о д</w:t>
      </w:r>
      <w:r w:rsidR="004C1D0A" w:rsidRPr="004C1D0A">
        <w:rPr>
          <w:sz w:val="28"/>
          <w:szCs w:val="28"/>
        </w:rPr>
        <w:t>о</w:t>
      </w:r>
      <w:r w:rsidR="004C1D0A" w:rsidRPr="004C1D0A">
        <w:rPr>
          <w:sz w:val="28"/>
          <w:szCs w:val="28"/>
        </w:rPr>
        <w:t>ходах, об имуществе и обязательствах имущественного характера, представляемых лицами, претендующими на замещение должности руководителя государственного учреждения Республики Тыва, и руководителями государственных учреждений Ре</w:t>
      </w:r>
      <w:r w:rsidR="004C1D0A" w:rsidRPr="004C1D0A">
        <w:rPr>
          <w:sz w:val="28"/>
          <w:szCs w:val="28"/>
        </w:rPr>
        <w:t>с</w:t>
      </w:r>
      <w:r w:rsidR="004C1D0A" w:rsidRPr="004C1D0A">
        <w:rPr>
          <w:sz w:val="28"/>
          <w:szCs w:val="28"/>
        </w:rPr>
        <w:t>публики Тыва</w:t>
      </w:r>
      <w:r w:rsidRPr="00EF54BE">
        <w:rPr>
          <w:sz w:val="28"/>
          <w:szCs w:val="28"/>
        </w:rPr>
        <w:t>, утвержденн</w:t>
      </w:r>
      <w:r w:rsidR="00F5679F">
        <w:rPr>
          <w:sz w:val="28"/>
          <w:szCs w:val="28"/>
        </w:rPr>
        <w:t>ых</w:t>
      </w:r>
      <w:r w:rsidRPr="00EF54BE">
        <w:rPr>
          <w:sz w:val="28"/>
          <w:szCs w:val="28"/>
        </w:rPr>
        <w:t xml:space="preserve"> постановлением Правительства Республики Тыва от 1</w:t>
      </w:r>
      <w:r w:rsidR="004C1D0A">
        <w:rPr>
          <w:sz w:val="28"/>
          <w:szCs w:val="28"/>
        </w:rPr>
        <w:t>8</w:t>
      </w:r>
      <w:r w:rsidRPr="00EF54BE">
        <w:rPr>
          <w:sz w:val="28"/>
          <w:szCs w:val="28"/>
        </w:rPr>
        <w:t xml:space="preserve"> </w:t>
      </w:r>
      <w:r w:rsidR="004C1D0A">
        <w:rPr>
          <w:sz w:val="28"/>
          <w:szCs w:val="28"/>
        </w:rPr>
        <w:t xml:space="preserve">апреля </w:t>
      </w:r>
      <w:r w:rsidRPr="00EF54BE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EF54BE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EF54BE">
        <w:rPr>
          <w:sz w:val="28"/>
          <w:szCs w:val="28"/>
        </w:rPr>
        <w:t xml:space="preserve"> </w:t>
      </w:r>
      <w:r w:rsidR="004C1D0A">
        <w:rPr>
          <w:sz w:val="28"/>
          <w:szCs w:val="28"/>
        </w:rPr>
        <w:t>212</w:t>
      </w:r>
      <w:r w:rsidRPr="00EF54BE">
        <w:rPr>
          <w:sz w:val="28"/>
          <w:szCs w:val="28"/>
        </w:rPr>
        <w:t xml:space="preserve">, изменение, дополнив </w:t>
      </w:r>
      <w:r w:rsidR="00200E97">
        <w:rPr>
          <w:sz w:val="28"/>
          <w:szCs w:val="28"/>
        </w:rPr>
        <w:t>его абзацем следующего содержания:</w:t>
      </w:r>
      <w:proofErr w:type="gramEnd"/>
    </w:p>
    <w:p w:rsidR="001E0C97" w:rsidRPr="00EF54BE" w:rsidRDefault="001E0C97" w:rsidP="00F567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0451" w:rsidRPr="00BF0451">
        <w:rPr>
          <w:sz w:val="28"/>
          <w:szCs w:val="28"/>
        </w:rPr>
        <w:t>По решению Главы Республики Тыва Управление по вопросам противоде</w:t>
      </w:r>
      <w:r w:rsidR="00BF0451" w:rsidRPr="00BF0451">
        <w:rPr>
          <w:sz w:val="28"/>
          <w:szCs w:val="28"/>
        </w:rPr>
        <w:t>й</w:t>
      </w:r>
      <w:r w:rsidR="00BF0451" w:rsidRPr="00BF0451">
        <w:rPr>
          <w:sz w:val="28"/>
          <w:szCs w:val="28"/>
        </w:rPr>
        <w:t>ствия коррупции Республики Тыва может в установленном порядке провести пр</w:t>
      </w:r>
      <w:r w:rsidR="00BF0451" w:rsidRPr="00BF0451">
        <w:rPr>
          <w:sz w:val="28"/>
          <w:szCs w:val="28"/>
        </w:rPr>
        <w:t>о</w:t>
      </w:r>
      <w:r w:rsidR="00BF0451" w:rsidRPr="00BF0451">
        <w:rPr>
          <w:sz w:val="28"/>
          <w:szCs w:val="28"/>
        </w:rPr>
        <w:t>верк</w:t>
      </w:r>
      <w:r w:rsidR="00CB5245">
        <w:rPr>
          <w:sz w:val="28"/>
          <w:szCs w:val="28"/>
        </w:rPr>
        <w:t>у</w:t>
      </w:r>
      <w:r w:rsidR="00BF0451" w:rsidRPr="00BF0451">
        <w:rPr>
          <w:sz w:val="28"/>
          <w:szCs w:val="28"/>
        </w:rPr>
        <w:t xml:space="preserve"> достоверности и полноты сведений о доходах, расходах, об имуществе и об</w:t>
      </w:r>
      <w:r w:rsidR="00BF0451" w:rsidRPr="00BF0451">
        <w:rPr>
          <w:sz w:val="28"/>
          <w:szCs w:val="28"/>
        </w:rPr>
        <w:t>я</w:t>
      </w:r>
      <w:r w:rsidR="00BF0451" w:rsidRPr="00BF0451">
        <w:rPr>
          <w:sz w:val="28"/>
          <w:szCs w:val="28"/>
        </w:rPr>
        <w:t>зательствах имущественного характера, представленными руководителями госуда</w:t>
      </w:r>
      <w:r w:rsidR="00BF0451" w:rsidRPr="00BF0451">
        <w:rPr>
          <w:sz w:val="28"/>
          <w:szCs w:val="28"/>
        </w:rPr>
        <w:t>р</w:t>
      </w:r>
      <w:r w:rsidR="00BF0451" w:rsidRPr="00BF0451">
        <w:rPr>
          <w:sz w:val="28"/>
          <w:szCs w:val="28"/>
        </w:rPr>
        <w:t>ственных учреждений Республики Тыва. Проверки осуществляются независимо от проверок, осуществляемых уполномоченными структурными подразделениями ре</w:t>
      </w:r>
      <w:r w:rsidR="00BF0451" w:rsidRPr="00BF0451">
        <w:rPr>
          <w:sz w:val="28"/>
          <w:szCs w:val="28"/>
        </w:rPr>
        <w:t>с</w:t>
      </w:r>
      <w:r w:rsidR="00BF0451" w:rsidRPr="00BF0451">
        <w:rPr>
          <w:sz w:val="28"/>
          <w:szCs w:val="28"/>
        </w:rPr>
        <w:t>публиканских государственных органов. Руководитель Управления по вопросам противодействия коррупции Республики Тыва представляет Главе Республики Тыва доклад о его результатах</w:t>
      </w:r>
      <w:proofErr w:type="gramStart"/>
      <w:r w:rsidR="00BF0451" w:rsidRPr="00BF045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2A6E48">
        <w:rPr>
          <w:sz w:val="28"/>
          <w:szCs w:val="28"/>
        </w:rPr>
        <w:t>.</w:t>
      </w:r>
      <w:proofErr w:type="gramEnd"/>
    </w:p>
    <w:p w:rsidR="001E0C97" w:rsidRDefault="001E0C97" w:rsidP="00F567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F54BE">
        <w:rPr>
          <w:sz w:val="28"/>
          <w:szCs w:val="28"/>
        </w:rPr>
        <w:t xml:space="preserve">. </w:t>
      </w:r>
      <w:proofErr w:type="gramStart"/>
      <w:r w:rsidRPr="00EF54BE">
        <w:rPr>
          <w:sz w:val="28"/>
          <w:szCs w:val="28"/>
        </w:rPr>
        <w:t>Разместить</w:t>
      </w:r>
      <w:proofErr w:type="gramEnd"/>
      <w:r w:rsidRPr="00EF54BE">
        <w:rPr>
          <w:sz w:val="28"/>
          <w:szCs w:val="28"/>
        </w:rPr>
        <w:t xml:space="preserve"> настоящее постановление на </w:t>
      </w:r>
      <w:r w:rsidR="00F5679F">
        <w:rPr>
          <w:sz w:val="28"/>
          <w:szCs w:val="28"/>
        </w:rPr>
        <w:t>«О</w:t>
      </w:r>
      <w:r w:rsidRPr="00EF54BE">
        <w:rPr>
          <w:sz w:val="28"/>
          <w:szCs w:val="28"/>
        </w:rPr>
        <w:t>фициальном интернет-портале правовой информации</w:t>
      </w:r>
      <w:r w:rsidR="00F5679F">
        <w:rPr>
          <w:sz w:val="28"/>
          <w:szCs w:val="28"/>
        </w:rPr>
        <w:t>»</w:t>
      </w:r>
      <w:r w:rsidRPr="00EF54BE">
        <w:rPr>
          <w:sz w:val="28"/>
          <w:szCs w:val="28"/>
        </w:rPr>
        <w:t xml:space="preserve"> (</w:t>
      </w:r>
      <w:proofErr w:type="spellStart"/>
      <w:r w:rsidRPr="00EF54BE">
        <w:rPr>
          <w:sz w:val="28"/>
          <w:szCs w:val="28"/>
        </w:rPr>
        <w:t>www.pravo.gov.ru</w:t>
      </w:r>
      <w:proofErr w:type="spellEnd"/>
      <w:r w:rsidRPr="00EF54BE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EF54B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F54BE">
        <w:rPr>
          <w:sz w:val="28"/>
          <w:szCs w:val="28"/>
        </w:rPr>
        <w:t>.</w:t>
      </w:r>
    </w:p>
    <w:p w:rsidR="001E0C97" w:rsidRDefault="001E0C97" w:rsidP="00F567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7C1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1E0C97" w:rsidRDefault="001E0C97" w:rsidP="00F5679F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1E0C97" w:rsidRDefault="001E0C97" w:rsidP="001E0C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679F" w:rsidRDefault="00F5679F" w:rsidP="00F5679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E0C97" w:rsidRDefault="001E0C97" w:rsidP="00F5679F">
      <w:pPr>
        <w:autoSpaceDE w:val="0"/>
        <w:autoSpaceDN w:val="0"/>
        <w:adjustRightInd w:val="0"/>
      </w:pPr>
      <w:r>
        <w:rPr>
          <w:sz w:val="28"/>
          <w:szCs w:val="28"/>
        </w:rPr>
        <w:t>Глава Респ</w:t>
      </w:r>
      <w:r w:rsidR="00F5679F">
        <w:rPr>
          <w:sz w:val="28"/>
          <w:szCs w:val="28"/>
        </w:rPr>
        <w:t xml:space="preserve">ублики Тыва </w:t>
      </w:r>
      <w:r w:rsidR="00F5679F">
        <w:rPr>
          <w:sz w:val="28"/>
          <w:szCs w:val="28"/>
        </w:rPr>
        <w:tab/>
      </w:r>
      <w:r w:rsidR="00F5679F">
        <w:rPr>
          <w:sz w:val="28"/>
          <w:szCs w:val="28"/>
        </w:rPr>
        <w:tab/>
      </w:r>
      <w:r w:rsidR="00F5679F">
        <w:rPr>
          <w:sz w:val="28"/>
          <w:szCs w:val="28"/>
        </w:rPr>
        <w:tab/>
      </w:r>
      <w:r w:rsidR="00F5679F">
        <w:rPr>
          <w:sz w:val="28"/>
          <w:szCs w:val="28"/>
        </w:rPr>
        <w:tab/>
      </w:r>
      <w:r w:rsidR="00F5679F">
        <w:rPr>
          <w:sz w:val="28"/>
          <w:szCs w:val="28"/>
        </w:rPr>
        <w:tab/>
      </w:r>
      <w:r w:rsidR="00F5679F">
        <w:rPr>
          <w:sz w:val="28"/>
          <w:szCs w:val="28"/>
        </w:rPr>
        <w:tab/>
      </w:r>
      <w:r w:rsidR="00F5679F">
        <w:rPr>
          <w:sz w:val="28"/>
          <w:szCs w:val="28"/>
        </w:rPr>
        <w:tab/>
        <w:t xml:space="preserve">            Ш.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Кара-оол</w:t>
      </w:r>
      <w:proofErr w:type="spellEnd"/>
      <w:r>
        <w:t xml:space="preserve"> </w:t>
      </w:r>
      <w:bookmarkStart w:id="0" w:name="_GoBack"/>
      <w:bookmarkEnd w:id="0"/>
    </w:p>
    <w:sectPr w:rsidR="001E0C97" w:rsidSect="00F567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0A" w:rsidRDefault="00712A0A" w:rsidP="00BF0451">
      <w:r>
        <w:separator/>
      </w:r>
    </w:p>
  </w:endnote>
  <w:endnote w:type="continuationSeparator" w:id="0">
    <w:p w:rsidR="00712A0A" w:rsidRDefault="00712A0A" w:rsidP="00BF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A6" w:rsidRDefault="008518A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A6" w:rsidRDefault="008518A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A6" w:rsidRDefault="008518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0A" w:rsidRDefault="00712A0A" w:rsidP="00BF0451">
      <w:r>
        <w:separator/>
      </w:r>
    </w:p>
  </w:footnote>
  <w:footnote w:type="continuationSeparator" w:id="0">
    <w:p w:rsidR="00712A0A" w:rsidRDefault="00712A0A" w:rsidP="00BF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A6" w:rsidRDefault="008518A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7511"/>
    </w:sdtPr>
    <w:sdtContent>
      <w:p w:rsidR="00F5679F" w:rsidRDefault="003E7D92">
        <w:pPr>
          <w:pStyle w:val="a5"/>
          <w:jc w:val="right"/>
        </w:pPr>
        <w:fldSimple w:instr=" PAGE   \* MERGEFORMAT ">
          <w:r w:rsidR="00096AF1">
            <w:rPr>
              <w:noProof/>
            </w:rPr>
            <w:t>2</w:t>
          </w:r>
        </w:fldSimple>
      </w:p>
    </w:sdtContent>
  </w:sdt>
  <w:p w:rsidR="00F5679F" w:rsidRDefault="00F5679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A6" w:rsidRDefault="008518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95cc81-09fd-47ac-8c32-50c13d9bc345"/>
  </w:docVars>
  <w:rsids>
    <w:rsidRoot w:val="00FB374A"/>
    <w:rsid w:val="0005269D"/>
    <w:rsid w:val="00096AF1"/>
    <w:rsid w:val="000B21F8"/>
    <w:rsid w:val="000F3F40"/>
    <w:rsid w:val="001E0C97"/>
    <w:rsid w:val="00200E97"/>
    <w:rsid w:val="00265CA7"/>
    <w:rsid w:val="002665BC"/>
    <w:rsid w:val="00335965"/>
    <w:rsid w:val="003669E9"/>
    <w:rsid w:val="003E7D92"/>
    <w:rsid w:val="004B45F5"/>
    <w:rsid w:val="004C1D0A"/>
    <w:rsid w:val="005227FD"/>
    <w:rsid w:val="00554073"/>
    <w:rsid w:val="00565745"/>
    <w:rsid w:val="005D2BDE"/>
    <w:rsid w:val="00626F20"/>
    <w:rsid w:val="00661871"/>
    <w:rsid w:val="00712A0A"/>
    <w:rsid w:val="00782DD7"/>
    <w:rsid w:val="00825032"/>
    <w:rsid w:val="008518A6"/>
    <w:rsid w:val="0093058D"/>
    <w:rsid w:val="009E7346"/>
    <w:rsid w:val="00AA56BE"/>
    <w:rsid w:val="00BF0451"/>
    <w:rsid w:val="00C0141A"/>
    <w:rsid w:val="00C637BD"/>
    <w:rsid w:val="00CB5245"/>
    <w:rsid w:val="00D72B51"/>
    <w:rsid w:val="00E34585"/>
    <w:rsid w:val="00EA7D61"/>
    <w:rsid w:val="00EC0785"/>
    <w:rsid w:val="00F5679F"/>
    <w:rsid w:val="00FB3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9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5F5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45F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1E0C97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1E0C97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F04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0451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04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045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Бузур-оол А.А.</dc:creator>
  <cp:lastModifiedBy>KardiMB</cp:lastModifiedBy>
  <cp:revision>3</cp:revision>
  <cp:lastPrinted>2020-05-26T03:06:00Z</cp:lastPrinted>
  <dcterms:created xsi:type="dcterms:W3CDTF">2020-05-26T03:06:00Z</dcterms:created>
  <dcterms:modified xsi:type="dcterms:W3CDTF">2020-05-26T03:06:00Z</dcterms:modified>
</cp:coreProperties>
</file>