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DA" w:rsidRDefault="00AF0ADA" w:rsidP="00AF0ADA">
      <w:pPr>
        <w:spacing w:after="200" w:line="276" w:lineRule="auto"/>
        <w:jc w:val="center"/>
        <w:rPr>
          <w:rFonts w:eastAsia="Calibri"/>
          <w:noProof/>
          <w:lang w:val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ADA" w:rsidRPr="00AF0ADA" w:rsidRDefault="00AF0ADA" w:rsidP="00AF0AD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620200099/29069(5)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AF0ADA" w:rsidRPr="00AF0ADA" w:rsidRDefault="00AF0ADA" w:rsidP="00AF0AD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620200099/29069(5)</w:t>
                      </w:r>
                    </w:p>
                  </w:txbxContent>
                </v:textbox>
              </v:rect>
            </w:pict>
          </mc:Fallback>
        </mc:AlternateContent>
      </w:r>
    </w:p>
    <w:p w:rsidR="00AF0ADA" w:rsidRDefault="00AF0ADA" w:rsidP="00AF0ADA">
      <w:pPr>
        <w:spacing w:after="200" w:line="276" w:lineRule="auto"/>
        <w:jc w:val="center"/>
        <w:rPr>
          <w:rFonts w:eastAsia="Calibri"/>
          <w:noProof/>
          <w:lang w:val="en-US"/>
        </w:rPr>
      </w:pPr>
    </w:p>
    <w:p w:rsidR="00AF0ADA" w:rsidRPr="00AF0ADA" w:rsidRDefault="00AF0ADA" w:rsidP="00AF0ADA">
      <w:pPr>
        <w:spacing w:after="200" w:line="276" w:lineRule="auto"/>
        <w:jc w:val="center"/>
        <w:rPr>
          <w:rFonts w:eastAsia="Calibri"/>
          <w:lang w:val="en-US" w:eastAsia="en-US"/>
        </w:rPr>
      </w:pPr>
    </w:p>
    <w:p w:rsidR="00AF0ADA" w:rsidRPr="00AF0ADA" w:rsidRDefault="00AF0ADA" w:rsidP="00AF0ADA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AF0ADA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AF0ADA">
        <w:rPr>
          <w:rFonts w:eastAsia="Calibri"/>
          <w:sz w:val="36"/>
          <w:szCs w:val="36"/>
          <w:lang w:eastAsia="en-US"/>
        </w:rPr>
        <w:br/>
      </w:r>
      <w:r w:rsidRPr="00AF0ADA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AF0ADA" w:rsidRPr="00AF0ADA" w:rsidRDefault="00AF0ADA" w:rsidP="00AF0ADA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F0ADA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AF0ADA">
        <w:rPr>
          <w:rFonts w:eastAsia="Calibri"/>
          <w:sz w:val="36"/>
          <w:szCs w:val="36"/>
          <w:lang w:eastAsia="en-US"/>
        </w:rPr>
        <w:br/>
      </w:r>
      <w:r w:rsidRPr="00AF0ADA">
        <w:rPr>
          <w:rFonts w:eastAsia="Calibri"/>
          <w:b/>
          <w:sz w:val="36"/>
          <w:szCs w:val="36"/>
          <w:lang w:eastAsia="en-US"/>
        </w:rPr>
        <w:t>ДОКТААЛ</w:t>
      </w:r>
    </w:p>
    <w:p w:rsidR="00F22780" w:rsidRPr="00F22780" w:rsidRDefault="00F22780" w:rsidP="00F227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2780" w:rsidRDefault="00551C35" w:rsidP="00551C3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 мая 2024 г. № 223</w:t>
      </w:r>
    </w:p>
    <w:p w:rsidR="00551C35" w:rsidRPr="00F22780" w:rsidRDefault="00551C35" w:rsidP="00551C3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F22780" w:rsidRPr="00F22780" w:rsidRDefault="00F22780" w:rsidP="00F227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2780" w:rsidRPr="00F22780" w:rsidRDefault="00C23463" w:rsidP="00F227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2780">
        <w:rPr>
          <w:rFonts w:ascii="Times New Roman" w:hAnsi="Times New Roman" w:cs="Times New Roman"/>
          <w:sz w:val="28"/>
          <w:szCs w:val="28"/>
        </w:rPr>
        <w:t xml:space="preserve">О </w:t>
      </w:r>
      <w:r w:rsidR="009876EB" w:rsidRPr="00F22780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442431" w:rsidRPr="00F22780">
        <w:rPr>
          <w:rFonts w:ascii="Times New Roman" w:hAnsi="Times New Roman" w:cs="Times New Roman"/>
          <w:sz w:val="28"/>
          <w:szCs w:val="28"/>
        </w:rPr>
        <w:t xml:space="preserve"> в </w:t>
      </w:r>
      <w:r w:rsidR="00C705B5" w:rsidRPr="00F22780">
        <w:rPr>
          <w:rFonts w:ascii="Times New Roman" w:hAnsi="Times New Roman" w:cs="Times New Roman"/>
          <w:sz w:val="28"/>
          <w:szCs w:val="28"/>
        </w:rPr>
        <w:t>г</w:t>
      </w:r>
      <w:r w:rsidR="009876EB" w:rsidRPr="00F22780">
        <w:rPr>
          <w:rFonts w:ascii="Times New Roman" w:hAnsi="Times New Roman" w:cs="Times New Roman"/>
          <w:sz w:val="28"/>
          <w:szCs w:val="28"/>
        </w:rPr>
        <w:t xml:space="preserve">осударственную </w:t>
      </w:r>
    </w:p>
    <w:p w:rsidR="00F22780" w:rsidRPr="00F22780" w:rsidRDefault="009876EB" w:rsidP="00F227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2780">
        <w:rPr>
          <w:rFonts w:ascii="Times New Roman" w:hAnsi="Times New Roman" w:cs="Times New Roman"/>
          <w:sz w:val="28"/>
          <w:szCs w:val="28"/>
        </w:rPr>
        <w:t xml:space="preserve">программу Республики Тыва </w:t>
      </w:r>
    </w:p>
    <w:p w:rsidR="00F22780" w:rsidRPr="00F22780" w:rsidRDefault="009876EB" w:rsidP="00F227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2780">
        <w:rPr>
          <w:rFonts w:ascii="Times New Roman" w:hAnsi="Times New Roman" w:cs="Times New Roman"/>
          <w:sz w:val="28"/>
          <w:szCs w:val="28"/>
        </w:rPr>
        <w:t>«</w:t>
      </w:r>
      <w:r w:rsidR="00FC5FBC" w:rsidRPr="00F22780">
        <w:rPr>
          <w:rFonts w:ascii="Times New Roman" w:hAnsi="Times New Roman" w:cs="Times New Roman"/>
          <w:sz w:val="28"/>
          <w:szCs w:val="28"/>
        </w:rPr>
        <w:t xml:space="preserve">Развитие государственной гражданской </w:t>
      </w:r>
    </w:p>
    <w:p w:rsidR="00E46BD6" w:rsidRPr="00F22780" w:rsidRDefault="00C705B5" w:rsidP="00F227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2780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="00FC5FBC" w:rsidRPr="00F22780">
        <w:rPr>
          <w:rFonts w:ascii="Times New Roman" w:hAnsi="Times New Roman" w:cs="Times New Roman"/>
          <w:sz w:val="28"/>
          <w:szCs w:val="28"/>
        </w:rPr>
        <w:t>службы Республики Тыва»</w:t>
      </w:r>
    </w:p>
    <w:p w:rsidR="00E46BD6" w:rsidRPr="00F22780" w:rsidRDefault="00E46BD6" w:rsidP="00F22780">
      <w:pPr>
        <w:jc w:val="center"/>
        <w:rPr>
          <w:sz w:val="28"/>
          <w:szCs w:val="28"/>
        </w:rPr>
      </w:pPr>
    </w:p>
    <w:p w:rsidR="00F22780" w:rsidRPr="00F22780" w:rsidRDefault="00F22780" w:rsidP="00F22780">
      <w:pPr>
        <w:jc w:val="center"/>
        <w:rPr>
          <w:sz w:val="28"/>
          <w:szCs w:val="28"/>
        </w:rPr>
      </w:pPr>
    </w:p>
    <w:p w:rsidR="0050504B" w:rsidRPr="00F22780" w:rsidRDefault="00B55C8E" w:rsidP="00F2278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22780">
        <w:rPr>
          <w:rFonts w:eastAsiaTheme="minorHAnsi"/>
          <w:color w:val="000000" w:themeColor="text1"/>
          <w:sz w:val="28"/>
          <w:szCs w:val="28"/>
          <w:lang w:eastAsia="en-US"/>
        </w:rPr>
        <w:t xml:space="preserve">Руководствуясь </w:t>
      </w:r>
      <w:hyperlink r:id="rId9" w:history="1">
        <w:r w:rsidRPr="00F22780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15</w:t>
        </w:r>
      </w:hyperlink>
      <w:r w:rsidRPr="00F227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Конституционного закона Республики Тыва от 31 декабря 2003 г. № 95 ВХ-</w:t>
      </w:r>
      <w:r w:rsidRPr="00F22780">
        <w:rPr>
          <w:rFonts w:eastAsiaTheme="minorHAnsi"/>
          <w:color w:val="000000" w:themeColor="text1"/>
          <w:sz w:val="28"/>
          <w:szCs w:val="28"/>
          <w:lang w:val="en-US" w:eastAsia="en-US"/>
        </w:rPr>
        <w:t>I</w:t>
      </w:r>
      <w:r w:rsidRPr="00F227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 Правительстве Республики Тыва», </w:t>
      </w:r>
      <w:r w:rsidR="00384996" w:rsidRPr="00F22780">
        <w:rPr>
          <w:color w:val="000000" w:themeColor="text1"/>
          <w:sz w:val="28"/>
          <w:szCs w:val="28"/>
        </w:rPr>
        <w:t>Правител</w:t>
      </w:r>
      <w:r w:rsidR="00384996" w:rsidRPr="00F22780">
        <w:rPr>
          <w:color w:val="000000" w:themeColor="text1"/>
          <w:sz w:val="28"/>
          <w:szCs w:val="28"/>
        </w:rPr>
        <w:t>ь</w:t>
      </w:r>
      <w:r w:rsidR="00384996" w:rsidRPr="00F22780">
        <w:rPr>
          <w:color w:val="000000" w:themeColor="text1"/>
          <w:sz w:val="28"/>
          <w:szCs w:val="28"/>
        </w:rPr>
        <w:t>ство Республики Тыва</w:t>
      </w:r>
      <w:r w:rsidR="001C1C03" w:rsidRPr="00F227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C16F5" w:rsidRPr="00F22780">
        <w:rPr>
          <w:rFonts w:eastAsiaTheme="minorHAnsi"/>
          <w:color w:val="000000" w:themeColor="text1"/>
          <w:sz w:val="28"/>
          <w:szCs w:val="28"/>
          <w:lang w:eastAsia="en-US"/>
        </w:rPr>
        <w:t>ПОСТАНОВЛЯЕТ</w:t>
      </w:r>
      <w:r w:rsidR="0050504B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>:</w:t>
      </w:r>
    </w:p>
    <w:p w:rsidR="0050504B" w:rsidRPr="00F22780" w:rsidRDefault="0050504B" w:rsidP="00D62E92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</w:p>
    <w:p w:rsidR="00833ABD" w:rsidRPr="00F22780" w:rsidRDefault="00833ABD" w:rsidP="00F2278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Внести в </w:t>
      </w:r>
      <w:r w:rsidR="004472CA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>г</w:t>
      </w:r>
      <w:r w:rsidR="00523DFB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осударственную программу Республики Тыва </w:t>
      </w:r>
      <w:r w:rsidR="0075759A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>«Развитие го</w:t>
      </w:r>
      <w:r w:rsidR="0075759A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>с</w:t>
      </w:r>
      <w:r w:rsidR="0075759A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ударственной гражданской </w:t>
      </w:r>
      <w:r w:rsidR="004472CA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и муниципальной </w:t>
      </w:r>
      <w:r w:rsidR="0075759A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>службы Республики Тыва»</w:t>
      </w:r>
      <w:r w:rsidR="004472CA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>, утвержденную п</w:t>
      </w:r>
      <w:r w:rsidR="0075759A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>остановлением Пр</w:t>
      </w:r>
      <w:r w:rsidR="004472CA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>авительства Республики Тыва от 31 октября 2023 г. № 780</w:t>
      </w:r>
      <w:r w:rsidR="00B55C8E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 (далее – Программа)</w:t>
      </w:r>
      <w:r w:rsidR="0075759A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>, следующие изменения:</w:t>
      </w:r>
    </w:p>
    <w:p w:rsidR="0075759A" w:rsidRPr="00F22780" w:rsidRDefault="0075759A" w:rsidP="00F22780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iCs/>
          <w:color w:val="000000" w:themeColor="text1"/>
          <w:sz w:val="28"/>
          <w:szCs w:val="28"/>
          <w:lang w:eastAsia="en-US"/>
        </w:rPr>
      </w:pPr>
      <w:r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1) позицию «Объемы </w:t>
      </w:r>
      <w:r w:rsidR="00D51B81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>финансов</w:t>
      </w:r>
      <w:bookmarkStart w:id="0" w:name="_GoBack"/>
      <w:bookmarkEnd w:id="0"/>
      <w:r w:rsidR="00D51B81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>ого обеспечения за счет всех источников за весь период реализации</w:t>
      </w:r>
      <w:r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» паспорта </w:t>
      </w:r>
      <w:r w:rsidR="00B55C8E"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>П</w:t>
      </w:r>
      <w:r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>рограммы изложить в следующей р</w:t>
      </w:r>
      <w:r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>е</w:t>
      </w:r>
      <w:r w:rsidRPr="00F22780">
        <w:rPr>
          <w:rFonts w:eastAsiaTheme="minorHAnsi"/>
          <w:iCs/>
          <w:color w:val="000000" w:themeColor="text1"/>
          <w:sz w:val="28"/>
          <w:szCs w:val="28"/>
          <w:lang w:eastAsia="en-US"/>
        </w:rPr>
        <w:t>дакции: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284"/>
        <w:gridCol w:w="6463"/>
      </w:tblGrid>
      <w:tr w:rsidR="009E758E" w:rsidRPr="00F22780" w:rsidTr="00D62E92">
        <w:tc>
          <w:tcPr>
            <w:tcW w:w="2892" w:type="dxa"/>
          </w:tcPr>
          <w:p w:rsidR="009E758E" w:rsidRPr="00F22780" w:rsidRDefault="009E75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22780">
              <w:rPr>
                <w:rFonts w:eastAsiaTheme="minorHAnsi"/>
                <w:lang w:eastAsia="en-US"/>
              </w:rPr>
              <w:t xml:space="preserve">«Объемы </w:t>
            </w:r>
            <w:r w:rsidR="00D51B81" w:rsidRPr="00F22780">
              <w:rPr>
                <w:rFonts w:eastAsiaTheme="minorHAnsi"/>
                <w:iCs/>
                <w:lang w:eastAsia="en-US"/>
              </w:rPr>
              <w:t>финансового обеспечения за счет всех источников за весь период реализации</w:t>
            </w:r>
          </w:p>
        </w:tc>
        <w:tc>
          <w:tcPr>
            <w:tcW w:w="284" w:type="dxa"/>
          </w:tcPr>
          <w:p w:rsidR="009E758E" w:rsidRPr="00F22780" w:rsidRDefault="00F227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–</w:t>
            </w:r>
          </w:p>
        </w:tc>
        <w:tc>
          <w:tcPr>
            <w:tcW w:w="6463" w:type="dxa"/>
          </w:tcPr>
          <w:p w:rsidR="009E758E" w:rsidRPr="00F22780" w:rsidRDefault="009E758E" w:rsidP="00F227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22780">
              <w:rPr>
                <w:rFonts w:eastAsiaTheme="minorHAnsi"/>
                <w:lang w:eastAsia="en-US"/>
              </w:rPr>
              <w:t xml:space="preserve">общий объем финансирования </w:t>
            </w:r>
            <w:r w:rsidR="009C322F" w:rsidRPr="00F22780">
              <w:rPr>
                <w:rFonts w:eastAsiaTheme="minorHAnsi"/>
                <w:lang w:eastAsia="en-US"/>
              </w:rPr>
              <w:t>на 2024</w:t>
            </w:r>
            <w:r w:rsidR="00F22780">
              <w:rPr>
                <w:rFonts w:eastAsiaTheme="minorHAnsi"/>
                <w:lang w:eastAsia="en-US"/>
              </w:rPr>
              <w:t>-2</w:t>
            </w:r>
            <w:r w:rsidR="009C322F" w:rsidRPr="00F22780">
              <w:rPr>
                <w:rFonts w:eastAsiaTheme="minorHAnsi"/>
                <w:lang w:eastAsia="en-US"/>
              </w:rPr>
              <w:t>030</w:t>
            </w:r>
            <w:r w:rsidR="001F5BF8" w:rsidRPr="00F22780">
              <w:rPr>
                <w:rFonts w:eastAsiaTheme="minorHAnsi"/>
                <w:lang w:eastAsia="en-US"/>
              </w:rPr>
              <w:t xml:space="preserve"> годы составит </w:t>
            </w:r>
            <w:r w:rsidR="006F5680" w:rsidRPr="00F22780">
              <w:rPr>
                <w:rFonts w:eastAsiaTheme="minorHAnsi"/>
                <w:lang w:eastAsia="en-US"/>
              </w:rPr>
              <w:t>20299,8</w:t>
            </w:r>
            <w:r w:rsidRPr="00F22780">
              <w:rPr>
                <w:rFonts w:eastAsiaTheme="minorHAnsi"/>
                <w:lang w:eastAsia="en-US"/>
              </w:rPr>
              <w:t xml:space="preserve"> тыс. рублей, в том числе по годам:</w:t>
            </w:r>
          </w:p>
          <w:p w:rsidR="009E758E" w:rsidRPr="00F22780" w:rsidRDefault="009C322F" w:rsidP="00F227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22780">
              <w:rPr>
                <w:rFonts w:eastAsiaTheme="minorHAnsi"/>
                <w:lang w:eastAsia="en-US"/>
              </w:rPr>
              <w:t>в 2024</w:t>
            </w:r>
            <w:r w:rsidR="006F5680" w:rsidRPr="00F22780">
              <w:rPr>
                <w:rFonts w:eastAsiaTheme="minorHAnsi"/>
                <w:lang w:eastAsia="en-US"/>
              </w:rPr>
              <w:t xml:space="preserve"> г. – 3800</w:t>
            </w:r>
            <w:r w:rsidR="009E758E" w:rsidRPr="00F2278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9E758E" w:rsidRPr="00F22780" w:rsidRDefault="009C322F" w:rsidP="00F227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22780">
              <w:rPr>
                <w:rFonts w:eastAsiaTheme="minorHAnsi"/>
                <w:lang w:eastAsia="en-US"/>
              </w:rPr>
              <w:t>в 2025</w:t>
            </w:r>
            <w:r w:rsidR="006F5680" w:rsidRPr="00F22780">
              <w:rPr>
                <w:rFonts w:eastAsiaTheme="minorHAnsi"/>
                <w:lang w:eastAsia="en-US"/>
              </w:rPr>
              <w:t xml:space="preserve"> г. – 426,5</w:t>
            </w:r>
            <w:r w:rsidR="009E758E" w:rsidRPr="00F2278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9E758E" w:rsidRPr="00F22780" w:rsidRDefault="009C322F" w:rsidP="00F227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22780">
              <w:rPr>
                <w:rFonts w:eastAsiaTheme="minorHAnsi"/>
                <w:lang w:eastAsia="en-US"/>
              </w:rPr>
              <w:t>в 2026</w:t>
            </w:r>
            <w:r w:rsidR="006F5680" w:rsidRPr="00F22780">
              <w:rPr>
                <w:rFonts w:eastAsiaTheme="minorHAnsi"/>
                <w:lang w:eastAsia="en-US"/>
              </w:rPr>
              <w:t xml:space="preserve"> г. – 873,3</w:t>
            </w:r>
            <w:r w:rsidR="009E758E" w:rsidRPr="00F2278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9E758E" w:rsidRPr="00F22780" w:rsidRDefault="009C322F" w:rsidP="00F227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22780">
              <w:rPr>
                <w:rFonts w:eastAsiaTheme="minorHAnsi"/>
                <w:lang w:eastAsia="en-US"/>
              </w:rPr>
              <w:t>в 2027</w:t>
            </w:r>
            <w:r w:rsidR="006F5680" w:rsidRPr="00F22780">
              <w:rPr>
                <w:rFonts w:eastAsiaTheme="minorHAnsi"/>
                <w:lang w:eastAsia="en-US"/>
              </w:rPr>
              <w:t xml:space="preserve"> г. </w:t>
            </w:r>
            <w:r w:rsidR="00D62E92">
              <w:rPr>
                <w:rFonts w:eastAsiaTheme="minorHAnsi"/>
                <w:lang w:eastAsia="en-US"/>
              </w:rPr>
              <w:t>–</w:t>
            </w:r>
            <w:r w:rsidR="006F5680" w:rsidRPr="00F22780">
              <w:rPr>
                <w:rFonts w:eastAsiaTheme="minorHAnsi"/>
                <w:lang w:eastAsia="en-US"/>
              </w:rPr>
              <w:t xml:space="preserve"> 3800</w:t>
            </w:r>
            <w:r w:rsidR="009E758E" w:rsidRPr="00F2278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9E758E" w:rsidRDefault="009C322F" w:rsidP="00F227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22780">
              <w:rPr>
                <w:rFonts w:eastAsiaTheme="minorHAnsi"/>
                <w:lang w:eastAsia="en-US"/>
              </w:rPr>
              <w:t>в 2028</w:t>
            </w:r>
            <w:r w:rsidR="00D62E92">
              <w:rPr>
                <w:rFonts w:eastAsiaTheme="minorHAnsi"/>
                <w:lang w:eastAsia="en-US"/>
              </w:rPr>
              <w:t xml:space="preserve"> г. –</w:t>
            </w:r>
            <w:r w:rsidR="006F5680" w:rsidRPr="00F22780">
              <w:rPr>
                <w:rFonts w:eastAsiaTheme="minorHAnsi"/>
                <w:lang w:eastAsia="en-US"/>
              </w:rPr>
              <w:t xml:space="preserve"> 3800</w:t>
            </w:r>
            <w:r w:rsidR="009E758E" w:rsidRPr="00F22780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3C49EA" w:rsidRPr="00F22780" w:rsidRDefault="009C322F" w:rsidP="00F227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22780">
              <w:rPr>
                <w:rFonts w:eastAsiaTheme="minorHAnsi"/>
                <w:lang w:eastAsia="en-US"/>
              </w:rPr>
              <w:t>в 2029</w:t>
            </w:r>
            <w:r w:rsidR="009E758E" w:rsidRPr="00F22780">
              <w:rPr>
                <w:rFonts w:eastAsiaTheme="minorHAnsi"/>
                <w:lang w:eastAsia="en-US"/>
              </w:rPr>
              <w:t xml:space="preserve"> </w:t>
            </w:r>
            <w:r w:rsidR="00D62E92">
              <w:rPr>
                <w:rFonts w:eastAsiaTheme="minorHAnsi"/>
                <w:lang w:eastAsia="en-US"/>
              </w:rPr>
              <w:t>г. –</w:t>
            </w:r>
            <w:r w:rsidR="006F5680" w:rsidRPr="00F22780">
              <w:rPr>
                <w:rFonts w:eastAsiaTheme="minorHAnsi"/>
                <w:lang w:eastAsia="en-US"/>
              </w:rPr>
              <w:t xml:space="preserve"> 3800</w:t>
            </w:r>
            <w:r w:rsidR="009E758E" w:rsidRPr="00F22780">
              <w:rPr>
                <w:rFonts w:eastAsiaTheme="minorHAnsi"/>
                <w:lang w:eastAsia="en-US"/>
              </w:rPr>
              <w:t xml:space="preserve"> тыс. рублей</w:t>
            </w:r>
            <w:r w:rsidR="003C49EA" w:rsidRPr="00F22780">
              <w:rPr>
                <w:rFonts w:eastAsiaTheme="minorHAnsi"/>
                <w:lang w:eastAsia="en-US"/>
              </w:rPr>
              <w:t>;</w:t>
            </w:r>
          </w:p>
          <w:p w:rsidR="00AF0ADA" w:rsidRDefault="00AF0ADA" w:rsidP="00F227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</w:p>
          <w:p w:rsidR="00AF0ADA" w:rsidRDefault="00AF0ADA" w:rsidP="00F227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</w:p>
          <w:p w:rsidR="00AF0ADA" w:rsidRDefault="00AF0ADA" w:rsidP="00F227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</w:p>
          <w:p w:rsidR="00AF0ADA" w:rsidRDefault="00AF0ADA" w:rsidP="00F227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</w:p>
          <w:p w:rsidR="009E758E" w:rsidRDefault="003C49EA" w:rsidP="00F227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22780">
              <w:rPr>
                <w:rFonts w:eastAsiaTheme="minorHAnsi"/>
                <w:lang w:eastAsia="en-US"/>
              </w:rPr>
              <w:lastRenderedPageBreak/>
              <w:t>в 2030 г. – 3800 тыс. рублей</w:t>
            </w:r>
            <w:r w:rsidR="00107A29" w:rsidRPr="00F22780">
              <w:rPr>
                <w:rFonts w:eastAsiaTheme="minorHAnsi"/>
                <w:lang w:eastAsia="en-US"/>
              </w:rPr>
              <w:t>»</w:t>
            </w:r>
            <w:r w:rsidR="002F418E" w:rsidRPr="00F22780">
              <w:rPr>
                <w:rFonts w:eastAsiaTheme="minorHAnsi"/>
                <w:lang w:eastAsia="en-US"/>
              </w:rPr>
              <w:t>;</w:t>
            </w:r>
          </w:p>
          <w:p w:rsidR="00D62E92" w:rsidRPr="00F22780" w:rsidRDefault="00D62E92" w:rsidP="00F227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B65A63" w:rsidRDefault="006A4A0F" w:rsidP="00B55C8E">
      <w:pPr>
        <w:autoSpaceDE w:val="0"/>
        <w:autoSpaceDN w:val="0"/>
        <w:adjustRightInd w:val="0"/>
        <w:ind w:left="-284" w:firstLine="993"/>
        <w:jc w:val="both"/>
        <w:rPr>
          <w:rFonts w:eastAsiaTheme="minorHAnsi"/>
          <w:sz w:val="28"/>
          <w:szCs w:val="28"/>
          <w:lang w:eastAsia="en-US"/>
        </w:rPr>
      </w:pPr>
      <w:r w:rsidRPr="00F22780">
        <w:rPr>
          <w:rFonts w:eastAsiaTheme="minorHAnsi"/>
          <w:sz w:val="28"/>
          <w:szCs w:val="28"/>
          <w:lang w:eastAsia="en-US"/>
        </w:rPr>
        <w:lastRenderedPageBreak/>
        <w:t>2</w:t>
      </w:r>
      <w:r w:rsidR="002D4381" w:rsidRPr="00F22780">
        <w:rPr>
          <w:rFonts w:eastAsiaTheme="minorHAnsi"/>
          <w:sz w:val="28"/>
          <w:szCs w:val="28"/>
          <w:lang w:eastAsia="en-US"/>
        </w:rPr>
        <w:t xml:space="preserve">) </w:t>
      </w:r>
      <w:r w:rsidR="00B55C8E" w:rsidRPr="00F22780">
        <w:rPr>
          <w:rFonts w:eastAsiaTheme="minorHAnsi"/>
          <w:sz w:val="28"/>
          <w:szCs w:val="28"/>
          <w:lang w:eastAsia="en-US"/>
        </w:rPr>
        <w:t>п</w:t>
      </w:r>
      <w:r w:rsidRPr="00F22780">
        <w:rPr>
          <w:rFonts w:eastAsiaTheme="minorHAnsi"/>
          <w:sz w:val="28"/>
          <w:szCs w:val="28"/>
          <w:lang w:eastAsia="en-US"/>
        </w:rPr>
        <w:t>риложение № 3</w:t>
      </w:r>
      <w:r w:rsidR="00287A9F" w:rsidRPr="00F22780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D62E92" w:rsidRPr="00D62E92" w:rsidRDefault="00D62E92" w:rsidP="00D62E92">
      <w:pPr>
        <w:autoSpaceDE w:val="0"/>
        <w:autoSpaceDN w:val="0"/>
        <w:adjustRightInd w:val="0"/>
        <w:ind w:left="4536"/>
        <w:jc w:val="center"/>
        <w:rPr>
          <w:rFonts w:eastAsiaTheme="minorHAnsi"/>
          <w:sz w:val="28"/>
          <w:szCs w:val="28"/>
          <w:lang w:eastAsia="en-US"/>
        </w:rPr>
      </w:pPr>
    </w:p>
    <w:p w:rsidR="00541AE4" w:rsidRPr="00D62E92" w:rsidRDefault="00704316" w:rsidP="00D62E92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2E92">
        <w:rPr>
          <w:rFonts w:ascii="Times New Roman" w:hAnsi="Times New Roman" w:cs="Times New Roman"/>
          <w:sz w:val="28"/>
          <w:szCs w:val="28"/>
        </w:rPr>
        <w:t>«</w:t>
      </w:r>
      <w:r w:rsidR="0046566E" w:rsidRPr="00D62E92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62E92" w:rsidRDefault="00541AE4" w:rsidP="00D62E9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D62E9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E5678A" w:rsidRPr="00D62E92">
        <w:rPr>
          <w:rFonts w:ascii="Times New Roman" w:hAnsi="Times New Roman" w:cs="Times New Roman"/>
          <w:sz w:val="28"/>
          <w:szCs w:val="28"/>
        </w:rPr>
        <w:t xml:space="preserve"> </w:t>
      </w:r>
      <w:r w:rsidRPr="00D62E92">
        <w:rPr>
          <w:rFonts w:ascii="Times New Roman" w:hAnsi="Times New Roman" w:cs="Times New Roman"/>
          <w:sz w:val="28"/>
          <w:szCs w:val="28"/>
        </w:rPr>
        <w:t>Республики Тыва</w:t>
      </w:r>
      <w:r w:rsidR="00D62E92">
        <w:rPr>
          <w:rFonts w:ascii="Times New Roman" w:hAnsi="Times New Roman" w:cs="Times New Roman"/>
          <w:sz w:val="28"/>
          <w:szCs w:val="28"/>
        </w:rPr>
        <w:t xml:space="preserve"> </w:t>
      </w:r>
      <w:r w:rsidRPr="00D62E92">
        <w:rPr>
          <w:rFonts w:ascii="Times New Roman" w:hAnsi="Times New Roman" w:cs="Times New Roman"/>
          <w:sz w:val="28"/>
          <w:szCs w:val="28"/>
        </w:rPr>
        <w:t>«Развитие</w:t>
      </w:r>
      <w:r w:rsidR="00E5678A" w:rsidRPr="00D62E92">
        <w:rPr>
          <w:rFonts w:ascii="Times New Roman" w:hAnsi="Times New Roman" w:cs="Times New Roman"/>
          <w:sz w:val="28"/>
          <w:szCs w:val="28"/>
        </w:rPr>
        <w:t xml:space="preserve"> </w:t>
      </w:r>
      <w:r w:rsidRPr="00D62E9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D62E92" w:rsidRDefault="00541AE4" w:rsidP="00D62E9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D62E92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="00E5678A" w:rsidRPr="00D62E92">
        <w:rPr>
          <w:rFonts w:ascii="Times New Roman" w:hAnsi="Times New Roman" w:cs="Times New Roman"/>
          <w:sz w:val="28"/>
          <w:szCs w:val="28"/>
        </w:rPr>
        <w:t>и</w:t>
      </w:r>
      <w:r w:rsidR="00D62E92">
        <w:rPr>
          <w:rFonts w:ascii="Times New Roman" w:hAnsi="Times New Roman" w:cs="Times New Roman"/>
          <w:sz w:val="28"/>
          <w:szCs w:val="28"/>
        </w:rPr>
        <w:t xml:space="preserve"> </w:t>
      </w:r>
      <w:r w:rsidR="00E5678A" w:rsidRPr="00D62E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62E92">
        <w:rPr>
          <w:rFonts w:ascii="Times New Roman" w:hAnsi="Times New Roman" w:cs="Times New Roman"/>
          <w:sz w:val="28"/>
          <w:szCs w:val="28"/>
        </w:rPr>
        <w:t>службы</w:t>
      </w:r>
      <w:r w:rsidR="00E5678A" w:rsidRPr="00D62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AE4" w:rsidRPr="00D62E92" w:rsidRDefault="00541AE4" w:rsidP="00D62E9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D62E92">
        <w:rPr>
          <w:rFonts w:ascii="Times New Roman" w:hAnsi="Times New Roman" w:cs="Times New Roman"/>
          <w:sz w:val="28"/>
          <w:szCs w:val="28"/>
        </w:rPr>
        <w:t>Республики Тыва</w:t>
      </w:r>
      <w:r w:rsidR="00E5678A" w:rsidRPr="00D62E92">
        <w:rPr>
          <w:rFonts w:ascii="Times New Roman" w:hAnsi="Times New Roman" w:cs="Times New Roman"/>
          <w:sz w:val="28"/>
          <w:szCs w:val="28"/>
        </w:rPr>
        <w:t>»</w:t>
      </w:r>
    </w:p>
    <w:p w:rsidR="00541AE4" w:rsidRPr="00D62E92" w:rsidRDefault="00541AE4" w:rsidP="00D62E92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C42939" w:rsidRPr="00D62E92" w:rsidRDefault="00C42939" w:rsidP="00D62E92">
      <w:pPr>
        <w:pStyle w:val="ConsPlusTitle"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07"/>
      <w:bookmarkEnd w:id="1"/>
    </w:p>
    <w:p w:rsidR="0075306B" w:rsidRPr="000B6304" w:rsidRDefault="0075306B" w:rsidP="00D62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304">
        <w:rPr>
          <w:rFonts w:ascii="Times New Roman" w:hAnsi="Times New Roman" w:cs="Times New Roman"/>
          <w:b w:val="0"/>
          <w:sz w:val="28"/>
          <w:szCs w:val="28"/>
        </w:rPr>
        <w:t>РЕСУРСНОЕ ОБЕСПЕЧЕНИЕ</w:t>
      </w:r>
    </w:p>
    <w:p w:rsidR="000B6304" w:rsidRDefault="0075306B" w:rsidP="00D62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304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программы Республики Тыва </w:t>
      </w:r>
    </w:p>
    <w:p w:rsidR="000B6304" w:rsidRDefault="0075306B" w:rsidP="00D62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304">
        <w:rPr>
          <w:rFonts w:ascii="Times New Roman" w:hAnsi="Times New Roman" w:cs="Times New Roman"/>
          <w:b w:val="0"/>
          <w:sz w:val="28"/>
          <w:szCs w:val="28"/>
        </w:rPr>
        <w:t xml:space="preserve">«Развитие государственной гражданской и </w:t>
      </w:r>
    </w:p>
    <w:p w:rsidR="0075306B" w:rsidRPr="000B6304" w:rsidRDefault="0075306B" w:rsidP="00D62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304">
        <w:rPr>
          <w:rFonts w:ascii="Times New Roman" w:hAnsi="Times New Roman" w:cs="Times New Roman"/>
          <w:b w:val="0"/>
          <w:sz w:val="28"/>
          <w:szCs w:val="28"/>
        </w:rPr>
        <w:t>муниципальной службы</w:t>
      </w:r>
      <w:r w:rsidR="000B6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6304">
        <w:rPr>
          <w:rFonts w:ascii="Times New Roman" w:hAnsi="Times New Roman" w:cs="Times New Roman"/>
          <w:b w:val="0"/>
          <w:sz w:val="28"/>
          <w:szCs w:val="28"/>
        </w:rPr>
        <w:t>Республики Тыва»</w:t>
      </w:r>
    </w:p>
    <w:p w:rsidR="0075306B" w:rsidRPr="000B6304" w:rsidRDefault="0075306B" w:rsidP="00D62E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706"/>
        <w:gridCol w:w="711"/>
        <w:gridCol w:w="709"/>
        <w:gridCol w:w="775"/>
        <w:gridCol w:w="648"/>
        <w:gridCol w:w="647"/>
        <w:gridCol w:w="648"/>
        <w:gridCol w:w="648"/>
        <w:gridCol w:w="1027"/>
      </w:tblGrid>
      <w:tr w:rsidR="0075306B" w:rsidRPr="000B6304" w:rsidTr="002E09D4">
        <w:trPr>
          <w:jc w:val="center"/>
        </w:trPr>
        <w:tc>
          <w:tcPr>
            <w:tcW w:w="3120" w:type="dxa"/>
            <w:vMerge w:val="restart"/>
          </w:tcPr>
          <w:p w:rsidR="002E09D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Наименование госуда</w:t>
            </w:r>
            <w:r w:rsidRPr="000B6304">
              <w:rPr>
                <w:rFonts w:eastAsiaTheme="minorHAnsi"/>
                <w:lang w:eastAsia="en-US"/>
              </w:rPr>
              <w:t>р</w:t>
            </w:r>
            <w:r w:rsidRPr="000B6304">
              <w:rPr>
                <w:rFonts w:eastAsiaTheme="minorHAnsi"/>
                <w:lang w:eastAsia="en-US"/>
              </w:rPr>
              <w:t xml:space="preserve">ственной программы </w:t>
            </w:r>
          </w:p>
          <w:p w:rsidR="002E09D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 xml:space="preserve">(комплексной программы), структурного элемента/ </w:t>
            </w:r>
          </w:p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 xml:space="preserve">источник финансирования </w:t>
            </w:r>
          </w:p>
        </w:tc>
        <w:tc>
          <w:tcPr>
            <w:tcW w:w="706" w:type="dxa"/>
            <w:vMerge w:val="restart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ГРБС</w:t>
            </w:r>
          </w:p>
        </w:tc>
        <w:tc>
          <w:tcPr>
            <w:tcW w:w="5813" w:type="dxa"/>
            <w:gridSpan w:val="8"/>
          </w:tcPr>
          <w:p w:rsidR="002E09D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 xml:space="preserve">Объем финансового обеспечения </w:t>
            </w:r>
          </w:p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по годам реализации, тыс. рублей</w:t>
            </w:r>
          </w:p>
        </w:tc>
      </w:tr>
      <w:tr w:rsidR="0075306B" w:rsidRPr="000B6304" w:rsidTr="002E09D4">
        <w:trPr>
          <w:jc w:val="center"/>
        </w:trPr>
        <w:tc>
          <w:tcPr>
            <w:tcW w:w="3120" w:type="dxa"/>
            <w:vMerge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6" w:type="dxa"/>
            <w:vMerge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2024 год</w:t>
            </w: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2025 год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2026 год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2027 год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2028 год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2029 год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2030 год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всего</w:t>
            </w:r>
          </w:p>
        </w:tc>
      </w:tr>
      <w:tr w:rsidR="0075306B" w:rsidRPr="000B6304" w:rsidTr="002E09D4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6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11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48" w:type="dxa"/>
          </w:tcPr>
          <w:p w:rsidR="0075306B" w:rsidRPr="000B6304" w:rsidRDefault="002E09D4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48" w:type="dxa"/>
          </w:tcPr>
          <w:p w:rsidR="0075306B" w:rsidRPr="000B6304" w:rsidRDefault="002E09D4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27" w:type="dxa"/>
          </w:tcPr>
          <w:p w:rsidR="0075306B" w:rsidRPr="000B6304" w:rsidRDefault="002E09D4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75306B" w:rsidRPr="000B6304" w:rsidTr="002E09D4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Государственная программа Республики Тыва «Развитие государственной гражда</w:t>
            </w:r>
            <w:r w:rsidRPr="000B6304">
              <w:rPr>
                <w:rFonts w:eastAsiaTheme="minorHAnsi"/>
                <w:lang w:eastAsia="en-US"/>
              </w:rPr>
              <w:t>н</w:t>
            </w:r>
            <w:r w:rsidRPr="000B6304">
              <w:rPr>
                <w:rFonts w:eastAsiaTheme="minorHAnsi"/>
                <w:lang w:eastAsia="en-US"/>
              </w:rPr>
              <w:t>ской и муниципальной службы Республики Тыва на 2024-2030 годы» (всего), в том числе:</w:t>
            </w:r>
          </w:p>
        </w:tc>
        <w:tc>
          <w:tcPr>
            <w:tcW w:w="706" w:type="dxa"/>
          </w:tcPr>
          <w:p w:rsidR="0075306B" w:rsidRPr="000B6304" w:rsidRDefault="0075306B" w:rsidP="003B57E8">
            <w:pPr>
              <w:jc w:val="center"/>
            </w:pPr>
          </w:p>
        </w:tc>
        <w:tc>
          <w:tcPr>
            <w:tcW w:w="711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</w:tcPr>
          <w:p w:rsidR="0075306B" w:rsidRPr="000B6304" w:rsidRDefault="008C38A7" w:rsidP="003B57E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426</w:t>
            </w:r>
            <w:r w:rsidRPr="000B6304">
              <w:rPr>
                <w:rFonts w:eastAsiaTheme="minorHAnsi"/>
                <w:lang w:eastAsia="en-US"/>
              </w:rPr>
              <w:t>,5</w:t>
            </w:r>
          </w:p>
        </w:tc>
        <w:tc>
          <w:tcPr>
            <w:tcW w:w="775" w:type="dxa"/>
          </w:tcPr>
          <w:p w:rsidR="0075306B" w:rsidRPr="000B6304" w:rsidRDefault="008C38A7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873,3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1027" w:type="dxa"/>
          </w:tcPr>
          <w:p w:rsidR="0075306B" w:rsidRPr="000B6304" w:rsidRDefault="000875F9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20299,8</w:t>
            </w:r>
          </w:p>
        </w:tc>
      </w:tr>
      <w:tr w:rsidR="0075306B" w:rsidRPr="000B6304" w:rsidTr="002E09D4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706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2407C8" w:rsidRPr="000B6304" w:rsidTr="002E09D4">
        <w:trPr>
          <w:jc w:val="center"/>
        </w:trPr>
        <w:tc>
          <w:tcPr>
            <w:tcW w:w="3120" w:type="dxa"/>
          </w:tcPr>
          <w:p w:rsidR="002407C8" w:rsidRPr="000B6304" w:rsidRDefault="002407C8" w:rsidP="00240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 xml:space="preserve">ле </w:t>
            </w:r>
          </w:p>
        </w:tc>
        <w:tc>
          <w:tcPr>
            <w:tcW w:w="706" w:type="dxa"/>
          </w:tcPr>
          <w:p w:rsidR="002407C8" w:rsidRPr="000B6304" w:rsidRDefault="002407C8" w:rsidP="002407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426</w:t>
            </w:r>
            <w:r w:rsidRPr="000B6304">
              <w:rPr>
                <w:rFonts w:eastAsiaTheme="minorHAnsi"/>
                <w:lang w:eastAsia="en-US"/>
              </w:rPr>
              <w:t>,5</w:t>
            </w:r>
          </w:p>
        </w:tc>
        <w:tc>
          <w:tcPr>
            <w:tcW w:w="775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873,3</w:t>
            </w:r>
          </w:p>
        </w:tc>
        <w:tc>
          <w:tcPr>
            <w:tcW w:w="648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647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648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648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1027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20299,8</w:t>
            </w:r>
          </w:p>
        </w:tc>
      </w:tr>
      <w:tr w:rsidR="002407C8" w:rsidRPr="000B6304" w:rsidTr="002E09D4">
        <w:trPr>
          <w:jc w:val="center"/>
        </w:trPr>
        <w:tc>
          <w:tcPr>
            <w:tcW w:w="3120" w:type="dxa"/>
          </w:tcPr>
          <w:p w:rsidR="002407C8" w:rsidRPr="000B6304" w:rsidRDefault="002407C8" w:rsidP="002407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706" w:type="dxa"/>
          </w:tcPr>
          <w:p w:rsidR="002407C8" w:rsidRPr="000B6304" w:rsidRDefault="002407C8" w:rsidP="002407C8">
            <w:pPr>
              <w:jc w:val="center"/>
            </w:pPr>
          </w:p>
        </w:tc>
        <w:tc>
          <w:tcPr>
            <w:tcW w:w="711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709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426</w:t>
            </w:r>
            <w:r w:rsidRPr="000B6304">
              <w:rPr>
                <w:rFonts w:eastAsiaTheme="minorHAnsi"/>
                <w:lang w:eastAsia="en-US"/>
              </w:rPr>
              <w:t>,5</w:t>
            </w:r>
          </w:p>
        </w:tc>
        <w:tc>
          <w:tcPr>
            <w:tcW w:w="775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873,3</w:t>
            </w:r>
          </w:p>
        </w:tc>
        <w:tc>
          <w:tcPr>
            <w:tcW w:w="648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647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648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648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3800</w:t>
            </w:r>
          </w:p>
        </w:tc>
        <w:tc>
          <w:tcPr>
            <w:tcW w:w="1027" w:type="dxa"/>
          </w:tcPr>
          <w:p w:rsidR="002407C8" w:rsidRPr="000B6304" w:rsidRDefault="002407C8" w:rsidP="002407C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20299,8</w:t>
            </w:r>
          </w:p>
        </w:tc>
      </w:tr>
      <w:tr w:rsidR="0075306B" w:rsidRPr="000B6304" w:rsidTr="002E09D4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Бюджеты муниципальных образований республики</w:t>
            </w:r>
          </w:p>
        </w:tc>
        <w:tc>
          <w:tcPr>
            <w:tcW w:w="706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711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2E09D4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бюджет территориального фонда обязательного мед</w:t>
            </w:r>
            <w:r w:rsidRPr="000B6304">
              <w:rPr>
                <w:rFonts w:eastAsiaTheme="minorHAnsi"/>
                <w:lang w:eastAsia="en-US"/>
              </w:rPr>
              <w:t>и</w:t>
            </w:r>
            <w:r w:rsidRPr="000B6304">
              <w:rPr>
                <w:rFonts w:eastAsiaTheme="minorHAnsi"/>
                <w:lang w:eastAsia="en-US"/>
              </w:rPr>
              <w:t>цинского страхования Ре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публики Тыва</w:t>
            </w:r>
          </w:p>
        </w:tc>
        <w:tc>
          <w:tcPr>
            <w:tcW w:w="706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2E09D4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внебюджетные источники</w:t>
            </w:r>
          </w:p>
        </w:tc>
        <w:tc>
          <w:tcPr>
            <w:tcW w:w="706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711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2E09D4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объем налоговых расходов Республики Тыва (справо</w:t>
            </w:r>
            <w:r w:rsidRPr="000B6304">
              <w:rPr>
                <w:rFonts w:eastAsiaTheme="minorHAnsi"/>
                <w:lang w:eastAsia="en-US"/>
              </w:rPr>
              <w:t>ч</w:t>
            </w:r>
            <w:r w:rsidRPr="000B6304">
              <w:rPr>
                <w:rFonts w:eastAsiaTheme="minorHAnsi"/>
                <w:lang w:eastAsia="en-US"/>
              </w:rPr>
              <w:t>но)</w:t>
            </w:r>
          </w:p>
        </w:tc>
        <w:tc>
          <w:tcPr>
            <w:tcW w:w="706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2E09D4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Задача № 1 «Совершенств</w:t>
            </w:r>
            <w:r w:rsidRPr="000B6304">
              <w:rPr>
                <w:rFonts w:eastAsiaTheme="minorHAnsi"/>
                <w:lang w:eastAsia="en-US"/>
              </w:rPr>
              <w:t>о</w:t>
            </w:r>
            <w:r w:rsidRPr="000B6304">
              <w:rPr>
                <w:rFonts w:eastAsiaTheme="minorHAnsi"/>
                <w:lang w:eastAsia="en-US"/>
              </w:rPr>
              <w:t>вание порядка назначения на должности государственной гражданской службы, обе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 xml:space="preserve">печивающего эффективный </w:t>
            </w:r>
          </w:p>
        </w:tc>
        <w:tc>
          <w:tcPr>
            <w:tcW w:w="706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1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</w:tbl>
    <w:p w:rsidR="002E09D4" w:rsidRPr="002E09D4" w:rsidRDefault="002E09D4">
      <w:pPr>
        <w:rPr>
          <w:sz w:val="2"/>
        </w:rPr>
      </w:pPr>
    </w:p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567"/>
        <w:gridCol w:w="709"/>
        <w:gridCol w:w="850"/>
        <w:gridCol w:w="775"/>
        <w:gridCol w:w="648"/>
        <w:gridCol w:w="647"/>
        <w:gridCol w:w="648"/>
        <w:gridCol w:w="648"/>
        <w:gridCol w:w="1027"/>
      </w:tblGrid>
      <w:tr w:rsidR="002E09D4" w:rsidRPr="000B6304" w:rsidTr="0084730E">
        <w:trPr>
          <w:tblHeader/>
          <w:jc w:val="center"/>
        </w:trPr>
        <w:tc>
          <w:tcPr>
            <w:tcW w:w="3120" w:type="dxa"/>
          </w:tcPr>
          <w:p w:rsidR="002E09D4" w:rsidRPr="000B6304" w:rsidRDefault="002E09D4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2E09D4" w:rsidRPr="000B6304" w:rsidRDefault="002E09D4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</w:tcPr>
          <w:p w:rsidR="002E09D4" w:rsidRPr="000B6304" w:rsidRDefault="002E09D4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</w:tcPr>
          <w:p w:rsidR="002E09D4" w:rsidRPr="000B6304" w:rsidRDefault="002E09D4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5" w:type="dxa"/>
          </w:tcPr>
          <w:p w:rsidR="002E09D4" w:rsidRPr="000B6304" w:rsidRDefault="002E09D4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48" w:type="dxa"/>
          </w:tcPr>
          <w:p w:rsidR="002E09D4" w:rsidRPr="000B6304" w:rsidRDefault="002E09D4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47" w:type="dxa"/>
          </w:tcPr>
          <w:p w:rsidR="002E09D4" w:rsidRPr="000B6304" w:rsidRDefault="002E09D4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48" w:type="dxa"/>
          </w:tcPr>
          <w:p w:rsidR="002E09D4" w:rsidRPr="000B6304" w:rsidRDefault="002E09D4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48" w:type="dxa"/>
          </w:tcPr>
          <w:p w:rsidR="002E09D4" w:rsidRPr="000B6304" w:rsidRDefault="002E09D4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27" w:type="dxa"/>
          </w:tcPr>
          <w:p w:rsidR="002E09D4" w:rsidRPr="000B6304" w:rsidRDefault="002E09D4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2E09D4" w:rsidRPr="000B6304" w:rsidTr="0084730E">
        <w:trPr>
          <w:jc w:val="center"/>
        </w:trPr>
        <w:tc>
          <w:tcPr>
            <w:tcW w:w="3120" w:type="dxa"/>
          </w:tcPr>
          <w:p w:rsidR="002E09D4" w:rsidRPr="000B6304" w:rsidRDefault="002E09D4" w:rsidP="002E09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кадровый подбор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B6304">
              <w:rPr>
                <w:rFonts w:eastAsiaTheme="minorHAnsi"/>
                <w:lang w:eastAsia="en-US"/>
              </w:rPr>
              <w:t>структу</w:t>
            </w:r>
            <w:r w:rsidRPr="000B6304">
              <w:rPr>
                <w:rFonts w:eastAsiaTheme="minorHAnsi"/>
                <w:lang w:eastAsia="en-US"/>
              </w:rPr>
              <w:t>р</w:t>
            </w:r>
            <w:r w:rsidRPr="000B6304">
              <w:rPr>
                <w:rFonts w:eastAsiaTheme="minorHAnsi"/>
                <w:lang w:eastAsia="en-US"/>
              </w:rPr>
              <w:t>ный элемент» (всего), в том числе:</w:t>
            </w:r>
          </w:p>
        </w:tc>
        <w:tc>
          <w:tcPr>
            <w:tcW w:w="567" w:type="dxa"/>
          </w:tcPr>
          <w:p w:rsidR="002E09D4" w:rsidRPr="000B6304" w:rsidRDefault="002E09D4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2E09D4" w:rsidRPr="002E09D4" w:rsidRDefault="002E09D4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2E09D4" w:rsidRPr="002E09D4" w:rsidRDefault="002E09D4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5" w:type="dxa"/>
          </w:tcPr>
          <w:p w:rsidR="002E09D4" w:rsidRPr="002E09D4" w:rsidRDefault="002E09D4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48" w:type="dxa"/>
          </w:tcPr>
          <w:p w:rsidR="002E09D4" w:rsidRPr="002E09D4" w:rsidRDefault="002E09D4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47" w:type="dxa"/>
          </w:tcPr>
          <w:p w:rsidR="002E09D4" w:rsidRPr="002E09D4" w:rsidRDefault="002E09D4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48" w:type="dxa"/>
          </w:tcPr>
          <w:p w:rsidR="002E09D4" w:rsidRPr="002E09D4" w:rsidRDefault="002E09D4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48" w:type="dxa"/>
          </w:tcPr>
          <w:p w:rsidR="002E09D4" w:rsidRPr="002E09D4" w:rsidRDefault="002E09D4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27" w:type="dxa"/>
          </w:tcPr>
          <w:p w:rsidR="002E09D4" w:rsidRPr="002E09D4" w:rsidRDefault="002E09D4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2E09D4">
            <w:pPr>
              <w:pStyle w:val="a3"/>
              <w:numPr>
                <w:ilvl w:val="1"/>
                <w:numId w:val="14"/>
              </w:numPr>
              <w:tabs>
                <w:tab w:val="left" w:pos="228"/>
                <w:tab w:val="left" w:pos="409"/>
              </w:tabs>
              <w:autoSpaceDE w:val="0"/>
              <w:autoSpaceDN w:val="0"/>
              <w:adjustRightInd w:val="0"/>
              <w:ind w:left="0" w:firstLine="3"/>
              <w:rPr>
                <w:rFonts w:eastAsiaTheme="minorHAnsi"/>
                <w:lang w:eastAsia="en-US"/>
              </w:rPr>
            </w:pPr>
            <w:r w:rsidRPr="000B6304">
              <w:t>Совершенствование нормативно-правового обе</w:t>
            </w:r>
            <w:r w:rsidRPr="000B6304">
              <w:t>с</w:t>
            </w:r>
            <w:r w:rsidRPr="000B6304">
              <w:t>печения государственной гражданской службы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t>1.2. Оказание консультати</w:t>
            </w:r>
            <w:r w:rsidRPr="000B6304">
              <w:t>в</w:t>
            </w:r>
            <w:r w:rsidRPr="000B6304">
              <w:t>ной и методической помощи органам исполнительной власти Республики Тыва</w:t>
            </w:r>
            <w:r w:rsidR="00ED407D" w:rsidRPr="000B6304">
              <w:t>, органам местного сам</w:t>
            </w:r>
            <w:r w:rsidR="00ED407D" w:rsidRPr="000B6304">
              <w:t>о</w:t>
            </w:r>
            <w:r w:rsidR="00ED407D" w:rsidRPr="000B6304">
              <w:t>управления</w:t>
            </w:r>
            <w:r w:rsidRPr="000B6304">
              <w:t xml:space="preserve"> по вопросам применения норм законод</w:t>
            </w:r>
            <w:r w:rsidRPr="000B6304">
              <w:t>а</w:t>
            </w:r>
            <w:r w:rsidRPr="000B6304">
              <w:t>тельства о государственной гражданской службе</w:t>
            </w:r>
            <w:r w:rsidR="00ED407D" w:rsidRPr="000B6304">
              <w:t>, мун</w:t>
            </w:r>
            <w:r w:rsidR="00ED407D" w:rsidRPr="000B6304">
              <w:t>и</w:t>
            </w:r>
            <w:r w:rsidR="00ED407D" w:rsidRPr="000B6304">
              <w:t>ципальной службе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t>1.3. Формирование профе</w:t>
            </w:r>
            <w:r w:rsidRPr="000B6304">
              <w:t>с</w:t>
            </w:r>
            <w:r w:rsidRPr="000B6304">
              <w:t>сионального кадрового р</w:t>
            </w:r>
            <w:r w:rsidRPr="000B6304">
              <w:t>е</w:t>
            </w:r>
            <w:r w:rsidRPr="000B6304">
              <w:t>зерва на должности госуда</w:t>
            </w:r>
            <w:r w:rsidRPr="000B6304">
              <w:t>р</w:t>
            </w:r>
            <w:r w:rsidRPr="000B6304">
              <w:t>ственной гражданской службы Республики Тыва, в том числе управленческих кадров Республики Тыва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t>1.4. Организация стажировок в целях привлечения и тр</w:t>
            </w:r>
            <w:r w:rsidRPr="000B6304">
              <w:t>у</w:t>
            </w:r>
            <w:r w:rsidRPr="000B6304">
              <w:t>доустройства молодых и перспективных кадров в государственные органы Республики Тыва и органы исполнительной власти Ре</w:t>
            </w:r>
            <w:r w:rsidRPr="000B6304">
              <w:t>с</w:t>
            </w:r>
            <w:r w:rsidRPr="000B6304">
              <w:t>публики Тыва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lastRenderedPageBreak/>
              <w:t>республиканский бюджет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t xml:space="preserve">1.5. Организация и широкая практика наставничества </w:t>
            </w:r>
            <w:r w:rsidRPr="000B6304">
              <w:rPr>
                <w:rFonts w:eastAsiaTheme="minorHAnsi"/>
                <w:lang w:eastAsia="en-US"/>
              </w:rPr>
              <w:t>для вновь принятых госуда</w:t>
            </w:r>
            <w:r w:rsidRPr="000B6304">
              <w:rPr>
                <w:rFonts w:eastAsiaTheme="minorHAnsi"/>
                <w:lang w:eastAsia="en-US"/>
              </w:rPr>
              <w:t>р</w:t>
            </w:r>
            <w:r w:rsidRPr="000B6304">
              <w:rPr>
                <w:rFonts w:eastAsiaTheme="minorHAnsi"/>
                <w:lang w:eastAsia="en-US"/>
              </w:rPr>
              <w:t>ственных гражданских сл</w:t>
            </w:r>
            <w:r w:rsidRPr="000B6304">
              <w:rPr>
                <w:rFonts w:eastAsiaTheme="minorHAnsi"/>
                <w:lang w:eastAsia="en-US"/>
              </w:rPr>
              <w:t>у</w:t>
            </w:r>
            <w:r w:rsidRPr="000B6304">
              <w:rPr>
                <w:rFonts w:eastAsiaTheme="minorHAnsi"/>
                <w:lang w:eastAsia="en-US"/>
              </w:rPr>
              <w:t>жащих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1.6. Актуализация базы да</w:t>
            </w:r>
            <w:r w:rsidRPr="000B6304">
              <w:rPr>
                <w:rFonts w:eastAsiaTheme="minorHAnsi"/>
                <w:lang w:eastAsia="en-US"/>
              </w:rPr>
              <w:t>н</w:t>
            </w:r>
            <w:r w:rsidRPr="000B6304">
              <w:rPr>
                <w:rFonts w:eastAsiaTheme="minorHAnsi"/>
                <w:lang w:eastAsia="en-US"/>
              </w:rPr>
              <w:t>ных независимых экспертов, направляемых для включ</w:t>
            </w:r>
            <w:r w:rsidRPr="000B6304">
              <w:rPr>
                <w:rFonts w:eastAsiaTheme="minorHAnsi"/>
                <w:lang w:eastAsia="en-US"/>
              </w:rPr>
              <w:t>е</w:t>
            </w:r>
            <w:r w:rsidRPr="000B6304">
              <w:rPr>
                <w:rFonts w:eastAsiaTheme="minorHAnsi"/>
                <w:lang w:eastAsia="en-US"/>
              </w:rPr>
              <w:t>ния в составы конкурсных (аттестационных) комиссий органов исполнительной власти Республики Тыва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Задача № 2 «Совершенств</w:t>
            </w:r>
            <w:r w:rsidRPr="000B6304">
              <w:rPr>
                <w:rFonts w:eastAsiaTheme="minorHAnsi"/>
                <w:lang w:eastAsia="en-US"/>
              </w:rPr>
              <w:t>о</w:t>
            </w:r>
            <w:r w:rsidRPr="000B6304">
              <w:rPr>
                <w:rFonts w:eastAsiaTheme="minorHAnsi"/>
                <w:lang w:eastAsia="en-US"/>
              </w:rPr>
              <w:t>вание системы професси</w:t>
            </w:r>
            <w:r w:rsidRPr="000B6304">
              <w:rPr>
                <w:rFonts w:eastAsiaTheme="minorHAnsi"/>
                <w:lang w:eastAsia="en-US"/>
              </w:rPr>
              <w:t>о</w:t>
            </w:r>
            <w:r w:rsidRPr="000B6304">
              <w:rPr>
                <w:rFonts w:eastAsiaTheme="minorHAnsi"/>
                <w:lang w:eastAsia="en-US"/>
              </w:rPr>
              <w:t>нального развития гражда</w:t>
            </w:r>
            <w:r w:rsidRPr="000B6304">
              <w:rPr>
                <w:rFonts w:eastAsiaTheme="minorHAnsi"/>
                <w:lang w:eastAsia="en-US"/>
              </w:rPr>
              <w:t>н</w:t>
            </w:r>
            <w:r w:rsidRPr="000B6304">
              <w:rPr>
                <w:rFonts w:eastAsiaTheme="minorHAnsi"/>
                <w:lang w:eastAsia="en-US"/>
              </w:rPr>
              <w:t>ских и муниципальных сл</w:t>
            </w:r>
            <w:r w:rsidRPr="000B6304">
              <w:rPr>
                <w:rFonts w:eastAsiaTheme="minorHAnsi"/>
                <w:lang w:eastAsia="en-US"/>
              </w:rPr>
              <w:t>у</w:t>
            </w:r>
            <w:r w:rsidRPr="000B6304">
              <w:rPr>
                <w:rFonts w:eastAsiaTheme="minorHAnsi"/>
                <w:lang w:eastAsia="en-US"/>
              </w:rPr>
              <w:t>жащих и лиц, включенных в резерв управленческих ка</w:t>
            </w:r>
            <w:r w:rsidRPr="000B6304">
              <w:rPr>
                <w:rFonts w:eastAsiaTheme="minorHAnsi"/>
                <w:lang w:eastAsia="en-US"/>
              </w:rPr>
              <w:t>д</w:t>
            </w:r>
            <w:r w:rsidRPr="000B6304">
              <w:rPr>
                <w:rFonts w:eastAsiaTheme="minorHAnsi"/>
                <w:lang w:eastAsia="en-US"/>
              </w:rPr>
              <w:t>ров» (всего), в том числе: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850" w:type="dxa"/>
          </w:tcPr>
          <w:p w:rsidR="0075306B" w:rsidRPr="000B6304" w:rsidRDefault="00D7503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415,3</w:t>
            </w:r>
          </w:p>
        </w:tc>
        <w:tc>
          <w:tcPr>
            <w:tcW w:w="775" w:type="dxa"/>
          </w:tcPr>
          <w:p w:rsidR="0075306B" w:rsidRPr="000B6304" w:rsidRDefault="00D7503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850,3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val="en-US" w:eastAsia="en-US"/>
              </w:rPr>
              <w:t>3</w:t>
            </w:r>
            <w:r w:rsidRPr="000B6304"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1027" w:type="dxa"/>
          </w:tcPr>
          <w:p w:rsidR="0075306B" w:rsidRPr="000B6304" w:rsidRDefault="00AC7302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19765,6</w:t>
            </w:r>
          </w:p>
        </w:tc>
      </w:tr>
      <w:tr w:rsidR="00AC7302" w:rsidRPr="000B6304" w:rsidTr="0084730E">
        <w:trPr>
          <w:jc w:val="center"/>
        </w:trPr>
        <w:tc>
          <w:tcPr>
            <w:tcW w:w="3120" w:type="dxa"/>
          </w:tcPr>
          <w:p w:rsidR="00AC7302" w:rsidRPr="000B6304" w:rsidRDefault="00AC7302" w:rsidP="00AC7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AC7302" w:rsidRPr="000B6304" w:rsidRDefault="00AC7302" w:rsidP="00AC7302">
            <w:pPr>
              <w:jc w:val="center"/>
            </w:pPr>
          </w:p>
        </w:tc>
        <w:tc>
          <w:tcPr>
            <w:tcW w:w="709" w:type="dxa"/>
          </w:tcPr>
          <w:p w:rsidR="00AC7302" w:rsidRPr="000B6304" w:rsidRDefault="00AC7302" w:rsidP="00AC7302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850" w:type="dxa"/>
          </w:tcPr>
          <w:p w:rsidR="00AC7302" w:rsidRPr="000B6304" w:rsidRDefault="00AC7302" w:rsidP="00AC7302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415,3</w:t>
            </w:r>
          </w:p>
        </w:tc>
        <w:tc>
          <w:tcPr>
            <w:tcW w:w="775" w:type="dxa"/>
          </w:tcPr>
          <w:p w:rsidR="00AC7302" w:rsidRPr="000B6304" w:rsidRDefault="00AC7302" w:rsidP="00AC7302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850,3</w:t>
            </w:r>
          </w:p>
        </w:tc>
        <w:tc>
          <w:tcPr>
            <w:tcW w:w="648" w:type="dxa"/>
          </w:tcPr>
          <w:p w:rsidR="00AC7302" w:rsidRPr="000B6304" w:rsidRDefault="00AC7302" w:rsidP="00AC7302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647" w:type="dxa"/>
          </w:tcPr>
          <w:p w:rsidR="00AC7302" w:rsidRPr="000B6304" w:rsidRDefault="00AC7302" w:rsidP="00AC7302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648" w:type="dxa"/>
          </w:tcPr>
          <w:p w:rsidR="00AC7302" w:rsidRPr="000B6304" w:rsidRDefault="00AC7302" w:rsidP="00AC7302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648" w:type="dxa"/>
          </w:tcPr>
          <w:p w:rsidR="00AC7302" w:rsidRPr="000B6304" w:rsidRDefault="00AC7302" w:rsidP="00AC7302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1027" w:type="dxa"/>
          </w:tcPr>
          <w:p w:rsidR="00AC7302" w:rsidRPr="000B6304" w:rsidRDefault="00AC7302" w:rsidP="00781F6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19765,6</w:t>
            </w:r>
          </w:p>
        </w:tc>
      </w:tr>
      <w:tr w:rsidR="00AC7302" w:rsidRPr="000B6304" w:rsidTr="0084730E">
        <w:trPr>
          <w:jc w:val="center"/>
        </w:trPr>
        <w:tc>
          <w:tcPr>
            <w:tcW w:w="3120" w:type="dxa"/>
          </w:tcPr>
          <w:p w:rsidR="00AC7302" w:rsidRPr="000B6304" w:rsidRDefault="00AC7302" w:rsidP="00AC7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AC7302" w:rsidRPr="000B6304" w:rsidRDefault="00AC7302" w:rsidP="00AC7302">
            <w:pPr>
              <w:jc w:val="center"/>
            </w:pPr>
          </w:p>
        </w:tc>
        <w:tc>
          <w:tcPr>
            <w:tcW w:w="709" w:type="dxa"/>
          </w:tcPr>
          <w:p w:rsidR="00AC7302" w:rsidRPr="000B6304" w:rsidRDefault="00AC7302" w:rsidP="00AC7302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850" w:type="dxa"/>
          </w:tcPr>
          <w:p w:rsidR="00AC7302" w:rsidRPr="000B6304" w:rsidRDefault="00AC7302" w:rsidP="00AC7302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415,3</w:t>
            </w:r>
          </w:p>
        </w:tc>
        <w:tc>
          <w:tcPr>
            <w:tcW w:w="775" w:type="dxa"/>
          </w:tcPr>
          <w:p w:rsidR="00AC7302" w:rsidRPr="000B6304" w:rsidRDefault="00AC7302" w:rsidP="00AC7302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850,3</w:t>
            </w:r>
          </w:p>
        </w:tc>
        <w:tc>
          <w:tcPr>
            <w:tcW w:w="648" w:type="dxa"/>
          </w:tcPr>
          <w:p w:rsidR="00AC7302" w:rsidRPr="000B6304" w:rsidRDefault="00AC7302" w:rsidP="00AC7302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647" w:type="dxa"/>
          </w:tcPr>
          <w:p w:rsidR="00AC7302" w:rsidRPr="000B6304" w:rsidRDefault="00AC7302" w:rsidP="00AC7302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648" w:type="dxa"/>
          </w:tcPr>
          <w:p w:rsidR="00AC7302" w:rsidRPr="000B6304" w:rsidRDefault="00AC7302" w:rsidP="00AC7302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648" w:type="dxa"/>
          </w:tcPr>
          <w:p w:rsidR="00AC7302" w:rsidRPr="000B6304" w:rsidRDefault="00AC7302" w:rsidP="00AC7302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3700</w:t>
            </w:r>
          </w:p>
        </w:tc>
        <w:tc>
          <w:tcPr>
            <w:tcW w:w="1027" w:type="dxa"/>
          </w:tcPr>
          <w:p w:rsidR="00AC7302" w:rsidRPr="000B6304" w:rsidRDefault="00AC7302" w:rsidP="00781F6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19765,6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t>2.1. Обеспечение дополн</w:t>
            </w:r>
            <w:r w:rsidRPr="000B6304">
              <w:t>и</w:t>
            </w:r>
            <w:r w:rsidRPr="000B6304">
              <w:t>тельным профессиональным образованием гражданских служащих и лиц, состоящих в резерве управленческих кадров Республики Тыва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850" w:type="dxa"/>
          </w:tcPr>
          <w:p w:rsidR="0075306B" w:rsidRPr="000B6304" w:rsidRDefault="00D4344B" w:rsidP="00D55D87">
            <w:pPr>
              <w:jc w:val="center"/>
              <w:rPr>
                <w:lang w:val="en-US"/>
              </w:rPr>
            </w:pPr>
            <w:r w:rsidRPr="000B6304">
              <w:t>276,</w:t>
            </w:r>
            <w:r w:rsidR="00D55D87" w:rsidRPr="000B6304">
              <w:rPr>
                <w:lang w:val="en-US"/>
              </w:rPr>
              <w:t>63</w:t>
            </w:r>
          </w:p>
        </w:tc>
        <w:tc>
          <w:tcPr>
            <w:tcW w:w="775" w:type="dxa"/>
          </w:tcPr>
          <w:p w:rsidR="0075306B" w:rsidRPr="000B6304" w:rsidRDefault="00630554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566,46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1027" w:type="dxa"/>
          </w:tcPr>
          <w:p w:rsidR="0075306B" w:rsidRPr="000B6304" w:rsidRDefault="00A6410E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13168,09</w:t>
            </w:r>
          </w:p>
        </w:tc>
      </w:tr>
      <w:tr w:rsidR="00A6410E" w:rsidRPr="000B6304" w:rsidTr="0084730E">
        <w:trPr>
          <w:jc w:val="center"/>
        </w:trPr>
        <w:tc>
          <w:tcPr>
            <w:tcW w:w="3120" w:type="dxa"/>
          </w:tcPr>
          <w:p w:rsidR="00A6410E" w:rsidRPr="000B6304" w:rsidRDefault="00A6410E" w:rsidP="00A641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A6410E" w:rsidRPr="000B6304" w:rsidRDefault="00A6410E" w:rsidP="00A64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6410E" w:rsidRPr="000B6304" w:rsidRDefault="00A6410E" w:rsidP="00A64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850" w:type="dxa"/>
          </w:tcPr>
          <w:p w:rsidR="00A6410E" w:rsidRPr="000B6304" w:rsidRDefault="00A6410E" w:rsidP="00A6410E">
            <w:pPr>
              <w:jc w:val="center"/>
            </w:pPr>
            <w:r w:rsidRPr="000B6304">
              <w:t>276,</w:t>
            </w:r>
            <w:r w:rsidRPr="000B6304">
              <w:rPr>
                <w:lang w:val="en-US"/>
              </w:rPr>
              <w:t>63</w:t>
            </w:r>
          </w:p>
        </w:tc>
        <w:tc>
          <w:tcPr>
            <w:tcW w:w="775" w:type="dxa"/>
          </w:tcPr>
          <w:p w:rsidR="00A6410E" w:rsidRPr="000B6304" w:rsidRDefault="00A6410E" w:rsidP="00A6410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566,46</w:t>
            </w:r>
          </w:p>
        </w:tc>
        <w:tc>
          <w:tcPr>
            <w:tcW w:w="648" w:type="dxa"/>
          </w:tcPr>
          <w:p w:rsidR="00A6410E" w:rsidRPr="000B6304" w:rsidRDefault="00A6410E" w:rsidP="00A6410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647" w:type="dxa"/>
          </w:tcPr>
          <w:p w:rsidR="00A6410E" w:rsidRPr="000B6304" w:rsidRDefault="00A6410E" w:rsidP="00A6410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648" w:type="dxa"/>
          </w:tcPr>
          <w:p w:rsidR="00A6410E" w:rsidRPr="000B6304" w:rsidRDefault="00A6410E" w:rsidP="00A6410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648" w:type="dxa"/>
          </w:tcPr>
          <w:p w:rsidR="00A6410E" w:rsidRPr="000B6304" w:rsidRDefault="00A6410E" w:rsidP="00A6410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1027" w:type="dxa"/>
          </w:tcPr>
          <w:p w:rsidR="00A6410E" w:rsidRPr="000B6304" w:rsidRDefault="00A6410E" w:rsidP="00A6410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13168,09</w:t>
            </w:r>
          </w:p>
        </w:tc>
      </w:tr>
      <w:tr w:rsidR="00A6410E" w:rsidRPr="000B6304" w:rsidTr="0084730E">
        <w:trPr>
          <w:jc w:val="center"/>
        </w:trPr>
        <w:tc>
          <w:tcPr>
            <w:tcW w:w="3120" w:type="dxa"/>
          </w:tcPr>
          <w:p w:rsidR="00A6410E" w:rsidRPr="000B6304" w:rsidRDefault="00A6410E" w:rsidP="00A641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A6410E" w:rsidRPr="000B6304" w:rsidRDefault="00A6410E" w:rsidP="00A641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6410E" w:rsidRPr="000B6304" w:rsidRDefault="00A6410E" w:rsidP="00A6410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850" w:type="dxa"/>
          </w:tcPr>
          <w:p w:rsidR="00A6410E" w:rsidRPr="000B6304" w:rsidRDefault="00A6410E" w:rsidP="00A6410E">
            <w:pPr>
              <w:jc w:val="center"/>
            </w:pPr>
            <w:r w:rsidRPr="000B6304">
              <w:t>276,</w:t>
            </w:r>
            <w:r w:rsidRPr="000B6304">
              <w:rPr>
                <w:lang w:val="en-US"/>
              </w:rPr>
              <w:t>63</w:t>
            </w:r>
          </w:p>
        </w:tc>
        <w:tc>
          <w:tcPr>
            <w:tcW w:w="775" w:type="dxa"/>
          </w:tcPr>
          <w:p w:rsidR="00A6410E" w:rsidRPr="000B6304" w:rsidRDefault="00A6410E" w:rsidP="00A6410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566,46</w:t>
            </w:r>
          </w:p>
        </w:tc>
        <w:tc>
          <w:tcPr>
            <w:tcW w:w="648" w:type="dxa"/>
          </w:tcPr>
          <w:p w:rsidR="00A6410E" w:rsidRPr="000B6304" w:rsidRDefault="00A6410E" w:rsidP="00A6410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647" w:type="dxa"/>
          </w:tcPr>
          <w:p w:rsidR="00A6410E" w:rsidRPr="000B6304" w:rsidRDefault="00A6410E" w:rsidP="00A6410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648" w:type="dxa"/>
          </w:tcPr>
          <w:p w:rsidR="00A6410E" w:rsidRPr="000B6304" w:rsidRDefault="00A6410E" w:rsidP="00A6410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648" w:type="dxa"/>
          </w:tcPr>
          <w:p w:rsidR="00A6410E" w:rsidRPr="000B6304" w:rsidRDefault="00A6410E" w:rsidP="00A6410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2465</w:t>
            </w:r>
          </w:p>
        </w:tc>
        <w:tc>
          <w:tcPr>
            <w:tcW w:w="1027" w:type="dxa"/>
          </w:tcPr>
          <w:p w:rsidR="00A6410E" w:rsidRPr="000B6304" w:rsidRDefault="00A6410E" w:rsidP="00A6410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13168,09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t>2.2. Обеспечение дополн</w:t>
            </w:r>
            <w:r w:rsidRPr="000B6304">
              <w:t>и</w:t>
            </w:r>
            <w:r w:rsidRPr="000B6304">
              <w:t>тельным профессиональным образованием гражданских служащих на основании го</w:t>
            </w:r>
            <w:r w:rsidRPr="000B6304">
              <w:t>с</w:t>
            </w:r>
            <w:r w:rsidRPr="000B6304">
              <w:t>ударственных образовател</w:t>
            </w:r>
            <w:r w:rsidRPr="000B6304">
              <w:t>ь</w:t>
            </w:r>
            <w:r w:rsidRPr="000B6304">
              <w:t>ных сертификатов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850" w:type="dxa"/>
          </w:tcPr>
          <w:p w:rsidR="0075306B" w:rsidRPr="000B6304" w:rsidRDefault="009862CF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15,2</w:t>
            </w:r>
          </w:p>
        </w:tc>
        <w:tc>
          <w:tcPr>
            <w:tcW w:w="775" w:type="dxa"/>
          </w:tcPr>
          <w:p w:rsidR="0075306B" w:rsidRPr="000B6304" w:rsidRDefault="009862CF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1027" w:type="dxa"/>
          </w:tcPr>
          <w:p w:rsidR="0075306B" w:rsidRPr="000B6304" w:rsidRDefault="00811645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721,2</w:t>
            </w:r>
          </w:p>
        </w:tc>
      </w:tr>
      <w:tr w:rsidR="00811645" w:rsidRPr="000B6304" w:rsidTr="0084730E">
        <w:trPr>
          <w:jc w:val="center"/>
        </w:trPr>
        <w:tc>
          <w:tcPr>
            <w:tcW w:w="3120" w:type="dxa"/>
          </w:tcPr>
          <w:p w:rsidR="00811645" w:rsidRPr="000B6304" w:rsidRDefault="00811645" w:rsidP="00811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811645" w:rsidRPr="000B6304" w:rsidRDefault="00811645" w:rsidP="00811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811645" w:rsidRPr="000B6304" w:rsidRDefault="00811645" w:rsidP="00811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850" w:type="dxa"/>
          </w:tcPr>
          <w:p w:rsidR="00811645" w:rsidRPr="000B6304" w:rsidRDefault="00811645" w:rsidP="0081164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15,2</w:t>
            </w:r>
          </w:p>
        </w:tc>
        <w:tc>
          <w:tcPr>
            <w:tcW w:w="775" w:type="dxa"/>
          </w:tcPr>
          <w:p w:rsidR="00811645" w:rsidRPr="000B6304" w:rsidRDefault="00811645" w:rsidP="0081164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648" w:type="dxa"/>
          </w:tcPr>
          <w:p w:rsidR="00811645" w:rsidRPr="000B6304" w:rsidRDefault="00811645" w:rsidP="0081164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647" w:type="dxa"/>
          </w:tcPr>
          <w:p w:rsidR="00811645" w:rsidRPr="000B6304" w:rsidRDefault="00811645" w:rsidP="0081164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648" w:type="dxa"/>
          </w:tcPr>
          <w:p w:rsidR="00811645" w:rsidRPr="000B6304" w:rsidRDefault="00811645" w:rsidP="0081164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648" w:type="dxa"/>
          </w:tcPr>
          <w:p w:rsidR="00811645" w:rsidRPr="000B6304" w:rsidRDefault="00811645" w:rsidP="0081164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1027" w:type="dxa"/>
          </w:tcPr>
          <w:p w:rsidR="00811645" w:rsidRPr="000B6304" w:rsidRDefault="00811645" w:rsidP="0081164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721,2</w:t>
            </w:r>
          </w:p>
        </w:tc>
      </w:tr>
      <w:tr w:rsidR="00811645" w:rsidRPr="000B6304" w:rsidTr="0084730E">
        <w:trPr>
          <w:jc w:val="center"/>
        </w:trPr>
        <w:tc>
          <w:tcPr>
            <w:tcW w:w="3120" w:type="dxa"/>
          </w:tcPr>
          <w:p w:rsidR="00811645" w:rsidRPr="000B6304" w:rsidRDefault="00811645" w:rsidP="008116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lastRenderedPageBreak/>
              <w:t>республиканский бюджет</w:t>
            </w:r>
          </w:p>
        </w:tc>
        <w:tc>
          <w:tcPr>
            <w:tcW w:w="567" w:type="dxa"/>
          </w:tcPr>
          <w:p w:rsidR="00811645" w:rsidRPr="000B6304" w:rsidRDefault="00811645" w:rsidP="00811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811645" w:rsidRPr="000B6304" w:rsidRDefault="00811645" w:rsidP="00811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850" w:type="dxa"/>
          </w:tcPr>
          <w:p w:rsidR="00811645" w:rsidRPr="000B6304" w:rsidRDefault="00811645" w:rsidP="0081164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15,2</w:t>
            </w:r>
          </w:p>
        </w:tc>
        <w:tc>
          <w:tcPr>
            <w:tcW w:w="775" w:type="dxa"/>
          </w:tcPr>
          <w:p w:rsidR="00811645" w:rsidRPr="000B6304" w:rsidRDefault="00811645" w:rsidP="0081164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648" w:type="dxa"/>
          </w:tcPr>
          <w:p w:rsidR="00811645" w:rsidRPr="000B6304" w:rsidRDefault="00811645" w:rsidP="0081164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647" w:type="dxa"/>
          </w:tcPr>
          <w:p w:rsidR="00811645" w:rsidRPr="000B6304" w:rsidRDefault="00811645" w:rsidP="0081164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648" w:type="dxa"/>
          </w:tcPr>
          <w:p w:rsidR="00811645" w:rsidRPr="000B6304" w:rsidRDefault="00811645" w:rsidP="0081164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648" w:type="dxa"/>
          </w:tcPr>
          <w:p w:rsidR="00811645" w:rsidRPr="000B6304" w:rsidRDefault="00811645" w:rsidP="0081164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135</w:t>
            </w:r>
          </w:p>
        </w:tc>
        <w:tc>
          <w:tcPr>
            <w:tcW w:w="1027" w:type="dxa"/>
          </w:tcPr>
          <w:p w:rsidR="00811645" w:rsidRPr="000B6304" w:rsidRDefault="00811645" w:rsidP="0081164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721,2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t>2.3. Обеспечение дополн</w:t>
            </w:r>
            <w:r w:rsidRPr="000B6304">
              <w:t>и</w:t>
            </w:r>
            <w:r w:rsidRPr="000B6304">
              <w:t>тельным профессиональным образованием муниципал</w:t>
            </w:r>
            <w:r w:rsidRPr="000B6304">
              <w:t>ь</w:t>
            </w:r>
            <w:r w:rsidRPr="000B6304">
              <w:t xml:space="preserve">ных служащих 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jc w:val="center"/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850" w:type="dxa"/>
          </w:tcPr>
          <w:p w:rsidR="0075306B" w:rsidRPr="000B6304" w:rsidRDefault="0094731C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112</w:t>
            </w:r>
            <w:r w:rsidR="00497F8D" w:rsidRPr="000B6304">
              <w:rPr>
                <w:rFonts w:eastAsiaTheme="minorHAnsi"/>
                <w:lang w:eastAsia="en-US"/>
              </w:rPr>
              <w:t>,23</w:t>
            </w:r>
            <w:r w:rsidR="00F36BF8" w:rsidRPr="000B6304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775" w:type="dxa"/>
          </w:tcPr>
          <w:p w:rsidR="0075306B" w:rsidRPr="000B6304" w:rsidRDefault="008C32D6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229,81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1027" w:type="dxa"/>
          </w:tcPr>
          <w:p w:rsidR="0075306B" w:rsidRPr="000B6304" w:rsidRDefault="00AE4B5E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5342,04</w:t>
            </w:r>
          </w:p>
        </w:tc>
      </w:tr>
      <w:tr w:rsidR="00AE4B5E" w:rsidRPr="000B6304" w:rsidTr="0084730E">
        <w:trPr>
          <w:jc w:val="center"/>
        </w:trPr>
        <w:tc>
          <w:tcPr>
            <w:tcW w:w="3120" w:type="dxa"/>
          </w:tcPr>
          <w:p w:rsidR="00AE4B5E" w:rsidRPr="000B6304" w:rsidRDefault="00AE4B5E" w:rsidP="00AE4B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AE4B5E" w:rsidRPr="000B6304" w:rsidRDefault="00AE4B5E" w:rsidP="00AE4B5E">
            <w:pPr>
              <w:jc w:val="center"/>
            </w:pPr>
          </w:p>
        </w:tc>
        <w:tc>
          <w:tcPr>
            <w:tcW w:w="709" w:type="dxa"/>
          </w:tcPr>
          <w:p w:rsidR="00AE4B5E" w:rsidRPr="000B6304" w:rsidRDefault="00AE4B5E" w:rsidP="00AE4B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850" w:type="dxa"/>
          </w:tcPr>
          <w:p w:rsidR="00AE4B5E" w:rsidRPr="000B6304" w:rsidRDefault="00AE4B5E" w:rsidP="00AE4B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112,23</w:t>
            </w:r>
          </w:p>
        </w:tc>
        <w:tc>
          <w:tcPr>
            <w:tcW w:w="775" w:type="dxa"/>
          </w:tcPr>
          <w:p w:rsidR="00AE4B5E" w:rsidRPr="000B6304" w:rsidRDefault="00AE4B5E" w:rsidP="00AE4B5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229,81</w:t>
            </w:r>
          </w:p>
        </w:tc>
        <w:tc>
          <w:tcPr>
            <w:tcW w:w="648" w:type="dxa"/>
          </w:tcPr>
          <w:p w:rsidR="00AE4B5E" w:rsidRPr="000B6304" w:rsidRDefault="00AE4B5E" w:rsidP="00AE4B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647" w:type="dxa"/>
          </w:tcPr>
          <w:p w:rsidR="00AE4B5E" w:rsidRPr="000B6304" w:rsidRDefault="00AE4B5E" w:rsidP="00AE4B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648" w:type="dxa"/>
          </w:tcPr>
          <w:p w:rsidR="00AE4B5E" w:rsidRPr="000B6304" w:rsidRDefault="00AE4B5E" w:rsidP="00AE4B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648" w:type="dxa"/>
          </w:tcPr>
          <w:p w:rsidR="00AE4B5E" w:rsidRPr="000B6304" w:rsidRDefault="00AE4B5E" w:rsidP="00AE4B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1027" w:type="dxa"/>
          </w:tcPr>
          <w:p w:rsidR="00AE4B5E" w:rsidRPr="000B6304" w:rsidRDefault="00AE4B5E" w:rsidP="00AE4B5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5342,04</w:t>
            </w:r>
          </w:p>
        </w:tc>
      </w:tr>
      <w:tr w:rsidR="00AE4B5E" w:rsidRPr="000B6304" w:rsidTr="0084730E">
        <w:trPr>
          <w:jc w:val="center"/>
        </w:trPr>
        <w:tc>
          <w:tcPr>
            <w:tcW w:w="3120" w:type="dxa"/>
          </w:tcPr>
          <w:p w:rsidR="00AE4B5E" w:rsidRPr="000B6304" w:rsidRDefault="00AE4B5E" w:rsidP="00AE4B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AE4B5E" w:rsidRPr="000B6304" w:rsidRDefault="00AE4B5E" w:rsidP="00AE4B5E">
            <w:pPr>
              <w:jc w:val="center"/>
            </w:pPr>
          </w:p>
        </w:tc>
        <w:tc>
          <w:tcPr>
            <w:tcW w:w="709" w:type="dxa"/>
          </w:tcPr>
          <w:p w:rsidR="00AE4B5E" w:rsidRPr="000B6304" w:rsidRDefault="00AE4B5E" w:rsidP="00AE4B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850" w:type="dxa"/>
          </w:tcPr>
          <w:p w:rsidR="00AE4B5E" w:rsidRPr="000B6304" w:rsidRDefault="00AE4B5E" w:rsidP="00AE4B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112,23</w:t>
            </w:r>
          </w:p>
        </w:tc>
        <w:tc>
          <w:tcPr>
            <w:tcW w:w="775" w:type="dxa"/>
          </w:tcPr>
          <w:p w:rsidR="00AE4B5E" w:rsidRPr="000B6304" w:rsidRDefault="00AE4B5E" w:rsidP="00AE4B5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229,81</w:t>
            </w:r>
          </w:p>
        </w:tc>
        <w:tc>
          <w:tcPr>
            <w:tcW w:w="648" w:type="dxa"/>
          </w:tcPr>
          <w:p w:rsidR="00AE4B5E" w:rsidRPr="000B6304" w:rsidRDefault="00AE4B5E" w:rsidP="00AE4B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647" w:type="dxa"/>
          </w:tcPr>
          <w:p w:rsidR="00AE4B5E" w:rsidRPr="000B6304" w:rsidRDefault="00AE4B5E" w:rsidP="00AE4B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648" w:type="dxa"/>
          </w:tcPr>
          <w:p w:rsidR="00AE4B5E" w:rsidRPr="000B6304" w:rsidRDefault="00AE4B5E" w:rsidP="00AE4B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648" w:type="dxa"/>
          </w:tcPr>
          <w:p w:rsidR="00AE4B5E" w:rsidRPr="000B6304" w:rsidRDefault="00AE4B5E" w:rsidP="00AE4B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1027" w:type="dxa"/>
          </w:tcPr>
          <w:p w:rsidR="00AE4B5E" w:rsidRPr="000B6304" w:rsidRDefault="00AE4B5E" w:rsidP="00AE4B5E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5342,04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t>2.4. Организация и провед</w:t>
            </w:r>
            <w:r w:rsidRPr="000B6304">
              <w:t>е</w:t>
            </w:r>
            <w:r w:rsidRPr="000B6304">
              <w:t>ние обучающих семинаров, совещаний и иных меропр</w:t>
            </w:r>
            <w:r w:rsidRPr="000B6304">
              <w:t>и</w:t>
            </w:r>
            <w:r w:rsidRPr="000B6304">
              <w:t>ятий по вопросам госуда</w:t>
            </w:r>
            <w:r w:rsidRPr="000B6304">
              <w:t>р</w:t>
            </w:r>
            <w:r w:rsidRPr="000B6304">
              <w:t>ственной гражданской службы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jc w:val="center"/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t>2.5. Изготовление буклетов, брошюр и иных информац</w:t>
            </w:r>
            <w:r w:rsidRPr="000B6304">
              <w:t>и</w:t>
            </w:r>
            <w:r w:rsidRPr="000B6304">
              <w:t>онных материалов по вопр</w:t>
            </w:r>
            <w:r w:rsidRPr="000B6304">
              <w:t>о</w:t>
            </w:r>
            <w:r w:rsidRPr="000B6304">
              <w:t>сам государственной гра</w:t>
            </w:r>
            <w:r w:rsidRPr="000B6304">
              <w:t>ж</w:t>
            </w:r>
            <w:r w:rsidRPr="000B6304">
              <w:t>данской службы, раздача государственным гражда</w:t>
            </w:r>
            <w:r w:rsidRPr="000B6304">
              <w:t>н</w:t>
            </w:r>
            <w:r w:rsidRPr="000B6304">
              <w:t>ским служащим в рамках обучающих семинаров, с</w:t>
            </w:r>
            <w:r w:rsidRPr="000B6304">
              <w:t>о</w:t>
            </w:r>
            <w:r w:rsidRPr="000B6304">
              <w:t>вещаний и иных меропри</w:t>
            </w:r>
            <w:r w:rsidRPr="000B6304">
              <w:t>я</w:t>
            </w:r>
            <w:r w:rsidRPr="000B6304">
              <w:t>тий по вопросам госуда</w:t>
            </w:r>
            <w:r w:rsidRPr="000B6304">
              <w:t>р</w:t>
            </w:r>
            <w:r w:rsidRPr="000B6304">
              <w:t>ственной гражданской службы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</w:tcPr>
          <w:p w:rsidR="0075306B" w:rsidRPr="000B6304" w:rsidRDefault="00F36BF8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11,2</w:t>
            </w:r>
            <w:r w:rsidR="00497F8D" w:rsidRPr="000B630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5" w:type="dxa"/>
          </w:tcPr>
          <w:p w:rsidR="0075306B" w:rsidRPr="000B6304" w:rsidRDefault="008F59B1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23,02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027" w:type="dxa"/>
          </w:tcPr>
          <w:p w:rsidR="0075306B" w:rsidRPr="000B6304" w:rsidRDefault="00BB48E5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534,26</w:t>
            </w:r>
          </w:p>
        </w:tc>
      </w:tr>
      <w:tr w:rsidR="00BB48E5" w:rsidRPr="000B6304" w:rsidTr="0084730E">
        <w:trPr>
          <w:jc w:val="center"/>
        </w:trPr>
        <w:tc>
          <w:tcPr>
            <w:tcW w:w="3120" w:type="dxa"/>
          </w:tcPr>
          <w:p w:rsidR="00BB48E5" w:rsidRPr="000B6304" w:rsidRDefault="00BB48E5" w:rsidP="00BB48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BB48E5" w:rsidRPr="000B6304" w:rsidRDefault="00BB48E5" w:rsidP="00BB48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B48E5" w:rsidRPr="000B6304" w:rsidRDefault="00BB48E5" w:rsidP="00BB48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</w:tcPr>
          <w:p w:rsidR="00BB48E5" w:rsidRPr="000B6304" w:rsidRDefault="00BB48E5" w:rsidP="00BB48E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11,24</w:t>
            </w:r>
          </w:p>
        </w:tc>
        <w:tc>
          <w:tcPr>
            <w:tcW w:w="775" w:type="dxa"/>
          </w:tcPr>
          <w:p w:rsidR="00BB48E5" w:rsidRPr="000B6304" w:rsidRDefault="00BB48E5" w:rsidP="00BB48E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23,02</w:t>
            </w:r>
          </w:p>
        </w:tc>
        <w:tc>
          <w:tcPr>
            <w:tcW w:w="648" w:type="dxa"/>
          </w:tcPr>
          <w:p w:rsidR="00BB48E5" w:rsidRPr="000B6304" w:rsidRDefault="00BB48E5" w:rsidP="00BB48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7" w:type="dxa"/>
          </w:tcPr>
          <w:p w:rsidR="00BB48E5" w:rsidRPr="000B6304" w:rsidRDefault="00BB48E5" w:rsidP="00BB48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BB48E5" w:rsidRPr="000B6304" w:rsidRDefault="00BB48E5" w:rsidP="00BB48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BB48E5" w:rsidRPr="000B6304" w:rsidRDefault="00BB48E5" w:rsidP="00BB48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027" w:type="dxa"/>
          </w:tcPr>
          <w:p w:rsidR="00BB48E5" w:rsidRPr="000B6304" w:rsidRDefault="00BB48E5" w:rsidP="00BB48E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534,26</w:t>
            </w:r>
          </w:p>
        </w:tc>
      </w:tr>
      <w:tr w:rsidR="00BB48E5" w:rsidRPr="000B6304" w:rsidTr="0084730E">
        <w:trPr>
          <w:jc w:val="center"/>
        </w:trPr>
        <w:tc>
          <w:tcPr>
            <w:tcW w:w="3120" w:type="dxa"/>
          </w:tcPr>
          <w:p w:rsidR="00BB48E5" w:rsidRPr="000B6304" w:rsidRDefault="00BB48E5" w:rsidP="00BB48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BB48E5" w:rsidRPr="000B6304" w:rsidRDefault="00BB48E5" w:rsidP="00BB48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B48E5" w:rsidRPr="000B6304" w:rsidRDefault="00BB48E5" w:rsidP="00BB48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</w:tcPr>
          <w:p w:rsidR="00BB48E5" w:rsidRPr="000B6304" w:rsidRDefault="00BB48E5" w:rsidP="00BB48E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11,24</w:t>
            </w:r>
          </w:p>
        </w:tc>
        <w:tc>
          <w:tcPr>
            <w:tcW w:w="775" w:type="dxa"/>
          </w:tcPr>
          <w:p w:rsidR="00BB48E5" w:rsidRPr="000B6304" w:rsidRDefault="00BB48E5" w:rsidP="00BB48E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23,02</w:t>
            </w:r>
          </w:p>
        </w:tc>
        <w:tc>
          <w:tcPr>
            <w:tcW w:w="648" w:type="dxa"/>
          </w:tcPr>
          <w:p w:rsidR="00BB48E5" w:rsidRPr="000B6304" w:rsidRDefault="00BB48E5" w:rsidP="00BB48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7" w:type="dxa"/>
          </w:tcPr>
          <w:p w:rsidR="00BB48E5" w:rsidRPr="000B6304" w:rsidRDefault="00BB48E5" w:rsidP="00BB48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BB48E5" w:rsidRPr="000B6304" w:rsidRDefault="00BB48E5" w:rsidP="00BB48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BB48E5" w:rsidRPr="000B6304" w:rsidRDefault="00BB48E5" w:rsidP="00BB48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027" w:type="dxa"/>
          </w:tcPr>
          <w:p w:rsidR="00BB48E5" w:rsidRPr="000B6304" w:rsidRDefault="00BB48E5" w:rsidP="00BB48E5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534,26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Задача № 3 «Построение эффективной системы мот</w:t>
            </w:r>
            <w:r w:rsidRPr="000B6304">
              <w:rPr>
                <w:rFonts w:eastAsiaTheme="minorHAnsi"/>
                <w:lang w:eastAsia="en-US"/>
              </w:rPr>
              <w:t>и</w:t>
            </w:r>
            <w:r w:rsidRPr="000B6304">
              <w:rPr>
                <w:rFonts w:eastAsiaTheme="minorHAnsi"/>
                <w:lang w:eastAsia="en-US"/>
              </w:rPr>
              <w:t>вации, стимулирования на государственной гражда</w:t>
            </w:r>
            <w:r w:rsidRPr="000B6304">
              <w:rPr>
                <w:rFonts w:eastAsiaTheme="minorHAnsi"/>
                <w:lang w:eastAsia="en-US"/>
              </w:rPr>
              <w:t>н</w:t>
            </w:r>
            <w:r w:rsidRPr="000B6304">
              <w:rPr>
                <w:rFonts w:eastAsiaTheme="minorHAnsi"/>
                <w:lang w:eastAsia="en-US"/>
              </w:rPr>
              <w:t>ской и муниципальной службе» (всего), в том числе: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</w:tcPr>
          <w:p w:rsidR="0075306B" w:rsidRPr="000B6304" w:rsidRDefault="0069223E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11,2</w:t>
            </w:r>
          </w:p>
        </w:tc>
        <w:tc>
          <w:tcPr>
            <w:tcW w:w="775" w:type="dxa"/>
          </w:tcPr>
          <w:p w:rsidR="0075306B" w:rsidRPr="000B6304" w:rsidRDefault="00CA0728" w:rsidP="003B57E8">
            <w:pPr>
              <w:jc w:val="center"/>
            </w:pPr>
            <w:r w:rsidRPr="000B6304">
              <w:t>23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027" w:type="dxa"/>
          </w:tcPr>
          <w:p w:rsidR="0075306B" w:rsidRPr="000B6304" w:rsidRDefault="006E034D" w:rsidP="003B57E8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534,20</w:t>
            </w:r>
          </w:p>
        </w:tc>
      </w:tr>
      <w:tr w:rsidR="006E034D" w:rsidRPr="000B6304" w:rsidTr="0084730E">
        <w:trPr>
          <w:jc w:val="center"/>
        </w:trPr>
        <w:tc>
          <w:tcPr>
            <w:tcW w:w="3120" w:type="dxa"/>
          </w:tcPr>
          <w:p w:rsidR="006E034D" w:rsidRPr="000B6304" w:rsidRDefault="006E034D" w:rsidP="006E03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6E034D" w:rsidRPr="000B6304" w:rsidRDefault="006E034D" w:rsidP="006E03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11,2</w:t>
            </w:r>
          </w:p>
        </w:tc>
        <w:tc>
          <w:tcPr>
            <w:tcW w:w="775" w:type="dxa"/>
          </w:tcPr>
          <w:p w:rsidR="006E034D" w:rsidRPr="000B6304" w:rsidRDefault="006E034D" w:rsidP="006E034D">
            <w:pPr>
              <w:jc w:val="center"/>
            </w:pPr>
            <w:r w:rsidRPr="000B6304">
              <w:t>23</w:t>
            </w:r>
          </w:p>
        </w:tc>
        <w:tc>
          <w:tcPr>
            <w:tcW w:w="648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7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027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534,20</w:t>
            </w:r>
          </w:p>
        </w:tc>
      </w:tr>
      <w:tr w:rsidR="006E034D" w:rsidRPr="000B6304" w:rsidTr="0084730E">
        <w:trPr>
          <w:jc w:val="center"/>
        </w:trPr>
        <w:tc>
          <w:tcPr>
            <w:tcW w:w="3120" w:type="dxa"/>
          </w:tcPr>
          <w:p w:rsidR="006E034D" w:rsidRPr="000B6304" w:rsidRDefault="006E034D" w:rsidP="006E03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6E034D" w:rsidRPr="000B6304" w:rsidRDefault="006E034D" w:rsidP="006E03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11,2</w:t>
            </w:r>
          </w:p>
        </w:tc>
        <w:tc>
          <w:tcPr>
            <w:tcW w:w="775" w:type="dxa"/>
          </w:tcPr>
          <w:p w:rsidR="006E034D" w:rsidRPr="000B6304" w:rsidRDefault="006E034D" w:rsidP="006E034D">
            <w:pPr>
              <w:jc w:val="center"/>
            </w:pPr>
            <w:r w:rsidRPr="000B6304">
              <w:t>23</w:t>
            </w:r>
          </w:p>
        </w:tc>
        <w:tc>
          <w:tcPr>
            <w:tcW w:w="648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7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027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534,20</w:t>
            </w:r>
          </w:p>
        </w:tc>
      </w:tr>
      <w:tr w:rsidR="006E034D" w:rsidRPr="000B6304" w:rsidTr="0084730E">
        <w:trPr>
          <w:jc w:val="center"/>
        </w:trPr>
        <w:tc>
          <w:tcPr>
            <w:tcW w:w="3120" w:type="dxa"/>
          </w:tcPr>
          <w:p w:rsidR="006E034D" w:rsidRPr="000B6304" w:rsidRDefault="006E034D" w:rsidP="006E03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3.1. Организация и провед</w:t>
            </w:r>
            <w:r w:rsidRPr="000B6304">
              <w:rPr>
                <w:rFonts w:eastAsiaTheme="minorHAnsi"/>
                <w:lang w:eastAsia="en-US"/>
              </w:rPr>
              <w:t>е</w:t>
            </w:r>
            <w:r w:rsidRPr="000B6304">
              <w:rPr>
                <w:rFonts w:eastAsiaTheme="minorHAnsi"/>
                <w:lang w:eastAsia="en-US"/>
              </w:rPr>
              <w:t>ние конкурса «Лучший го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ударственный гражданский служащий Республики Т</w:t>
            </w:r>
            <w:r w:rsidRPr="000B6304">
              <w:rPr>
                <w:rFonts w:eastAsiaTheme="minorHAnsi"/>
                <w:lang w:eastAsia="en-US"/>
              </w:rPr>
              <w:t>ы</w:t>
            </w:r>
            <w:r w:rsidRPr="000B6304">
              <w:rPr>
                <w:rFonts w:eastAsiaTheme="minorHAnsi"/>
                <w:lang w:eastAsia="en-US"/>
              </w:rPr>
              <w:t>ва»</w:t>
            </w:r>
          </w:p>
        </w:tc>
        <w:tc>
          <w:tcPr>
            <w:tcW w:w="567" w:type="dxa"/>
          </w:tcPr>
          <w:p w:rsidR="006E034D" w:rsidRPr="000B6304" w:rsidRDefault="006E034D" w:rsidP="006E03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11,2</w:t>
            </w:r>
          </w:p>
        </w:tc>
        <w:tc>
          <w:tcPr>
            <w:tcW w:w="775" w:type="dxa"/>
          </w:tcPr>
          <w:p w:rsidR="006E034D" w:rsidRPr="000B6304" w:rsidRDefault="006E034D" w:rsidP="006E034D">
            <w:pPr>
              <w:jc w:val="center"/>
            </w:pPr>
            <w:r w:rsidRPr="000B6304">
              <w:t>23</w:t>
            </w:r>
          </w:p>
        </w:tc>
        <w:tc>
          <w:tcPr>
            <w:tcW w:w="648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7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027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534,20</w:t>
            </w:r>
          </w:p>
        </w:tc>
      </w:tr>
    </w:tbl>
    <w:p w:rsidR="0084730E" w:rsidRDefault="0084730E"/>
    <w:p w:rsidR="0084730E" w:rsidRDefault="0084730E"/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567"/>
        <w:gridCol w:w="709"/>
        <w:gridCol w:w="850"/>
        <w:gridCol w:w="775"/>
        <w:gridCol w:w="648"/>
        <w:gridCol w:w="647"/>
        <w:gridCol w:w="648"/>
        <w:gridCol w:w="648"/>
        <w:gridCol w:w="1027"/>
      </w:tblGrid>
      <w:tr w:rsidR="0084730E" w:rsidRPr="000B6304" w:rsidTr="00C863B1">
        <w:trPr>
          <w:tblHeader/>
          <w:jc w:val="center"/>
        </w:trPr>
        <w:tc>
          <w:tcPr>
            <w:tcW w:w="3120" w:type="dxa"/>
          </w:tcPr>
          <w:p w:rsidR="0084730E" w:rsidRPr="000B6304" w:rsidRDefault="0084730E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84730E" w:rsidRPr="000B6304" w:rsidRDefault="0084730E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</w:tcPr>
          <w:p w:rsidR="0084730E" w:rsidRPr="000B6304" w:rsidRDefault="0084730E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</w:tcPr>
          <w:p w:rsidR="0084730E" w:rsidRPr="000B6304" w:rsidRDefault="0084730E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5" w:type="dxa"/>
          </w:tcPr>
          <w:p w:rsidR="0084730E" w:rsidRPr="000B6304" w:rsidRDefault="0084730E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48" w:type="dxa"/>
          </w:tcPr>
          <w:p w:rsidR="0084730E" w:rsidRPr="000B6304" w:rsidRDefault="0084730E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47" w:type="dxa"/>
          </w:tcPr>
          <w:p w:rsidR="0084730E" w:rsidRPr="000B6304" w:rsidRDefault="0084730E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48" w:type="dxa"/>
          </w:tcPr>
          <w:p w:rsidR="0084730E" w:rsidRPr="000B6304" w:rsidRDefault="0084730E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48" w:type="dxa"/>
          </w:tcPr>
          <w:p w:rsidR="0084730E" w:rsidRPr="000B6304" w:rsidRDefault="0084730E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27" w:type="dxa"/>
          </w:tcPr>
          <w:p w:rsidR="0084730E" w:rsidRPr="000B6304" w:rsidRDefault="0084730E" w:rsidP="00C863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6E034D" w:rsidRPr="000B6304" w:rsidTr="0084730E">
        <w:trPr>
          <w:jc w:val="center"/>
        </w:trPr>
        <w:tc>
          <w:tcPr>
            <w:tcW w:w="3120" w:type="dxa"/>
          </w:tcPr>
          <w:p w:rsidR="006E034D" w:rsidRPr="000B6304" w:rsidRDefault="006E034D" w:rsidP="006E03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6E034D" w:rsidRPr="000B6304" w:rsidRDefault="006E034D" w:rsidP="006E03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11,2</w:t>
            </w:r>
          </w:p>
        </w:tc>
        <w:tc>
          <w:tcPr>
            <w:tcW w:w="775" w:type="dxa"/>
          </w:tcPr>
          <w:p w:rsidR="006E034D" w:rsidRPr="000B6304" w:rsidRDefault="006E034D" w:rsidP="006E034D">
            <w:pPr>
              <w:jc w:val="center"/>
            </w:pPr>
            <w:r w:rsidRPr="000B6304">
              <w:t>23</w:t>
            </w:r>
          </w:p>
        </w:tc>
        <w:tc>
          <w:tcPr>
            <w:tcW w:w="648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7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027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534,20</w:t>
            </w:r>
          </w:p>
        </w:tc>
      </w:tr>
      <w:tr w:rsidR="006E034D" w:rsidRPr="000B6304" w:rsidTr="0084730E">
        <w:trPr>
          <w:jc w:val="center"/>
        </w:trPr>
        <w:tc>
          <w:tcPr>
            <w:tcW w:w="3120" w:type="dxa"/>
          </w:tcPr>
          <w:p w:rsidR="006E034D" w:rsidRPr="000B6304" w:rsidRDefault="006E034D" w:rsidP="006E03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6E034D" w:rsidRPr="000B6304" w:rsidRDefault="006E034D" w:rsidP="006E03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0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11,2</w:t>
            </w:r>
          </w:p>
        </w:tc>
        <w:tc>
          <w:tcPr>
            <w:tcW w:w="775" w:type="dxa"/>
          </w:tcPr>
          <w:p w:rsidR="006E034D" w:rsidRPr="000B6304" w:rsidRDefault="006E034D" w:rsidP="006E034D">
            <w:pPr>
              <w:jc w:val="center"/>
              <w:rPr>
                <w:lang w:val="en-US"/>
              </w:rPr>
            </w:pPr>
            <w:r w:rsidRPr="000B6304">
              <w:t>23</w:t>
            </w:r>
          </w:p>
        </w:tc>
        <w:tc>
          <w:tcPr>
            <w:tcW w:w="648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7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648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027" w:type="dxa"/>
          </w:tcPr>
          <w:p w:rsidR="006E034D" w:rsidRPr="000B6304" w:rsidRDefault="006E034D" w:rsidP="006E034D">
            <w:pPr>
              <w:jc w:val="center"/>
            </w:pPr>
            <w:r w:rsidRPr="000B6304">
              <w:rPr>
                <w:rFonts w:eastAsiaTheme="minorHAnsi"/>
                <w:lang w:eastAsia="en-US"/>
              </w:rPr>
              <w:t>534,20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3.2. Разработка типового п</w:t>
            </w:r>
            <w:r w:rsidRPr="000B6304">
              <w:rPr>
                <w:rFonts w:eastAsiaTheme="minorHAnsi"/>
                <w:lang w:eastAsia="en-US"/>
              </w:rPr>
              <w:t>о</w:t>
            </w:r>
            <w:r w:rsidRPr="000B6304">
              <w:rPr>
                <w:rFonts w:eastAsiaTheme="minorHAnsi"/>
                <w:lang w:eastAsia="en-US"/>
              </w:rPr>
              <w:t>ложения об электронной доске почета органа местн</w:t>
            </w:r>
            <w:r w:rsidRPr="000B6304">
              <w:rPr>
                <w:rFonts w:eastAsiaTheme="minorHAnsi"/>
                <w:lang w:eastAsia="en-US"/>
              </w:rPr>
              <w:t>о</w:t>
            </w:r>
            <w:r w:rsidRPr="000B6304">
              <w:rPr>
                <w:rFonts w:eastAsiaTheme="minorHAnsi"/>
                <w:lang w:eastAsia="en-US"/>
              </w:rPr>
              <w:t>го самоуправления Респу</w:t>
            </w:r>
            <w:r w:rsidRPr="000B6304">
              <w:rPr>
                <w:rFonts w:eastAsiaTheme="minorHAnsi"/>
                <w:lang w:eastAsia="en-US"/>
              </w:rPr>
              <w:t>б</w:t>
            </w:r>
            <w:r w:rsidRPr="000B6304">
              <w:rPr>
                <w:rFonts w:eastAsiaTheme="minorHAnsi"/>
                <w:lang w:eastAsia="en-US"/>
              </w:rPr>
              <w:t>лики Тыва, принятие орг</w:t>
            </w:r>
            <w:r w:rsidRPr="000B6304">
              <w:rPr>
                <w:rFonts w:eastAsiaTheme="minorHAnsi"/>
                <w:lang w:eastAsia="en-US"/>
              </w:rPr>
              <w:t>а</w:t>
            </w:r>
            <w:r w:rsidRPr="000B6304">
              <w:rPr>
                <w:rFonts w:eastAsiaTheme="minorHAnsi"/>
                <w:lang w:eastAsia="en-US"/>
              </w:rPr>
              <w:t>нами местного самоуправл</w:t>
            </w:r>
            <w:r w:rsidRPr="000B6304">
              <w:rPr>
                <w:rFonts w:eastAsiaTheme="minorHAnsi"/>
                <w:lang w:eastAsia="en-US"/>
              </w:rPr>
              <w:t>е</w:t>
            </w:r>
            <w:r w:rsidRPr="000B6304">
              <w:rPr>
                <w:rFonts w:eastAsiaTheme="minorHAnsi"/>
                <w:lang w:eastAsia="en-US"/>
              </w:rPr>
              <w:t>ния нормативных правовых актов об электронной доске почета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EA68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 xml:space="preserve">3.3. Занесение </w:t>
            </w:r>
            <w:r w:rsidR="00EA686D">
              <w:rPr>
                <w:rFonts w:eastAsiaTheme="minorHAnsi"/>
                <w:lang w:eastAsia="en-US"/>
              </w:rPr>
              <w:t>на</w:t>
            </w:r>
            <w:r w:rsidRPr="000B6304">
              <w:rPr>
                <w:rFonts w:eastAsiaTheme="minorHAnsi"/>
                <w:lang w:eastAsia="en-US"/>
              </w:rPr>
              <w:t xml:space="preserve"> электро</w:t>
            </w:r>
            <w:r w:rsidRPr="000B6304">
              <w:rPr>
                <w:rFonts w:eastAsiaTheme="minorHAnsi"/>
                <w:lang w:eastAsia="en-US"/>
              </w:rPr>
              <w:t>н</w:t>
            </w:r>
            <w:r w:rsidRPr="000B6304">
              <w:rPr>
                <w:rFonts w:eastAsiaTheme="minorHAnsi"/>
                <w:lang w:eastAsia="en-US"/>
              </w:rPr>
              <w:t>ную доску почета госуда</w:t>
            </w:r>
            <w:r w:rsidRPr="000B6304">
              <w:rPr>
                <w:rFonts w:eastAsiaTheme="minorHAnsi"/>
                <w:lang w:eastAsia="en-US"/>
              </w:rPr>
              <w:t>р</w:t>
            </w:r>
            <w:r w:rsidRPr="000B6304">
              <w:rPr>
                <w:rFonts w:eastAsiaTheme="minorHAnsi"/>
                <w:lang w:eastAsia="en-US"/>
              </w:rPr>
              <w:t>ственных гражданских сл</w:t>
            </w:r>
            <w:r w:rsidRPr="000B6304">
              <w:rPr>
                <w:rFonts w:eastAsiaTheme="minorHAnsi"/>
                <w:lang w:eastAsia="en-US"/>
              </w:rPr>
              <w:t>у</w:t>
            </w:r>
            <w:r w:rsidRPr="000B6304">
              <w:rPr>
                <w:rFonts w:eastAsiaTheme="minorHAnsi"/>
                <w:lang w:eastAsia="en-US"/>
              </w:rPr>
              <w:t>жащих, муниципальных служащих, лучших по ит</w:t>
            </w:r>
            <w:r w:rsidRPr="000B6304">
              <w:rPr>
                <w:rFonts w:eastAsiaTheme="minorHAnsi"/>
                <w:lang w:eastAsia="en-US"/>
              </w:rPr>
              <w:t>о</w:t>
            </w:r>
            <w:r w:rsidRPr="000B6304">
              <w:rPr>
                <w:rFonts w:eastAsiaTheme="minorHAnsi"/>
                <w:lang w:eastAsia="en-US"/>
              </w:rPr>
              <w:t>гам года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Задача № 4 «Повышение р</w:t>
            </w:r>
            <w:r w:rsidRPr="000B6304">
              <w:rPr>
                <w:rFonts w:eastAsiaTheme="minorHAnsi"/>
                <w:lang w:eastAsia="en-US"/>
              </w:rPr>
              <w:t>е</w:t>
            </w:r>
            <w:r w:rsidRPr="000B6304">
              <w:rPr>
                <w:rFonts w:eastAsiaTheme="minorHAnsi"/>
                <w:lang w:eastAsia="en-US"/>
              </w:rPr>
              <w:t>зультативности деятельн</w:t>
            </w:r>
            <w:r w:rsidRPr="000B6304">
              <w:rPr>
                <w:rFonts w:eastAsiaTheme="minorHAnsi"/>
                <w:lang w:eastAsia="en-US"/>
              </w:rPr>
              <w:t>о</w:t>
            </w:r>
            <w:r w:rsidRPr="000B6304">
              <w:rPr>
                <w:rFonts w:eastAsiaTheme="minorHAnsi"/>
                <w:lang w:eastAsia="en-US"/>
              </w:rPr>
              <w:t>сти кадровых подразделений аппаратов органов госуда</w:t>
            </w:r>
            <w:r w:rsidRPr="000B6304">
              <w:rPr>
                <w:rFonts w:eastAsiaTheme="minorHAnsi"/>
                <w:lang w:eastAsia="en-US"/>
              </w:rPr>
              <w:t>р</w:t>
            </w:r>
            <w:r w:rsidRPr="000B6304">
              <w:rPr>
                <w:rFonts w:eastAsiaTheme="minorHAnsi"/>
                <w:lang w:eastAsia="en-US"/>
              </w:rPr>
              <w:t>ственной власти» (всего), в том числе: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t>4.1. Проведение проверок в органах исполнительной власти Республики Тыва по соблюдению законодател</w:t>
            </w:r>
            <w:r w:rsidRPr="000B6304">
              <w:t>ь</w:t>
            </w:r>
            <w:r w:rsidRPr="000B6304">
              <w:t>ства в сфере государстве</w:t>
            </w:r>
            <w:r w:rsidRPr="000B6304">
              <w:t>н</w:t>
            </w:r>
            <w:r w:rsidRPr="000B6304">
              <w:t>ной гражданской службы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84730E">
        <w:trPr>
          <w:jc w:val="center"/>
        </w:trPr>
        <w:tc>
          <w:tcPr>
            <w:tcW w:w="3120" w:type="dxa"/>
          </w:tcPr>
          <w:p w:rsidR="0075306B" w:rsidRPr="000B6304" w:rsidRDefault="0075306B" w:rsidP="008473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t>4.2. Проведение меропри</w:t>
            </w:r>
            <w:r w:rsidRPr="000B6304">
              <w:t>я</w:t>
            </w:r>
            <w:r w:rsidRPr="000B6304">
              <w:t>тий и конкурсов по сове</w:t>
            </w:r>
            <w:r w:rsidRPr="000B6304">
              <w:t>р</w:t>
            </w:r>
            <w:r w:rsidRPr="000B6304">
              <w:t>шенствованию профессио</w:t>
            </w:r>
            <w:r w:rsidR="0084730E">
              <w:t>-</w:t>
            </w:r>
          </w:p>
        </w:tc>
        <w:tc>
          <w:tcPr>
            <w:tcW w:w="56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027" w:type="dxa"/>
          </w:tcPr>
          <w:p w:rsidR="0075306B" w:rsidRPr="000B6304" w:rsidRDefault="0075306B" w:rsidP="003B57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</w:tbl>
    <w:p w:rsidR="00A26A3D" w:rsidRDefault="00A26A3D"/>
    <w:tbl>
      <w:tblPr>
        <w:tblStyle w:val="a6"/>
        <w:tblW w:w="967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567"/>
        <w:gridCol w:w="709"/>
        <w:gridCol w:w="850"/>
        <w:gridCol w:w="775"/>
        <w:gridCol w:w="648"/>
        <w:gridCol w:w="647"/>
        <w:gridCol w:w="648"/>
        <w:gridCol w:w="648"/>
        <w:gridCol w:w="745"/>
        <w:gridCol w:w="318"/>
      </w:tblGrid>
      <w:tr w:rsidR="0084730E" w:rsidRPr="000B6304" w:rsidTr="00A26A3D">
        <w:trPr>
          <w:gridAfter w:val="1"/>
          <w:wAfter w:w="318" w:type="dxa"/>
          <w:tblHeader/>
          <w:jc w:val="center"/>
        </w:trPr>
        <w:tc>
          <w:tcPr>
            <w:tcW w:w="3120" w:type="dxa"/>
          </w:tcPr>
          <w:p w:rsidR="0084730E" w:rsidRPr="000B6304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</w:tcPr>
          <w:p w:rsidR="0084730E" w:rsidRPr="000B6304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</w:tcPr>
          <w:p w:rsidR="0084730E" w:rsidRPr="000B6304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</w:tcPr>
          <w:p w:rsidR="0084730E" w:rsidRPr="000B6304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5" w:type="dxa"/>
          </w:tcPr>
          <w:p w:rsidR="0084730E" w:rsidRPr="000B6304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48" w:type="dxa"/>
          </w:tcPr>
          <w:p w:rsidR="0084730E" w:rsidRPr="000B6304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47" w:type="dxa"/>
          </w:tcPr>
          <w:p w:rsidR="0084730E" w:rsidRPr="000B6304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48" w:type="dxa"/>
          </w:tcPr>
          <w:p w:rsidR="0084730E" w:rsidRPr="000B6304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48" w:type="dxa"/>
          </w:tcPr>
          <w:p w:rsidR="0084730E" w:rsidRPr="000B6304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45" w:type="dxa"/>
          </w:tcPr>
          <w:p w:rsidR="0084730E" w:rsidRPr="000B6304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84730E" w:rsidRPr="000B6304" w:rsidTr="00A26A3D">
        <w:trPr>
          <w:gridAfter w:val="1"/>
          <w:wAfter w:w="318" w:type="dxa"/>
          <w:jc w:val="center"/>
        </w:trPr>
        <w:tc>
          <w:tcPr>
            <w:tcW w:w="3120" w:type="dxa"/>
          </w:tcPr>
          <w:p w:rsidR="0084730E" w:rsidRPr="000B6304" w:rsidRDefault="0084730E" w:rsidP="00A26A3D">
            <w:pPr>
              <w:autoSpaceDE w:val="0"/>
              <w:autoSpaceDN w:val="0"/>
              <w:adjustRightInd w:val="0"/>
            </w:pPr>
            <w:r w:rsidRPr="000B6304">
              <w:t>нального мастерства гос</w:t>
            </w:r>
            <w:r w:rsidRPr="000B6304">
              <w:t>у</w:t>
            </w:r>
            <w:r w:rsidRPr="000B6304">
              <w:t>дарственных гражданских служащих и муниципальных служащих</w:t>
            </w:r>
          </w:p>
        </w:tc>
        <w:tc>
          <w:tcPr>
            <w:tcW w:w="567" w:type="dxa"/>
          </w:tcPr>
          <w:p w:rsidR="0084730E" w:rsidRPr="000B6304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84730E" w:rsidRPr="0084730E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84730E" w:rsidRPr="0084730E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75" w:type="dxa"/>
          </w:tcPr>
          <w:p w:rsidR="0084730E" w:rsidRPr="0084730E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48" w:type="dxa"/>
          </w:tcPr>
          <w:p w:rsidR="0084730E" w:rsidRPr="0084730E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47" w:type="dxa"/>
          </w:tcPr>
          <w:p w:rsidR="0084730E" w:rsidRPr="0084730E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48" w:type="dxa"/>
          </w:tcPr>
          <w:p w:rsidR="0084730E" w:rsidRPr="0084730E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48" w:type="dxa"/>
          </w:tcPr>
          <w:p w:rsidR="0084730E" w:rsidRPr="0084730E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45" w:type="dxa"/>
          </w:tcPr>
          <w:p w:rsidR="0084730E" w:rsidRPr="0084730E" w:rsidRDefault="0084730E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5306B" w:rsidRPr="000B6304" w:rsidTr="00A26A3D">
        <w:trPr>
          <w:gridAfter w:val="1"/>
          <w:wAfter w:w="318" w:type="dxa"/>
          <w:jc w:val="center"/>
        </w:trPr>
        <w:tc>
          <w:tcPr>
            <w:tcW w:w="312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45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A26A3D">
        <w:trPr>
          <w:gridAfter w:val="1"/>
          <w:wAfter w:w="318" w:type="dxa"/>
          <w:jc w:val="center"/>
        </w:trPr>
        <w:tc>
          <w:tcPr>
            <w:tcW w:w="312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45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A26A3D">
        <w:trPr>
          <w:gridAfter w:val="1"/>
          <w:wAfter w:w="318" w:type="dxa"/>
          <w:jc w:val="center"/>
        </w:trPr>
        <w:tc>
          <w:tcPr>
            <w:tcW w:w="312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t xml:space="preserve">4.3. Мониторинг </w:t>
            </w:r>
            <w:r w:rsidRPr="000B6304">
              <w:rPr>
                <w:rFonts w:eastAsiaTheme="minorHAnsi"/>
                <w:lang w:eastAsia="en-US"/>
              </w:rPr>
              <w:t>эффекти</w:t>
            </w:r>
            <w:r w:rsidRPr="000B6304">
              <w:rPr>
                <w:rFonts w:eastAsiaTheme="minorHAnsi"/>
                <w:lang w:eastAsia="en-US"/>
              </w:rPr>
              <w:t>в</w:t>
            </w:r>
            <w:r w:rsidRPr="000B6304">
              <w:rPr>
                <w:rFonts w:eastAsiaTheme="minorHAnsi"/>
                <w:lang w:eastAsia="en-US"/>
              </w:rPr>
              <w:t>ности и результативности деятельности подразделений органов исполнительной власти Республики Тыва по вопросам государственной службы и кадров (кадровых служб) и формирование ре</w:t>
            </w:r>
            <w:r w:rsidRPr="000B6304">
              <w:rPr>
                <w:rFonts w:eastAsiaTheme="minorHAnsi"/>
                <w:lang w:eastAsia="en-US"/>
              </w:rPr>
              <w:t>й</w:t>
            </w:r>
            <w:r w:rsidRPr="000B6304">
              <w:rPr>
                <w:rFonts w:eastAsiaTheme="minorHAnsi"/>
                <w:lang w:eastAsia="en-US"/>
              </w:rPr>
              <w:t>тинга органов исполнител</w:t>
            </w:r>
            <w:r w:rsidRPr="000B6304">
              <w:rPr>
                <w:rFonts w:eastAsiaTheme="minorHAnsi"/>
                <w:lang w:eastAsia="en-US"/>
              </w:rPr>
              <w:t>ь</w:t>
            </w:r>
            <w:r w:rsidRPr="000B6304">
              <w:rPr>
                <w:rFonts w:eastAsiaTheme="minorHAnsi"/>
                <w:lang w:eastAsia="en-US"/>
              </w:rPr>
              <w:t>ной власти Республики Тыва</w:t>
            </w:r>
          </w:p>
        </w:tc>
        <w:tc>
          <w:tcPr>
            <w:tcW w:w="56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45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A26A3D">
        <w:trPr>
          <w:gridAfter w:val="1"/>
          <w:wAfter w:w="318" w:type="dxa"/>
          <w:jc w:val="center"/>
        </w:trPr>
        <w:tc>
          <w:tcPr>
            <w:tcW w:w="312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45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A26A3D">
        <w:trPr>
          <w:gridAfter w:val="1"/>
          <w:wAfter w:w="318" w:type="dxa"/>
          <w:jc w:val="center"/>
        </w:trPr>
        <w:tc>
          <w:tcPr>
            <w:tcW w:w="312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45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A26A3D">
        <w:trPr>
          <w:gridAfter w:val="1"/>
          <w:wAfter w:w="318" w:type="dxa"/>
          <w:jc w:val="center"/>
        </w:trPr>
        <w:tc>
          <w:tcPr>
            <w:tcW w:w="312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4.4. Координация деятельн</w:t>
            </w:r>
            <w:r w:rsidRPr="000B6304">
              <w:rPr>
                <w:rFonts w:eastAsiaTheme="minorHAnsi"/>
                <w:lang w:eastAsia="en-US"/>
              </w:rPr>
              <w:t>о</w:t>
            </w:r>
            <w:r w:rsidRPr="000B6304">
              <w:rPr>
                <w:rFonts w:eastAsiaTheme="minorHAnsi"/>
                <w:lang w:eastAsia="en-US"/>
              </w:rPr>
              <w:t>сти органов исполнительной власти Республики Тыва, государственных органов Республики Тыва по испол</w:t>
            </w:r>
            <w:r w:rsidRPr="000B6304">
              <w:rPr>
                <w:rFonts w:eastAsiaTheme="minorHAnsi"/>
                <w:lang w:eastAsia="en-US"/>
              </w:rPr>
              <w:t>ь</w:t>
            </w:r>
            <w:r w:rsidRPr="000B6304">
              <w:rPr>
                <w:rFonts w:eastAsiaTheme="minorHAnsi"/>
                <w:lang w:eastAsia="en-US"/>
              </w:rPr>
              <w:t>зованию в кадровой работе государственной информ</w:t>
            </w:r>
            <w:r w:rsidRPr="000B6304">
              <w:rPr>
                <w:rFonts w:eastAsiaTheme="minorHAnsi"/>
                <w:lang w:eastAsia="en-US"/>
              </w:rPr>
              <w:t>а</w:t>
            </w:r>
            <w:r w:rsidRPr="000B6304">
              <w:rPr>
                <w:rFonts w:eastAsiaTheme="minorHAnsi"/>
                <w:lang w:eastAsia="en-US"/>
              </w:rPr>
              <w:t>ционной системы Республ</w:t>
            </w:r>
            <w:r w:rsidRPr="000B6304">
              <w:rPr>
                <w:rFonts w:eastAsiaTheme="minorHAnsi"/>
                <w:lang w:eastAsia="en-US"/>
              </w:rPr>
              <w:t>и</w:t>
            </w:r>
            <w:r w:rsidRPr="000B6304">
              <w:rPr>
                <w:rFonts w:eastAsiaTheme="minorHAnsi"/>
                <w:lang w:eastAsia="en-US"/>
              </w:rPr>
              <w:t>ки Тыва «Единая автомат</w:t>
            </w:r>
            <w:r w:rsidRPr="000B6304">
              <w:rPr>
                <w:rFonts w:eastAsiaTheme="minorHAnsi"/>
                <w:lang w:eastAsia="en-US"/>
              </w:rPr>
              <w:t>и</w:t>
            </w:r>
            <w:r w:rsidRPr="000B6304">
              <w:rPr>
                <w:rFonts w:eastAsiaTheme="minorHAnsi"/>
                <w:lang w:eastAsia="en-US"/>
              </w:rPr>
              <w:t>зированная система упра</w:t>
            </w:r>
            <w:r w:rsidRPr="000B6304">
              <w:rPr>
                <w:rFonts w:eastAsiaTheme="minorHAnsi"/>
                <w:lang w:eastAsia="en-US"/>
              </w:rPr>
              <w:t>в</w:t>
            </w:r>
            <w:r w:rsidRPr="000B6304">
              <w:rPr>
                <w:rFonts w:eastAsiaTheme="minorHAnsi"/>
                <w:lang w:eastAsia="en-US"/>
              </w:rPr>
              <w:t>ления кадрами госуда</w:t>
            </w:r>
            <w:r w:rsidRPr="000B6304">
              <w:rPr>
                <w:rFonts w:eastAsiaTheme="minorHAnsi"/>
                <w:lang w:eastAsia="en-US"/>
              </w:rPr>
              <w:t>р</w:t>
            </w:r>
            <w:r w:rsidRPr="000B6304">
              <w:rPr>
                <w:rFonts w:eastAsiaTheme="minorHAnsi"/>
                <w:lang w:eastAsia="en-US"/>
              </w:rPr>
              <w:t>ственной гражданской службы Республики Тыва», закрытой части федеральной государственной информ</w:t>
            </w:r>
            <w:r w:rsidRPr="000B6304">
              <w:rPr>
                <w:rFonts w:eastAsiaTheme="minorHAnsi"/>
                <w:lang w:eastAsia="en-US"/>
              </w:rPr>
              <w:t>а</w:t>
            </w:r>
            <w:r w:rsidRPr="000B6304">
              <w:rPr>
                <w:rFonts w:eastAsiaTheme="minorHAnsi"/>
                <w:lang w:eastAsia="en-US"/>
              </w:rPr>
              <w:t>ционной системы «Единая информационная система управления кадровым сост</w:t>
            </w:r>
            <w:r w:rsidRPr="000B6304">
              <w:rPr>
                <w:rFonts w:eastAsiaTheme="minorHAnsi"/>
                <w:lang w:eastAsia="en-US"/>
              </w:rPr>
              <w:t>а</w:t>
            </w:r>
            <w:r w:rsidRPr="000B6304">
              <w:rPr>
                <w:rFonts w:eastAsiaTheme="minorHAnsi"/>
                <w:lang w:eastAsia="en-US"/>
              </w:rPr>
              <w:t>вом государственной гра</w:t>
            </w:r>
            <w:r w:rsidRPr="000B6304">
              <w:rPr>
                <w:rFonts w:eastAsiaTheme="minorHAnsi"/>
                <w:lang w:eastAsia="en-US"/>
              </w:rPr>
              <w:t>ж</w:t>
            </w:r>
            <w:r w:rsidRPr="000B6304">
              <w:rPr>
                <w:rFonts w:eastAsiaTheme="minorHAnsi"/>
                <w:lang w:eastAsia="en-US"/>
              </w:rPr>
              <w:t>данской службы Российской Федерации»</w:t>
            </w:r>
          </w:p>
        </w:tc>
        <w:tc>
          <w:tcPr>
            <w:tcW w:w="56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45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75306B" w:rsidRPr="000B6304" w:rsidTr="00A26A3D">
        <w:trPr>
          <w:gridAfter w:val="1"/>
          <w:wAfter w:w="318" w:type="dxa"/>
          <w:jc w:val="center"/>
        </w:trPr>
        <w:tc>
          <w:tcPr>
            <w:tcW w:w="312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консолидированный бюджет Республики Тыва, в том чи</w:t>
            </w:r>
            <w:r w:rsidRPr="000B6304">
              <w:rPr>
                <w:rFonts w:eastAsiaTheme="minorHAnsi"/>
                <w:lang w:eastAsia="en-US"/>
              </w:rPr>
              <w:t>с</w:t>
            </w:r>
            <w:r w:rsidRPr="000B6304">
              <w:rPr>
                <w:rFonts w:eastAsiaTheme="minorHAnsi"/>
                <w:lang w:eastAsia="en-US"/>
              </w:rPr>
              <w:t>ле:</w:t>
            </w:r>
          </w:p>
        </w:tc>
        <w:tc>
          <w:tcPr>
            <w:tcW w:w="56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45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</w:tr>
      <w:tr w:rsidR="00A26A3D" w:rsidRPr="00A26A3D" w:rsidTr="00A26A3D">
        <w:trPr>
          <w:jc w:val="center"/>
        </w:trPr>
        <w:tc>
          <w:tcPr>
            <w:tcW w:w="312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B6304">
              <w:rPr>
                <w:rFonts w:eastAsiaTheme="minorHAnsi"/>
                <w:lang w:eastAsia="en-US"/>
              </w:rPr>
              <w:t>республиканский бюджет</w:t>
            </w:r>
          </w:p>
        </w:tc>
        <w:tc>
          <w:tcPr>
            <w:tcW w:w="56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850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75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7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648" w:type="dxa"/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75306B" w:rsidRPr="000B6304" w:rsidRDefault="0075306B" w:rsidP="00A26A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0B6304"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6A3D" w:rsidRPr="00A26A3D" w:rsidRDefault="00A26A3D" w:rsidP="00A26A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6A3D">
              <w:rPr>
                <w:rFonts w:eastAsiaTheme="minorHAnsi"/>
                <w:lang w:eastAsia="en-US"/>
              </w:rPr>
              <w:t>».</w:t>
            </w:r>
          </w:p>
        </w:tc>
      </w:tr>
    </w:tbl>
    <w:p w:rsidR="00B805DD" w:rsidRPr="00F22780" w:rsidRDefault="00B805DD" w:rsidP="00AF73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B57E8" w:rsidRPr="00F22780" w:rsidRDefault="0046442C" w:rsidP="00A26A3D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F22780">
        <w:rPr>
          <w:sz w:val="28"/>
          <w:szCs w:val="28"/>
        </w:rPr>
        <w:lastRenderedPageBreak/>
        <w:t>2</w:t>
      </w:r>
      <w:r w:rsidR="00EA72C2" w:rsidRPr="00F22780">
        <w:rPr>
          <w:sz w:val="28"/>
          <w:szCs w:val="28"/>
        </w:rPr>
        <w:t xml:space="preserve">. </w:t>
      </w:r>
      <w:r w:rsidR="003B57E8" w:rsidRPr="00F22780">
        <w:rPr>
          <w:sz w:val="28"/>
          <w:szCs w:val="28"/>
        </w:rPr>
        <w:t>Признать утратившим силу постановление Правительства Республики Тыва от 31 января 2024 г. № 31 «О внесении изменений в государственную программу Республики Тыва «Развитие государственной гражданской с</w:t>
      </w:r>
      <w:r w:rsidR="00C62C34">
        <w:rPr>
          <w:sz w:val="28"/>
          <w:szCs w:val="28"/>
        </w:rPr>
        <w:t>лужбы Республики Тыва на 2023-</w:t>
      </w:r>
      <w:r w:rsidR="003B57E8" w:rsidRPr="00F22780">
        <w:rPr>
          <w:sz w:val="28"/>
          <w:szCs w:val="28"/>
        </w:rPr>
        <w:t>2028 годы».</w:t>
      </w:r>
    </w:p>
    <w:p w:rsidR="003B57E8" w:rsidRPr="00F22780" w:rsidRDefault="003B57E8" w:rsidP="00A26A3D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2780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A72C2" w:rsidRPr="00F22780" w:rsidRDefault="003B57E8" w:rsidP="00A26A3D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F22780">
        <w:rPr>
          <w:sz w:val="28"/>
          <w:szCs w:val="28"/>
        </w:rPr>
        <w:t xml:space="preserve">4. </w:t>
      </w:r>
      <w:r w:rsidR="00EA72C2" w:rsidRPr="00F22780">
        <w:rPr>
          <w:sz w:val="28"/>
          <w:szCs w:val="28"/>
        </w:rPr>
        <w:t xml:space="preserve">Разместить настоящее </w:t>
      </w:r>
      <w:r w:rsidR="00AA6AE2" w:rsidRPr="00F22780">
        <w:rPr>
          <w:sz w:val="28"/>
          <w:szCs w:val="28"/>
        </w:rPr>
        <w:t>постановление</w:t>
      </w:r>
      <w:r w:rsidR="00EA72C2" w:rsidRPr="00F22780">
        <w:rPr>
          <w:sz w:val="28"/>
          <w:szCs w:val="28"/>
        </w:rPr>
        <w:t xml:space="preserve"> на </w:t>
      </w:r>
      <w:r w:rsidR="001B778E" w:rsidRPr="00F22780">
        <w:rPr>
          <w:sz w:val="28"/>
          <w:szCs w:val="28"/>
        </w:rPr>
        <w:t>«О</w:t>
      </w:r>
      <w:r w:rsidR="00EA72C2" w:rsidRPr="00F22780">
        <w:rPr>
          <w:sz w:val="28"/>
          <w:szCs w:val="28"/>
        </w:rPr>
        <w:t>фициальном интернет-портале правовой информации</w:t>
      </w:r>
      <w:r w:rsidR="001B778E" w:rsidRPr="00F22780">
        <w:rPr>
          <w:sz w:val="28"/>
          <w:szCs w:val="28"/>
        </w:rPr>
        <w:t>»</w:t>
      </w:r>
      <w:r w:rsidR="00EA72C2" w:rsidRPr="00F22780">
        <w:rPr>
          <w:sz w:val="28"/>
          <w:szCs w:val="28"/>
        </w:rPr>
        <w:t xml:space="preserve"> (www.pravo.gov.ru) и официальном сайте Ре</w:t>
      </w:r>
      <w:r w:rsidR="00EA72C2" w:rsidRPr="00F22780">
        <w:rPr>
          <w:sz w:val="28"/>
          <w:szCs w:val="28"/>
        </w:rPr>
        <w:t>с</w:t>
      </w:r>
      <w:r w:rsidR="00EA72C2" w:rsidRPr="00F22780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E46BD6" w:rsidRPr="00F22780" w:rsidRDefault="00E46BD6" w:rsidP="00A26A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6549" w:rsidRPr="00F22780" w:rsidRDefault="00EE6549" w:rsidP="00A26A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09C" w:rsidRPr="00F22780" w:rsidRDefault="0004009C" w:rsidP="00A26A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864" w:rsidRDefault="00306864" w:rsidP="0030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</w:t>
      </w:r>
    </w:p>
    <w:p w:rsidR="00306864" w:rsidRPr="00FF5B10" w:rsidRDefault="00306864" w:rsidP="0030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Pr="00FF5B10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 Сарыглар</w:t>
      </w:r>
    </w:p>
    <w:p w:rsidR="00E46BD6" w:rsidRPr="00C23463" w:rsidRDefault="00E46BD6" w:rsidP="003068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46BD6" w:rsidRPr="00C23463" w:rsidSect="00A26A3D">
      <w:headerReference w:type="default" r:id="rId10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69" w:rsidRDefault="00654869" w:rsidP="00053F2B">
      <w:r>
        <w:separator/>
      </w:r>
    </w:p>
  </w:endnote>
  <w:endnote w:type="continuationSeparator" w:id="0">
    <w:p w:rsidR="00654869" w:rsidRDefault="00654869" w:rsidP="0005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69" w:rsidRDefault="00654869" w:rsidP="00053F2B">
      <w:r>
        <w:separator/>
      </w:r>
    </w:p>
  </w:footnote>
  <w:footnote w:type="continuationSeparator" w:id="0">
    <w:p w:rsidR="00654869" w:rsidRDefault="00654869" w:rsidP="0005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275982"/>
      <w:docPartObj>
        <w:docPartGallery w:val="Page Numbers (Top of Page)"/>
        <w:docPartUnique/>
      </w:docPartObj>
    </w:sdtPr>
    <w:sdtEndPr/>
    <w:sdtContent>
      <w:p w:rsidR="00A26A3D" w:rsidRDefault="00AF0ADA">
        <w:pPr>
          <w:pStyle w:val="ab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F0ADA" w:rsidRPr="00AF0ADA" w:rsidRDefault="00AF0ADA" w:rsidP="00AF0AD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620200099/29069(5)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AF0ADA" w:rsidRPr="00AF0ADA" w:rsidRDefault="00AF0ADA" w:rsidP="00AF0AD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620200099/29069(5)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26A3D">
          <w:fldChar w:fldCharType="begin"/>
        </w:r>
        <w:r w:rsidR="00A26A3D">
          <w:instrText>PAGE   \* MERGEFORMAT</w:instrText>
        </w:r>
        <w:r w:rsidR="00A26A3D">
          <w:fldChar w:fldCharType="separate"/>
        </w:r>
        <w:r>
          <w:rPr>
            <w:noProof/>
          </w:rPr>
          <w:t>4</w:t>
        </w:r>
        <w:r w:rsidR="00A26A3D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89A"/>
    <w:multiLevelType w:val="multilevel"/>
    <w:tmpl w:val="CBB6A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CD2A51"/>
    <w:multiLevelType w:val="multilevel"/>
    <w:tmpl w:val="486CDD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8B5AC6"/>
    <w:multiLevelType w:val="multilevel"/>
    <w:tmpl w:val="302A05F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1ACB050C"/>
    <w:multiLevelType w:val="hybridMultilevel"/>
    <w:tmpl w:val="A6049A7C"/>
    <w:lvl w:ilvl="0" w:tplc="20248B3A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FED00BB"/>
    <w:multiLevelType w:val="multilevel"/>
    <w:tmpl w:val="561E3D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257D7109"/>
    <w:multiLevelType w:val="multilevel"/>
    <w:tmpl w:val="7D60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EBD54E8"/>
    <w:multiLevelType w:val="hybridMultilevel"/>
    <w:tmpl w:val="CD12E006"/>
    <w:lvl w:ilvl="0" w:tplc="B7420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2611C2"/>
    <w:multiLevelType w:val="multilevel"/>
    <w:tmpl w:val="05CA6F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3A049B9"/>
    <w:multiLevelType w:val="hybridMultilevel"/>
    <w:tmpl w:val="B3B6E142"/>
    <w:lvl w:ilvl="0" w:tplc="0BCAA4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8A03DC"/>
    <w:multiLevelType w:val="hybridMultilevel"/>
    <w:tmpl w:val="A5CC3032"/>
    <w:lvl w:ilvl="0" w:tplc="5DD2C3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A85023"/>
    <w:multiLevelType w:val="multilevel"/>
    <w:tmpl w:val="3376A4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60695771"/>
    <w:multiLevelType w:val="hybridMultilevel"/>
    <w:tmpl w:val="995870BE"/>
    <w:lvl w:ilvl="0" w:tplc="4FF86B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5DC7515"/>
    <w:multiLevelType w:val="multilevel"/>
    <w:tmpl w:val="C72A3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E3B6146"/>
    <w:multiLevelType w:val="hybridMultilevel"/>
    <w:tmpl w:val="C622A5B2"/>
    <w:lvl w:ilvl="0" w:tplc="764A961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4"/>
  </w:num>
  <w:num w:numId="11">
    <w:abstractNumId w:val="0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b744aee-cc97-4c31-8b7f-6d46ff84cdee"/>
  </w:docVars>
  <w:rsids>
    <w:rsidRoot w:val="00E46BD6"/>
    <w:rsid w:val="00003236"/>
    <w:rsid w:val="00003490"/>
    <w:rsid w:val="00004D43"/>
    <w:rsid w:val="00007E3E"/>
    <w:rsid w:val="000100DD"/>
    <w:rsid w:val="00011414"/>
    <w:rsid w:val="00012EA3"/>
    <w:rsid w:val="00015C66"/>
    <w:rsid w:val="00036217"/>
    <w:rsid w:val="000371A1"/>
    <w:rsid w:val="0003773B"/>
    <w:rsid w:val="0004009C"/>
    <w:rsid w:val="000439B6"/>
    <w:rsid w:val="00050220"/>
    <w:rsid w:val="00053F2B"/>
    <w:rsid w:val="00054CBC"/>
    <w:rsid w:val="00063CCF"/>
    <w:rsid w:val="000657B1"/>
    <w:rsid w:val="000703F5"/>
    <w:rsid w:val="00074588"/>
    <w:rsid w:val="00076BEC"/>
    <w:rsid w:val="000875F9"/>
    <w:rsid w:val="0009250B"/>
    <w:rsid w:val="00093EE7"/>
    <w:rsid w:val="00097361"/>
    <w:rsid w:val="000A08C3"/>
    <w:rsid w:val="000A31B5"/>
    <w:rsid w:val="000B0AA4"/>
    <w:rsid w:val="000B6304"/>
    <w:rsid w:val="000B70D2"/>
    <w:rsid w:val="000C4FB5"/>
    <w:rsid w:val="000D0D06"/>
    <w:rsid w:val="000F364E"/>
    <w:rsid w:val="000F437D"/>
    <w:rsid w:val="00100F03"/>
    <w:rsid w:val="001072E4"/>
    <w:rsid w:val="00107A29"/>
    <w:rsid w:val="001110FF"/>
    <w:rsid w:val="00133474"/>
    <w:rsid w:val="0013552E"/>
    <w:rsid w:val="00151E4A"/>
    <w:rsid w:val="0015777C"/>
    <w:rsid w:val="00177444"/>
    <w:rsid w:val="001B0135"/>
    <w:rsid w:val="001B778E"/>
    <w:rsid w:val="001C1C03"/>
    <w:rsid w:val="001C6A0B"/>
    <w:rsid w:val="001E3EBA"/>
    <w:rsid w:val="001F5BF8"/>
    <w:rsid w:val="002028E7"/>
    <w:rsid w:val="00202B75"/>
    <w:rsid w:val="00205DE6"/>
    <w:rsid w:val="002142A4"/>
    <w:rsid w:val="00217B95"/>
    <w:rsid w:val="00220468"/>
    <w:rsid w:val="00220B42"/>
    <w:rsid w:val="00221A4A"/>
    <w:rsid w:val="00230144"/>
    <w:rsid w:val="002407C8"/>
    <w:rsid w:val="00243CAD"/>
    <w:rsid w:val="00263270"/>
    <w:rsid w:val="0026498D"/>
    <w:rsid w:val="002651DE"/>
    <w:rsid w:val="00276AB9"/>
    <w:rsid w:val="00284DD8"/>
    <w:rsid w:val="002860CF"/>
    <w:rsid w:val="00287A9F"/>
    <w:rsid w:val="00294FAE"/>
    <w:rsid w:val="00295417"/>
    <w:rsid w:val="00295CF9"/>
    <w:rsid w:val="002A00F6"/>
    <w:rsid w:val="002A0586"/>
    <w:rsid w:val="002A5652"/>
    <w:rsid w:val="002B1598"/>
    <w:rsid w:val="002B1938"/>
    <w:rsid w:val="002B1997"/>
    <w:rsid w:val="002B6467"/>
    <w:rsid w:val="002B7B5B"/>
    <w:rsid w:val="002D0295"/>
    <w:rsid w:val="002D4381"/>
    <w:rsid w:val="002D55AC"/>
    <w:rsid w:val="002E09D4"/>
    <w:rsid w:val="002E678F"/>
    <w:rsid w:val="002F0874"/>
    <w:rsid w:val="002F0F74"/>
    <w:rsid w:val="002F1A25"/>
    <w:rsid w:val="002F38D4"/>
    <w:rsid w:val="002F418E"/>
    <w:rsid w:val="00306864"/>
    <w:rsid w:val="00311966"/>
    <w:rsid w:val="00312C09"/>
    <w:rsid w:val="00313882"/>
    <w:rsid w:val="00313F62"/>
    <w:rsid w:val="00320CEF"/>
    <w:rsid w:val="00330AC2"/>
    <w:rsid w:val="00334273"/>
    <w:rsid w:val="00347B61"/>
    <w:rsid w:val="00351547"/>
    <w:rsid w:val="00367FF2"/>
    <w:rsid w:val="00384996"/>
    <w:rsid w:val="00386C4A"/>
    <w:rsid w:val="003971BB"/>
    <w:rsid w:val="00397AD0"/>
    <w:rsid w:val="003B1075"/>
    <w:rsid w:val="003B2E0F"/>
    <w:rsid w:val="003B57E8"/>
    <w:rsid w:val="003C16F5"/>
    <w:rsid w:val="003C49EA"/>
    <w:rsid w:val="003D4F73"/>
    <w:rsid w:val="003D5CFD"/>
    <w:rsid w:val="003E5942"/>
    <w:rsid w:val="003E6C2C"/>
    <w:rsid w:val="003F778B"/>
    <w:rsid w:val="00440D68"/>
    <w:rsid w:val="00442431"/>
    <w:rsid w:val="004472CA"/>
    <w:rsid w:val="00450FE2"/>
    <w:rsid w:val="00453EF5"/>
    <w:rsid w:val="00461B11"/>
    <w:rsid w:val="0046442C"/>
    <w:rsid w:val="0046566E"/>
    <w:rsid w:val="004730CF"/>
    <w:rsid w:val="004759CA"/>
    <w:rsid w:val="00476189"/>
    <w:rsid w:val="00477A1C"/>
    <w:rsid w:val="004825F2"/>
    <w:rsid w:val="00483C42"/>
    <w:rsid w:val="00486761"/>
    <w:rsid w:val="00487743"/>
    <w:rsid w:val="00490457"/>
    <w:rsid w:val="0049274D"/>
    <w:rsid w:val="00495899"/>
    <w:rsid w:val="00495FE8"/>
    <w:rsid w:val="0049734C"/>
    <w:rsid w:val="00497F8D"/>
    <w:rsid w:val="00497FA1"/>
    <w:rsid w:val="004A3CC9"/>
    <w:rsid w:val="004B3CC8"/>
    <w:rsid w:val="004B61AF"/>
    <w:rsid w:val="004B7C66"/>
    <w:rsid w:val="004C30BB"/>
    <w:rsid w:val="004C5D93"/>
    <w:rsid w:val="004E042F"/>
    <w:rsid w:val="004E50EE"/>
    <w:rsid w:val="004F2768"/>
    <w:rsid w:val="0050056F"/>
    <w:rsid w:val="0050504B"/>
    <w:rsid w:val="0052015F"/>
    <w:rsid w:val="00523DFB"/>
    <w:rsid w:val="005263BE"/>
    <w:rsid w:val="00532F53"/>
    <w:rsid w:val="00533CA8"/>
    <w:rsid w:val="005352CA"/>
    <w:rsid w:val="00541AE4"/>
    <w:rsid w:val="00551C35"/>
    <w:rsid w:val="005536FF"/>
    <w:rsid w:val="00565CA2"/>
    <w:rsid w:val="00565CEC"/>
    <w:rsid w:val="005666ED"/>
    <w:rsid w:val="005730F9"/>
    <w:rsid w:val="005754A8"/>
    <w:rsid w:val="005926B5"/>
    <w:rsid w:val="00592740"/>
    <w:rsid w:val="0059446C"/>
    <w:rsid w:val="005A5AF8"/>
    <w:rsid w:val="005A5CA6"/>
    <w:rsid w:val="005B548F"/>
    <w:rsid w:val="005C06E8"/>
    <w:rsid w:val="005C694F"/>
    <w:rsid w:val="005D5899"/>
    <w:rsid w:val="005F08C1"/>
    <w:rsid w:val="005F1CF8"/>
    <w:rsid w:val="005F381B"/>
    <w:rsid w:val="005F594E"/>
    <w:rsid w:val="005F6DE3"/>
    <w:rsid w:val="00603AF4"/>
    <w:rsid w:val="00606A9F"/>
    <w:rsid w:val="00607C87"/>
    <w:rsid w:val="00617EBA"/>
    <w:rsid w:val="00622F9A"/>
    <w:rsid w:val="006238EF"/>
    <w:rsid w:val="00630554"/>
    <w:rsid w:val="00642F8E"/>
    <w:rsid w:val="00653B8C"/>
    <w:rsid w:val="00654869"/>
    <w:rsid w:val="00656156"/>
    <w:rsid w:val="00657B41"/>
    <w:rsid w:val="0066278C"/>
    <w:rsid w:val="00663020"/>
    <w:rsid w:val="00663C8D"/>
    <w:rsid w:val="00673A72"/>
    <w:rsid w:val="00674157"/>
    <w:rsid w:val="00675506"/>
    <w:rsid w:val="00680CD7"/>
    <w:rsid w:val="0068161E"/>
    <w:rsid w:val="0068435F"/>
    <w:rsid w:val="006906E9"/>
    <w:rsid w:val="0069223E"/>
    <w:rsid w:val="006A24E3"/>
    <w:rsid w:val="006A4A0F"/>
    <w:rsid w:val="006A6D8C"/>
    <w:rsid w:val="006B1D2D"/>
    <w:rsid w:val="006C73CA"/>
    <w:rsid w:val="006E034D"/>
    <w:rsid w:val="006F142B"/>
    <w:rsid w:val="006F4CFB"/>
    <w:rsid w:val="006F5680"/>
    <w:rsid w:val="00701A75"/>
    <w:rsid w:val="00702F4A"/>
    <w:rsid w:val="00704316"/>
    <w:rsid w:val="00732A1F"/>
    <w:rsid w:val="00733CB2"/>
    <w:rsid w:val="00734717"/>
    <w:rsid w:val="007408E2"/>
    <w:rsid w:val="00743C28"/>
    <w:rsid w:val="0075306B"/>
    <w:rsid w:val="00755AE2"/>
    <w:rsid w:val="0075759A"/>
    <w:rsid w:val="00760320"/>
    <w:rsid w:val="00770A9D"/>
    <w:rsid w:val="00772422"/>
    <w:rsid w:val="007771F1"/>
    <w:rsid w:val="007808DD"/>
    <w:rsid w:val="007816C5"/>
    <w:rsid w:val="00781F6D"/>
    <w:rsid w:val="00783084"/>
    <w:rsid w:val="00784C34"/>
    <w:rsid w:val="00790DD9"/>
    <w:rsid w:val="0079496A"/>
    <w:rsid w:val="00797B9E"/>
    <w:rsid w:val="007A3D52"/>
    <w:rsid w:val="007A7435"/>
    <w:rsid w:val="007B489D"/>
    <w:rsid w:val="007C0DD2"/>
    <w:rsid w:val="007C5F86"/>
    <w:rsid w:val="007C6093"/>
    <w:rsid w:val="007D0363"/>
    <w:rsid w:val="007D52CB"/>
    <w:rsid w:val="007F7A7B"/>
    <w:rsid w:val="007F7D6C"/>
    <w:rsid w:val="008012B8"/>
    <w:rsid w:val="0080416D"/>
    <w:rsid w:val="00805602"/>
    <w:rsid w:val="008110BF"/>
    <w:rsid w:val="00811645"/>
    <w:rsid w:val="00812B69"/>
    <w:rsid w:val="00814309"/>
    <w:rsid w:val="00827A77"/>
    <w:rsid w:val="00833669"/>
    <w:rsid w:val="00833ABD"/>
    <w:rsid w:val="008378DB"/>
    <w:rsid w:val="00840477"/>
    <w:rsid w:val="0084285E"/>
    <w:rsid w:val="00842CB5"/>
    <w:rsid w:val="00843558"/>
    <w:rsid w:val="00844C9C"/>
    <w:rsid w:val="0084730E"/>
    <w:rsid w:val="00867351"/>
    <w:rsid w:val="00876CC5"/>
    <w:rsid w:val="008869E9"/>
    <w:rsid w:val="00886ED4"/>
    <w:rsid w:val="008A4124"/>
    <w:rsid w:val="008B7FC3"/>
    <w:rsid w:val="008C0A20"/>
    <w:rsid w:val="008C0CBC"/>
    <w:rsid w:val="008C32D6"/>
    <w:rsid w:val="008C38A7"/>
    <w:rsid w:val="008E730C"/>
    <w:rsid w:val="008F59B1"/>
    <w:rsid w:val="00905B61"/>
    <w:rsid w:val="0092203D"/>
    <w:rsid w:val="00925A8E"/>
    <w:rsid w:val="00925AC5"/>
    <w:rsid w:val="00926C79"/>
    <w:rsid w:val="00927E21"/>
    <w:rsid w:val="00927E52"/>
    <w:rsid w:val="009403E5"/>
    <w:rsid w:val="0094731C"/>
    <w:rsid w:val="00947A05"/>
    <w:rsid w:val="00952A28"/>
    <w:rsid w:val="009545A3"/>
    <w:rsid w:val="009725C1"/>
    <w:rsid w:val="009729F5"/>
    <w:rsid w:val="009737AF"/>
    <w:rsid w:val="0097462D"/>
    <w:rsid w:val="00975602"/>
    <w:rsid w:val="0098122C"/>
    <w:rsid w:val="00983F2D"/>
    <w:rsid w:val="009862CF"/>
    <w:rsid w:val="009876EB"/>
    <w:rsid w:val="00992849"/>
    <w:rsid w:val="00995DBF"/>
    <w:rsid w:val="009961FA"/>
    <w:rsid w:val="00997FC3"/>
    <w:rsid w:val="009A2493"/>
    <w:rsid w:val="009A7ECF"/>
    <w:rsid w:val="009B3AB3"/>
    <w:rsid w:val="009C2AA8"/>
    <w:rsid w:val="009C322F"/>
    <w:rsid w:val="009D7B70"/>
    <w:rsid w:val="009E758E"/>
    <w:rsid w:val="009F2C81"/>
    <w:rsid w:val="009F35D4"/>
    <w:rsid w:val="009F5DFF"/>
    <w:rsid w:val="00A00EDF"/>
    <w:rsid w:val="00A05943"/>
    <w:rsid w:val="00A05B12"/>
    <w:rsid w:val="00A07953"/>
    <w:rsid w:val="00A12A36"/>
    <w:rsid w:val="00A154ED"/>
    <w:rsid w:val="00A26A3D"/>
    <w:rsid w:val="00A2708E"/>
    <w:rsid w:val="00A30015"/>
    <w:rsid w:val="00A46FF3"/>
    <w:rsid w:val="00A53FF0"/>
    <w:rsid w:val="00A6410E"/>
    <w:rsid w:val="00A65581"/>
    <w:rsid w:val="00A66E2B"/>
    <w:rsid w:val="00A67FBC"/>
    <w:rsid w:val="00A7273C"/>
    <w:rsid w:val="00A72A0D"/>
    <w:rsid w:val="00A95158"/>
    <w:rsid w:val="00AA5C69"/>
    <w:rsid w:val="00AA6AE2"/>
    <w:rsid w:val="00AB06D4"/>
    <w:rsid w:val="00AB5EF5"/>
    <w:rsid w:val="00AC43C6"/>
    <w:rsid w:val="00AC6BAC"/>
    <w:rsid w:val="00AC7302"/>
    <w:rsid w:val="00AC76AE"/>
    <w:rsid w:val="00AD4579"/>
    <w:rsid w:val="00AD57BB"/>
    <w:rsid w:val="00AE3DD3"/>
    <w:rsid w:val="00AE4B5E"/>
    <w:rsid w:val="00AE60EE"/>
    <w:rsid w:val="00AF0408"/>
    <w:rsid w:val="00AF0ADA"/>
    <w:rsid w:val="00AF734B"/>
    <w:rsid w:val="00B01FA2"/>
    <w:rsid w:val="00B11C36"/>
    <w:rsid w:val="00B12AD4"/>
    <w:rsid w:val="00B2188E"/>
    <w:rsid w:val="00B33998"/>
    <w:rsid w:val="00B343FB"/>
    <w:rsid w:val="00B45B48"/>
    <w:rsid w:val="00B5010D"/>
    <w:rsid w:val="00B55C8E"/>
    <w:rsid w:val="00B56369"/>
    <w:rsid w:val="00B57975"/>
    <w:rsid w:val="00B632E7"/>
    <w:rsid w:val="00B633D7"/>
    <w:rsid w:val="00B63857"/>
    <w:rsid w:val="00B659B7"/>
    <w:rsid w:val="00B65A63"/>
    <w:rsid w:val="00B72077"/>
    <w:rsid w:val="00B756BD"/>
    <w:rsid w:val="00B805DD"/>
    <w:rsid w:val="00B82933"/>
    <w:rsid w:val="00B87F5E"/>
    <w:rsid w:val="00B948C7"/>
    <w:rsid w:val="00B949FE"/>
    <w:rsid w:val="00BA70E2"/>
    <w:rsid w:val="00BA7A40"/>
    <w:rsid w:val="00BB1B4C"/>
    <w:rsid w:val="00BB48E5"/>
    <w:rsid w:val="00BD53A6"/>
    <w:rsid w:val="00BD7110"/>
    <w:rsid w:val="00C03F5A"/>
    <w:rsid w:val="00C06A60"/>
    <w:rsid w:val="00C23463"/>
    <w:rsid w:val="00C27781"/>
    <w:rsid w:val="00C30DE6"/>
    <w:rsid w:val="00C41CC1"/>
    <w:rsid w:val="00C42578"/>
    <w:rsid w:val="00C42939"/>
    <w:rsid w:val="00C437BF"/>
    <w:rsid w:val="00C4423C"/>
    <w:rsid w:val="00C476A7"/>
    <w:rsid w:val="00C47D51"/>
    <w:rsid w:val="00C54C8E"/>
    <w:rsid w:val="00C614C6"/>
    <w:rsid w:val="00C62C34"/>
    <w:rsid w:val="00C63DC3"/>
    <w:rsid w:val="00C67C95"/>
    <w:rsid w:val="00C705B5"/>
    <w:rsid w:val="00C74320"/>
    <w:rsid w:val="00C8134D"/>
    <w:rsid w:val="00C93A3B"/>
    <w:rsid w:val="00CA0728"/>
    <w:rsid w:val="00CA2094"/>
    <w:rsid w:val="00CA2E61"/>
    <w:rsid w:val="00CB4E83"/>
    <w:rsid w:val="00CC2D2B"/>
    <w:rsid w:val="00CC33D3"/>
    <w:rsid w:val="00CE4675"/>
    <w:rsid w:val="00D153DC"/>
    <w:rsid w:val="00D20DDD"/>
    <w:rsid w:val="00D222C5"/>
    <w:rsid w:val="00D256DA"/>
    <w:rsid w:val="00D31F84"/>
    <w:rsid w:val="00D335E7"/>
    <w:rsid w:val="00D347E9"/>
    <w:rsid w:val="00D36DAC"/>
    <w:rsid w:val="00D4344B"/>
    <w:rsid w:val="00D51B81"/>
    <w:rsid w:val="00D55D87"/>
    <w:rsid w:val="00D57935"/>
    <w:rsid w:val="00D62E1B"/>
    <w:rsid w:val="00D62E92"/>
    <w:rsid w:val="00D7503B"/>
    <w:rsid w:val="00D768F2"/>
    <w:rsid w:val="00D77EFE"/>
    <w:rsid w:val="00D87272"/>
    <w:rsid w:val="00DB1423"/>
    <w:rsid w:val="00DB4F5C"/>
    <w:rsid w:val="00DC0804"/>
    <w:rsid w:val="00DC4DB0"/>
    <w:rsid w:val="00DC69FC"/>
    <w:rsid w:val="00DC7000"/>
    <w:rsid w:val="00DD70DA"/>
    <w:rsid w:val="00DE49AD"/>
    <w:rsid w:val="00DE760C"/>
    <w:rsid w:val="00DF26F8"/>
    <w:rsid w:val="00E05E4A"/>
    <w:rsid w:val="00E1322E"/>
    <w:rsid w:val="00E13261"/>
    <w:rsid w:val="00E154EA"/>
    <w:rsid w:val="00E158B6"/>
    <w:rsid w:val="00E2168F"/>
    <w:rsid w:val="00E2322A"/>
    <w:rsid w:val="00E24D34"/>
    <w:rsid w:val="00E4012E"/>
    <w:rsid w:val="00E405B2"/>
    <w:rsid w:val="00E46BD6"/>
    <w:rsid w:val="00E51BD1"/>
    <w:rsid w:val="00E52A69"/>
    <w:rsid w:val="00E5678A"/>
    <w:rsid w:val="00E66256"/>
    <w:rsid w:val="00E7212C"/>
    <w:rsid w:val="00E77BCA"/>
    <w:rsid w:val="00E942C0"/>
    <w:rsid w:val="00EA686D"/>
    <w:rsid w:val="00EA72C2"/>
    <w:rsid w:val="00EB10D0"/>
    <w:rsid w:val="00EB346D"/>
    <w:rsid w:val="00EB3B4E"/>
    <w:rsid w:val="00EB5E81"/>
    <w:rsid w:val="00EC5652"/>
    <w:rsid w:val="00ED17F8"/>
    <w:rsid w:val="00ED3FAC"/>
    <w:rsid w:val="00ED407D"/>
    <w:rsid w:val="00EE0A23"/>
    <w:rsid w:val="00EE39EA"/>
    <w:rsid w:val="00EE3EF9"/>
    <w:rsid w:val="00EE4CBB"/>
    <w:rsid w:val="00EE6549"/>
    <w:rsid w:val="00EF324C"/>
    <w:rsid w:val="00EF4B3E"/>
    <w:rsid w:val="00EF564D"/>
    <w:rsid w:val="00F015D3"/>
    <w:rsid w:val="00F06608"/>
    <w:rsid w:val="00F13DD7"/>
    <w:rsid w:val="00F13F5D"/>
    <w:rsid w:val="00F15F7C"/>
    <w:rsid w:val="00F2132F"/>
    <w:rsid w:val="00F22780"/>
    <w:rsid w:val="00F233D0"/>
    <w:rsid w:val="00F316FE"/>
    <w:rsid w:val="00F32798"/>
    <w:rsid w:val="00F32A2E"/>
    <w:rsid w:val="00F36BF8"/>
    <w:rsid w:val="00F3752D"/>
    <w:rsid w:val="00F40606"/>
    <w:rsid w:val="00F44B2A"/>
    <w:rsid w:val="00F5138C"/>
    <w:rsid w:val="00F52C1D"/>
    <w:rsid w:val="00F530AC"/>
    <w:rsid w:val="00F56075"/>
    <w:rsid w:val="00F65386"/>
    <w:rsid w:val="00F70EC0"/>
    <w:rsid w:val="00F739FE"/>
    <w:rsid w:val="00F74937"/>
    <w:rsid w:val="00F840CF"/>
    <w:rsid w:val="00F91BB5"/>
    <w:rsid w:val="00F9763B"/>
    <w:rsid w:val="00FA7C8A"/>
    <w:rsid w:val="00FC1012"/>
    <w:rsid w:val="00FC5FBC"/>
    <w:rsid w:val="00FC6B01"/>
    <w:rsid w:val="00FD22AF"/>
    <w:rsid w:val="00FD5520"/>
    <w:rsid w:val="00FD59A2"/>
    <w:rsid w:val="00FD6EBB"/>
    <w:rsid w:val="00FE1461"/>
    <w:rsid w:val="00FE778D"/>
    <w:rsid w:val="00FF3806"/>
    <w:rsid w:val="00FF4F25"/>
    <w:rsid w:val="00FF4FE8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0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 Spacing"/>
    <w:uiPriority w:val="1"/>
    <w:qFormat/>
    <w:rsid w:val="007530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530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530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30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0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 Spacing"/>
    <w:uiPriority w:val="1"/>
    <w:qFormat/>
    <w:rsid w:val="007530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530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530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30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8603&amp;dst=100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34AA-FFDD-4A99-A131-46D25E88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Грецких О.П.</cp:lastModifiedBy>
  <cp:revision>2</cp:revision>
  <cp:lastPrinted>2024-05-16T01:49:00Z</cp:lastPrinted>
  <dcterms:created xsi:type="dcterms:W3CDTF">2024-05-16T01:50:00Z</dcterms:created>
  <dcterms:modified xsi:type="dcterms:W3CDTF">2024-05-16T01:50:00Z</dcterms:modified>
</cp:coreProperties>
</file>