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74" w:rsidRDefault="00CB6D74" w:rsidP="00CB6D74">
      <w:pPr>
        <w:jc w:val="center"/>
        <w:rPr>
          <w:noProof/>
          <w:sz w:val="24"/>
          <w:szCs w:val="24"/>
          <w:lang w:eastAsia="ru-RU"/>
        </w:rPr>
      </w:pPr>
    </w:p>
    <w:p w:rsidR="00780313" w:rsidRDefault="00780313" w:rsidP="00CB6D74">
      <w:pPr>
        <w:jc w:val="center"/>
        <w:rPr>
          <w:noProof/>
          <w:sz w:val="24"/>
          <w:szCs w:val="24"/>
          <w:lang w:eastAsia="ru-RU"/>
        </w:rPr>
      </w:pPr>
    </w:p>
    <w:p w:rsidR="00780313" w:rsidRDefault="00780313" w:rsidP="00CB6D74">
      <w:pPr>
        <w:jc w:val="center"/>
        <w:rPr>
          <w:sz w:val="24"/>
          <w:szCs w:val="24"/>
          <w:lang w:val="en-US"/>
        </w:rPr>
      </w:pPr>
    </w:p>
    <w:p w:rsidR="00CB6D74" w:rsidRPr="004C14FF" w:rsidRDefault="00CB6D74" w:rsidP="00CB6D74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B6D74" w:rsidRPr="0025472A" w:rsidRDefault="00CB6D74" w:rsidP="00CB6D74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B7B41" w:rsidRPr="009002FE" w:rsidRDefault="00DB7B41" w:rsidP="00DB7B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</w:rPr>
      </w:pPr>
    </w:p>
    <w:p w:rsidR="00DB7B41" w:rsidRDefault="00CB6D74" w:rsidP="00CB6D74">
      <w:pPr>
        <w:autoSpaceDE w:val="0"/>
        <w:autoSpaceDN w:val="0"/>
        <w:adjustRightInd w:val="0"/>
        <w:spacing w:after="0" w:line="360" w:lineRule="auto"/>
        <w:jc w:val="center"/>
        <w:rPr>
          <w:bCs/>
        </w:rPr>
      </w:pPr>
      <w:r>
        <w:rPr>
          <w:bCs/>
        </w:rPr>
        <w:t>от 15 мая 2020 г. № 200</w:t>
      </w:r>
    </w:p>
    <w:p w:rsidR="00DB7B41" w:rsidRDefault="00CB6D74" w:rsidP="00CB6D74">
      <w:pPr>
        <w:autoSpaceDE w:val="0"/>
        <w:autoSpaceDN w:val="0"/>
        <w:adjustRightInd w:val="0"/>
        <w:spacing w:after="0" w:line="360" w:lineRule="auto"/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ызыл</w:t>
      </w:r>
    </w:p>
    <w:p w:rsidR="00DB7B41" w:rsidRDefault="00DB7B41" w:rsidP="00DB7B41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B7B41" w:rsidRPr="00DB7B41" w:rsidRDefault="00DB7B41" w:rsidP="00DB7B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B7B41">
        <w:rPr>
          <w:b/>
          <w:bCs/>
        </w:rPr>
        <w:t xml:space="preserve">Об утверждении региональной программы </w:t>
      </w:r>
    </w:p>
    <w:p w:rsidR="00DB7B41" w:rsidRPr="00DB7B41" w:rsidRDefault="00DB7B41" w:rsidP="00DB7B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B7B41">
        <w:rPr>
          <w:b/>
          <w:bCs/>
        </w:rPr>
        <w:t>Республики Тыва</w:t>
      </w:r>
      <w:r>
        <w:rPr>
          <w:b/>
          <w:bCs/>
        </w:rPr>
        <w:t xml:space="preserve"> </w:t>
      </w:r>
      <w:r w:rsidRPr="00DB7B41">
        <w:rPr>
          <w:b/>
          <w:bCs/>
        </w:rPr>
        <w:t xml:space="preserve">«Укрепление общественного </w:t>
      </w:r>
    </w:p>
    <w:p w:rsidR="00DB7B41" w:rsidRPr="00DB7B41" w:rsidRDefault="00DB7B41" w:rsidP="00DB7B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B7B41">
        <w:rPr>
          <w:b/>
          <w:bCs/>
        </w:rPr>
        <w:t>здоровья Республики Тыва на 2020-2024 годы»</w:t>
      </w:r>
    </w:p>
    <w:p w:rsidR="00DB7B41" w:rsidRDefault="00DB7B41" w:rsidP="00DB7B41">
      <w:pPr>
        <w:autoSpaceDE w:val="0"/>
        <w:autoSpaceDN w:val="0"/>
        <w:adjustRightInd w:val="0"/>
        <w:spacing w:after="0" w:line="720" w:lineRule="atLeast"/>
        <w:jc w:val="both"/>
      </w:pPr>
    </w:p>
    <w:p w:rsidR="00DB7B41" w:rsidRDefault="00DB7B41" w:rsidP="00DB7B41">
      <w:pPr>
        <w:autoSpaceDE w:val="0"/>
        <w:autoSpaceDN w:val="0"/>
        <w:adjustRightInd w:val="0"/>
        <w:spacing w:after="0" w:line="360" w:lineRule="atLeast"/>
        <w:ind w:firstLine="708"/>
        <w:jc w:val="both"/>
      </w:pPr>
      <w:r>
        <w:t xml:space="preserve">В целях реализации </w:t>
      </w:r>
      <w:hyperlink r:id="rId7" w:history="1">
        <w:r w:rsidRPr="00060E4D">
          <w:t>Указа</w:t>
        </w:r>
      </w:hyperlink>
      <w:r w:rsidRPr="00060E4D">
        <w:t xml:space="preserve"> Президента Российской Фе</w:t>
      </w:r>
      <w:r>
        <w:t>дерации от 7 мая 2018 г. № 204 «</w:t>
      </w:r>
      <w:r w:rsidRPr="00060E4D">
        <w:t>О национальных целях и стратегических задачах развития Российской Ф</w:t>
      </w:r>
      <w:r>
        <w:t>е</w:t>
      </w:r>
      <w:r>
        <w:t>дерации на период до 2024 года», п</w:t>
      </w:r>
      <w:r w:rsidRPr="00A6403D">
        <w:t>остановлени</w:t>
      </w:r>
      <w:r>
        <w:t>я</w:t>
      </w:r>
      <w:r w:rsidRPr="00A6403D">
        <w:t xml:space="preserve"> Правите</w:t>
      </w:r>
      <w:r>
        <w:t xml:space="preserve">льства Республики Тыва от 25 мая </w:t>
      </w:r>
      <w:r w:rsidRPr="00A6403D">
        <w:t>2018</w:t>
      </w:r>
      <w:r>
        <w:t xml:space="preserve"> г. №</w:t>
      </w:r>
      <w:r w:rsidRPr="00A6403D">
        <w:t xml:space="preserve"> 279</w:t>
      </w:r>
      <w:r>
        <w:t xml:space="preserve"> «Об утверждении Стратегии развития здравоохранения Ре</w:t>
      </w:r>
      <w:r>
        <w:t>с</w:t>
      </w:r>
      <w:r>
        <w:t>публики Тыва до 2030 года» Правительство Республики Тыва ПОСТАНОВЛЯЕТ:</w:t>
      </w:r>
    </w:p>
    <w:p w:rsidR="00DB7B41" w:rsidRDefault="00DB7B41" w:rsidP="00DB7B41">
      <w:pPr>
        <w:autoSpaceDE w:val="0"/>
        <w:autoSpaceDN w:val="0"/>
        <w:adjustRightInd w:val="0"/>
        <w:spacing w:after="0" w:line="480" w:lineRule="atLeast"/>
        <w:ind w:firstLine="539"/>
        <w:jc w:val="both"/>
      </w:pPr>
    </w:p>
    <w:p w:rsidR="00DB7B41" w:rsidRDefault="00DB7B41" w:rsidP="00DB7B41">
      <w:pPr>
        <w:autoSpaceDE w:val="0"/>
        <w:autoSpaceDN w:val="0"/>
        <w:adjustRightInd w:val="0"/>
        <w:spacing w:after="0" w:line="360" w:lineRule="atLeast"/>
        <w:ind w:firstLine="708"/>
        <w:jc w:val="both"/>
      </w:pPr>
      <w:r>
        <w:t xml:space="preserve">1. Утвердить прилагаемую региональную </w:t>
      </w:r>
      <w:hyperlink r:id="rId8" w:history="1">
        <w:r w:rsidRPr="00C824BA">
          <w:t>программу</w:t>
        </w:r>
      </w:hyperlink>
      <w:r>
        <w:t xml:space="preserve"> Республики Тыва «Укр</w:t>
      </w:r>
      <w:r>
        <w:t>е</w:t>
      </w:r>
      <w:r>
        <w:t>пление общественного здоровья Республики Тыва на 2020-2024 годы».</w:t>
      </w:r>
    </w:p>
    <w:p w:rsidR="00DB7B41" w:rsidRDefault="00DB7B41" w:rsidP="00DB7B41">
      <w:pPr>
        <w:autoSpaceDE w:val="0"/>
        <w:autoSpaceDN w:val="0"/>
        <w:adjustRightInd w:val="0"/>
        <w:spacing w:after="0" w:line="360" w:lineRule="atLeast"/>
        <w:ind w:firstLine="708"/>
        <w:jc w:val="both"/>
      </w:pPr>
      <w:r>
        <w:t>2. Контроль за исполнением настоящего постановления возложить на замест</w:t>
      </w:r>
      <w:r>
        <w:t>и</w:t>
      </w:r>
      <w:r>
        <w:t xml:space="preserve">теля Председателя Правительства Республики Тыва </w:t>
      </w:r>
      <w:proofErr w:type="spellStart"/>
      <w:r>
        <w:t>Сенгии</w:t>
      </w:r>
      <w:proofErr w:type="spellEnd"/>
      <w:r>
        <w:t xml:space="preserve"> С.Х.</w:t>
      </w:r>
    </w:p>
    <w:p w:rsidR="00DB7B41" w:rsidRDefault="00DB7B41" w:rsidP="00DB7B41">
      <w:pPr>
        <w:autoSpaceDE w:val="0"/>
        <w:autoSpaceDN w:val="0"/>
        <w:adjustRightInd w:val="0"/>
        <w:spacing w:after="0" w:line="360" w:lineRule="atLeast"/>
        <w:ind w:firstLine="708"/>
        <w:jc w:val="both"/>
      </w:pPr>
      <w:r>
        <w:t>3. Разместить настоящее постановление на «Официальном интернет-портале правовой информации» (</w:t>
      </w:r>
      <w:proofErr w:type="spellStart"/>
      <w:r>
        <w:t>www.pravo.gov.ru</w:t>
      </w:r>
      <w:proofErr w:type="spellEnd"/>
      <w:r>
        <w:t>) и официальном сайте Республики Тыва в информационно-телекоммуникационной сети «Интернет».</w:t>
      </w:r>
    </w:p>
    <w:p w:rsidR="00DB7B41" w:rsidRDefault="00DB7B41" w:rsidP="00DB7B41">
      <w:pPr>
        <w:autoSpaceDE w:val="0"/>
        <w:autoSpaceDN w:val="0"/>
        <w:adjustRightInd w:val="0"/>
        <w:spacing w:after="0" w:line="720" w:lineRule="atLeast"/>
        <w:jc w:val="both"/>
      </w:pPr>
    </w:p>
    <w:p w:rsidR="00883D28" w:rsidRDefault="00883D28" w:rsidP="00883D28">
      <w:pPr>
        <w:spacing w:after="0" w:line="240" w:lineRule="auto"/>
      </w:pPr>
      <w:r>
        <w:t>Первый заместитель Председателя</w:t>
      </w:r>
    </w:p>
    <w:p w:rsidR="00883D28" w:rsidRDefault="00883D28" w:rsidP="00883D28">
      <w:pPr>
        <w:spacing w:after="0" w:line="240" w:lineRule="auto"/>
      </w:pPr>
      <w:r>
        <w:t xml:space="preserve">   Правительства Республик Тыва                                                                       Ш. </w:t>
      </w:r>
      <w:proofErr w:type="spellStart"/>
      <w:r>
        <w:t>Хопуя</w:t>
      </w:r>
      <w:proofErr w:type="spellEnd"/>
    </w:p>
    <w:p w:rsidR="00DB7B41" w:rsidRDefault="00DB7B41" w:rsidP="00DB7B41">
      <w:pPr>
        <w:spacing w:after="0" w:line="240" w:lineRule="auto"/>
        <w:ind w:left="5954"/>
        <w:jc w:val="center"/>
        <w:rPr>
          <w:sz w:val="20"/>
          <w:szCs w:val="20"/>
          <w:lang w:bidi="ru-RU"/>
        </w:rPr>
      </w:pPr>
    </w:p>
    <w:p w:rsidR="00DB7B41" w:rsidRDefault="00DB7B41" w:rsidP="00DB7B41">
      <w:pPr>
        <w:spacing w:after="0" w:line="240" w:lineRule="auto"/>
        <w:ind w:left="5954"/>
        <w:jc w:val="center"/>
        <w:rPr>
          <w:sz w:val="20"/>
          <w:szCs w:val="20"/>
          <w:lang w:bidi="ru-RU"/>
        </w:rPr>
      </w:pPr>
    </w:p>
    <w:p w:rsidR="00DB7B41" w:rsidRDefault="00DB7B41" w:rsidP="00DB7B41">
      <w:pPr>
        <w:spacing w:after="0" w:line="240" w:lineRule="auto"/>
        <w:ind w:left="5954"/>
        <w:jc w:val="center"/>
        <w:rPr>
          <w:sz w:val="20"/>
          <w:szCs w:val="20"/>
          <w:lang w:bidi="ru-RU"/>
        </w:rPr>
        <w:sectPr w:rsidR="00DB7B41" w:rsidSect="00DB7B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DB7B41" w:rsidRPr="00DB7B41" w:rsidRDefault="00DB7B41" w:rsidP="00DB7B41">
      <w:pPr>
        <w:spacing w:after="0" w:line="240" w:lineRule="auto"/>
        <w:ind w:left="5954"/>
        <w:jc w:val="center"/>
        <w:rPr>
          <w:lang w:bidi="ru-RU"/>
        </w:rPr>
      </w:pPr>
      <w:r w:rsidRPr="00DB7B41">
        <w:rPr>
          <w:lang w:bidi="ru-RU"/>
        </w:rPr>
        <w:lastRenderedPageBreak/>
        <w:t>Утверждена</w:t>
      </w:r>
    </w:p>
    <w:p w:rsidR="00DB7B41" w:rsidRDefault="00DB7B41" w:rsidP="00DB7B41">
      <w:pPr>
        <w:spacing w:after="0" w:line="240" w:lineRule="auto"/>
        <w:ind w:left="5954"/>
        <w:jc w:val="center"/>
        <w:rPr>
          <w:lang w:bidi="ru-RU"/>
        </w:rPr>
      </w:pPr>
      <w:r>
        <w:rPr>
          <w:lang w:bidi="ru-RU"/>
        </w:rPr>
        <w:t>п</w:t>
      </w:r>
      <w:r w:rsidRPr="00DB7B41">
        <w:rPr>
          <w:lang w:bidi="ru-RU"/>
        </w:rPr>
        <w:t>остановлением Правительства Республики Тыва</w:t>
      </w:r>
    </w:p>
    <w:p w:rsidR="00DB7B41" w:rsidRDefault="00CB6D74" w:rsidP="00CB6D74">
      <w:pPr>
        <w:spacing w:after="0" w:line="240" w:lineRule="auto"/>
        <w:ind w:left="5954"/>
        <w:jc w:val="center"/>
        <w:rPr>
          <w:bCs/>
        </w:rPr>
      </w:pPr>
      <w:r>
        <w:rPr>
          <w:bCs/>
        </w:rPr>
        <w:t>от 15 мая 2020 г. № 200</w:t>
      </w:r>
    </w:p>
    <w:p w:rsidR="00F7593B" w:rsidRPr="00DB7B41" w:rsidRDefault="00F7593B" w:rsidP="00CB6D74">
      <w:pPr>
        <w:spacing w:after="0" w:line="240" w:lineRule="auto"/>
        <w:ind w:left="5954"/>
        <w:jc w:val="center"/>
        <w:rPr>
          <w:lang w:bidi="ru-RU"/>
        </w:rPr>
      </w:pPr>
    </w:p>
    <w:p w:rsidR="00DB7B41" w:rsidRDefault="00DB7B41" w:rsidP="00DB7B41">
      <w:pPr>
        <w:spacing w:after="0" w:line="240" w:lineRule="auto"/>
        <w:jc w:val="center"/>
        <w:rPr>
          <w:bCs/>
          <w:color w:val="000000"/>
        </w:rPr>
      </w:pPr>
    </w:p>
    <w:p w:rsidR="00DB7B41" w:rsidRDefault="00DB7B41" w:rsidP="00DB7B41">
      <w:pPr>
        <w:spacing w:after="0" w:line="240" w:lineRule="auto"/>
        <w:jc w:val="center"/>
        <w:rPr>
          <w:color w:val="000000"/>
        </w:rPr>
      </w:pPr>
      <w:r w:rsidRPr="00DB7B41">
        <w:rPr>
          <w:b/>
          <w:bCs/>
          <w:color w:val="000000"/>
        </w:rPr>
        <w:t>РЕГИОНАЛЬНАЯ ПРОГРАММА</w:t>
      </w:r>
      <w:r w:rsidRPr="00DB7B41">
        <w:rPr>
          <w:b/>
          <w:color w:val="000000"/>
        </w:rPr>
        <w:br/>
      </w:r>
      <w:r>
        <w:rPr>
          <w:color w:val="000000"/>
        </w:rPr>
        <w:t xml:space="preserve">Республики Тыва «Укрепление общественного </w:t>
      </w:r>
    </w:p>
    <w:p w:rsidR="00DB7B41" w:rsidRDefault="00DB7B41" w:rsidP="00DB7B41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здоровья Республики Тыва на 2020-2024 годы»</w:t>
      </w:r>
    </w:p>
    <w:p w:rsidR="00DB7B41" w:rsidRDefault="00DB7B41" w:rsidP="00DB7B41">
      <w:pPr>
        <w:spacing w:after="0" w:line="240" w:lineRule="auto"/>
        <w:jc w:val="center"/>
        <w:rPr>
          <w:color w:val="000000"/>
        </w:rPr>
      </w:pPr>
    </w:p>
    <w:p w:rsidR="00DB7B41" w:rsidRPr="00DB7B41" w:rsidRDefault="00DB7B41" w:rsidP="00DB7B41">
      <w:pPr>
        <w:spacing w:after="0" w:line="240" w:lineRule="auto"/>
        <w:jc w:val="center"/>
        <w:rPr>
          <w:b/>
          <w:color w:val="000000"/>
          <w:sz w:val="24"/>
          <w:szCs w:val="24"/>
          <w:lang w:bidi="ru-RU"/>
        </w:rPr>
      </w:pPr>
      <w:r w:rsidRPr="00DB7B41">
        <w:rPr>
          <w:b/>
          <w:color w:val="000000"/>
          <w:sz w:val="24"/>
          <w:szCs w:val="24"/>
          <w:lang w:bidi="ru-RU"/>
        </w:rPr>
        <w:t>П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DB7B41">
        <w:rPr>
          <w:b/>
          <w:color w:val="000000"/>
          <w:sz w:val="24"/>
          <w:szCs w:val="24"/>
          <w:lang w:bidi="ru-RU"/>
        </w:rPr>
        <w:t>А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DB7B41">
        <w:rPr>
          <w:b/>
          <w:color w:val="000000"/>
          <w:sz w:val="24"/>
          <w:szCs w:val="24"/>
          <w:lang w:bidi="ru-RU"/>
        </w:rPr>
        <w:t>С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DB7B41">
        <w:rPr>
          <w:b/>
          <w:color w:val="000000"/>
          <w:sz w:val="24"/>
          <w:szCs w:val="24"/>
          <w:lang w:bidi="ru-RU"/>
        </w:rPr>
        <w:t>П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DB7B41">
        <w:rPr>
          <w:b/>
          <w:color w:val="000000"/>
          <w:sz w:val="24"/>
          <w:szCs w:val="24"/>
          <w:lang w:bidi="ru-RU"/>
        </w:rPr>
        <w:t>О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DB7B41">
        <w:rPr>
          <w:b/>
          <w:color w:val="000000"/>
          <w:sz w:val="24"/>
          <w:szCs w:val="24"/>
          <w:lang w:bidi="ru-RU"/>
        </w:rPr>
        <w:t>Р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DB7B41">
        <w:rPr>
          <w:b/>
          <w:color w:val="000000"/>
          <w:sz w:val="24"/>
          <w:szCs w:val="24"/>
          <w:lang w:bidi="ru-RU"/>
        </w:rPr>
        <w:t xml:space="preserve">Т </w:t>
      </w:r>
    </w:p>
    <w:p w:rsidR="00DB7B41" w:rsidRDefault="00DB7B41" w:rsidP="00DB7B41">
      <w:pPr>
        <w:spacing w:after="0" w:line="240" w:lineRule="auto"/>
        <w:jc w:val="center"/>
        <w:rPr>
          <w:color w:val="000000"/>
          <w:sz w:val="24"/>
          <w:szCs w:val="24"/>
          <w:lang w:bidi="ru-RU"/>
        </w:rPr>
      </w:pPr>
      <w:r w:rsidRPr="00DB7B41">
        <w:rPr>
          <w:color w:val="000000"/>
          <w:sz w:val="24"/>
          <w:szCs w:val="24"/>
          <w:lang w:bidi="ru-RU"/>
        </w:rPr>
        <w:t xml:space="preserve">региональной программы Республики Тыва «Укрепление </w:t>
      </w:r>
    </w:p>
    <w:p w:rsidR="00DB7B41" w:rsidRPr="00DB7B41" w:rsidRDefault="00DB7B41" w:rsidP="00DB7B41">
      <w:pPr>
        <w:spacing w:after="0" w:line="240" w:lineRule="auto"/>
        <w:jc w:val="center"/>
        <w:rPr>
          <w:color w:val="000000"/>
          <w:sz w:val="24"/>
          <w:szCs w:val="24"/>
          <w:lang w:bidi="ru-RU"/>
        </w:rPr>
      </w:pPr>
      <w:r w:rsidRPr="00DB7B41">
        <w:rPr>
          <w:color w:val="000000"/>
          <w:sz w:val="24"/>
          <w:szCs w:val="24"/>
          <w:lang w:bidi="ru-RU"/>
        </w:rPr>
        <w:t>общественного здоровья Республики Тыва на 2020-2024 годы»</w:t>
      </w:r>
    </w:p>
    <w:p w:rsidR="00DB7B41" w:rsidRDefault="00DB7B41" w:rsidP="00DB7B41">
      <w:pPr>
        <w:spacing w:after="0" w:line="240" w:lineRule="auto"/>
        <w:jc w:val="center"/>
        <w:rPr>
          <w:color w:val="000000"/>
          <w:lang w:bidi="ru-RU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18"/>
        <w:gridCol w:w="6911"/>
      </w:tblGrid>
      <w:tr w:rsidR="00684B7F" w:rsidRPr="00AE365B" w:rsidTr="00DB7B41">
        <w:tc>
          <w:tcPr>
            <w:tcW w:w="3119" w:type="dxa"/>
          </w:tcPr>
          <w:p w:rsidR="00684B7F" w:rsidRPr="00DB7B41" w:rsidRDefault="00684B7F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Наименование Программы</w:t>
            </w:r>
          </w:p>
        </w:tc>
        <w:tc>
          <w:tcPr>
            <w:tcW w:w="318" w:type="dxa"/>
          </w:tcPr>
          <w:p w:rsidR="00684B7F" w:rsidRPr="00DB7B41" w:rsidRDefault="006D579A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6911" w:type="dxa"/>
          </w:tcPr>
          <w:p w:rsidR="00684B7F" w:rsidRPr="00DB7B41" w:rsidRDefault="00684B7F" w:rsidP="00684B7F">
            <w:pPr>
              <w:spacing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DB7B41">
              <w:rPr>
                <w:color w:val="000000"/>
                <w:sz w:val="24"/>
                <w:szCs w:val="24"/>
                <w:lang w:bidi="ru-RU"/>
              </w:rPr>
              <w:t>региональн</w:t>
            </w:r>
            <w:r>
              <w:rPr>
                <w:color w:val="000000"/>
                <w:sz w:val="24"/>
                <w:szCs w:val="24"/>
                <w:lang w:bidi="ru-RU"/>
              </w:rPr>
              <w:t>ая</w:t>
            </w:r>
            <w:r w:rsidRPr="00DB7B41">
              <w:rPr>
                <w:color w:val="000000"/>
                <w:sz w:val="24"/>
                <w:szCs w:val="24"/>
                <w:lang w:bidi="ru-RU"/>
              </w:rPr>
              <w:t xml:space="preserve"> программ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DB7B41">
              <w:rPr>
                <w:color w:val="000000"/>
                <w:sz w:val="24"/>
                <w:szCs w:val="24"/>
                <w:lang w:bidi="ru-RU"/>
              </w:rPr>
              <w:t xml:space="preserve"> Республики Тыва «Укрепление общ</w:t>
            </w:r>
            <w:r w:rsidRPr="00DB7B41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DB7B41">
              <w:rPr>
                <w:color w:val="000000"/>
                <w:sz w:val="24"/>
                <w:szCs w:val="24"/>
                <w:lang w:bidi="ru-RU"/>
              </w:rPr>
              <w:t>ственного здоровья Республики Тыва на 2020-2024 годы»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да-лее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– Программа)</w:t>
            </w:r>
          </w:p>
          <w:p w:rsidR="00684B7F" w:rsidRPr="00DB7B41" w:rsidRDefault="00684B7F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DB7B41" w:rsidRPr="00AE365B" w:rsidTr="00DB7B41">
        <w:tc>
          <w:tcPr>
            <w:tcW w:w="3119" w:type="dxa"/>
          </w:tcPr>
          <w:p w:rsid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t>Государственный заказчик Программы</w:t>
            </w: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18" w:type="dxa"/>
          </w:tcPr>
          <w:p w:rsidR="00DB7B41" w:rsidRP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6911" w:type="dxa"/>
          </w:tcPr>
          <w:p w:rsidR="00DB7B41" w:rsidRP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t>Министерство здравоохранения Республики Тыва</w:t>
            </w:r>
          </w:p>
        </w:tc>
      </w:tr>
      <w:tr w:rsidR="00DB7B41" w:rsidRPr="00AE365B" w:rsidTr="00DB7B41">
        <w:tc>
          <w:tcPr>
            <w:tcW w:w="3119" w:type="dxa"/>
          </w:tcPr>
          <w:p w:rsidR="00DB7B41" w:rsidRDefault="00DB7B41" w:rsidP="00DB7B4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B7B41" w:rsidRPr="00DB7B41" w:rsidRDefault="00DB7B41" w:rsidP="00DB7B4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DB7B41" w:rsidRP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DB7B41" w:rsidRP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DB7B41" w:rsidRPr="00AE365B" w:rsidTr="00DB7B41">
        <w:tc>
          <w:tcPr>
            <w:tcW w:w="3119" w:type="dxa"/>
          </w:tcPr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highlight w:val="yellow"/>
                <w:lang w:bidi="ru-RU"/>
              </w:rPr>
            </w:pPr>
            <w:r w:rsidRPr="00DB7B41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18" w:type="dxa"/>
          </w:tcPr>
          <w:p w:rsidR="00DB7B41" w:rsidRPr="00DB7B41" w:rsidRDefault="00DB7B41" w:rsidP="00DB7B41">
            <w:pPr>
              <w:tabs>
                <w:tab w:val="left" w:pos="6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DB7B41" w:rsidRDefault="00DB7B41" w:rsidP="00DB7B41">
            <w:pPr>
              <w:tabs>
                <w:tab w:val="left" w:pos="6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sz w:val="24"/>
                <w:szCs w:val="24"/>
              </w:rPr>
              <w:t>Министерство образования и науки Республики Тыва, Мин</w:t>
            </w:r>
            <w:r w:rsidRPr="00DB7B41">
              <w:rPr>
                <w:sz w:val="24"/>
                <w:szCs w:val="24"/>
              </w:rPr>
              <w:t>и</w:t>
            </w:r>
            <w:r w:rsidRPr="00DB7B41">
              <w:rPr>
                <w:sz w:val="24"/>
                <w:szCs w:val="24"/>
              </w:rPr>
              <w:t>стерство спорта Республики Тыва, Министерство информатиз</w:t>
            </w:r>
            <w:r w:rsidRPr="00DB7B41">
              <w:rPr>
                <w:sz w:val="24"/>
                <w:szCs w:val="24"/>
              </w:rPr>
              <w:t>а</w:t>
            </w:r>
            <w:r w:rsidRPr="00DB7B41">
              <w:rPr>
                <w:sz w:val="24"/>
                <w:szCs w:val="24"/>
              </w:rPr>
              <w:t>ции и связи Республики Тыва, Министерство труда и социал</w:t>
            </w:r>
            <w:r w:rsidRPr="00DB7B41">
              <w:rPr>
                <w:sz w:val="24"/>
                <w:szCs w:val="24"/>
              </w:rPr>
              <w:t>ь</w:t>
            </w:r>
            <w:r w:rsidRPr="00DB7B41">
              <w:rPr>
                <w:sz w:val="24"/>
                <w:szCs w:val="24"/>
              </w:rPr>
              <w:t>ной политики Республики Тыва, Министерство культуры Ре</w:t>
            </w:r>
            <w:r w:rsidRPr="00DB7B41">
              <w:rPr>
                <w:sz w:val="24"/>
                <w:szCs w:val="24"/>
              </w:rPr>
              <w:t>с</w:t>
            </w:r>
            <w:r w:rsidRPr="00DB7B41">
              <w:rPr>
                <w:sz w:val="24"/>
                <w:szCs w:val="24"/>
              </w:rPr>
              <w:t>публики Тыва, органы местного самоуправления муниципал</w:t>
            </w:r>
            <w:r w:rsidRPr="00DB7B41">
              <w:rPr>
                <w:sz w:val="24"/>
                <w:szCs w:val="24"/>
              </w:rPr>
              <w:t>ь</w:t>
            </w:r>
            <w:r w:rsidRPr="00DB7B41">
              <w:rPr>
                <w:sz w:val="24"/>
                <w:szCs w:val="24"/>
              </w:rPr>
              <w:t>ных образований Республики Тыва (по согласованию)</w:t>
            </w:r>
          </w:p>
          <w:p w:rsidR="00DB7B41" w:rsidRPr="00DB7B41" w:rsidRDefault="00DB7B41" w:rsidP="00DB7B41">
            <w:pPr>
              <w:tabs>
                <w:tab w:val="left" w:pos="625"/>
              </w:tabs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DB7B41" w:rsidRPr="00AE365B" w:rsidTr="006D579A">
        <w:trPr>
          <w:trHeight w:val="1859"/>
        </w:trPr>
        <w:tc>
          <w:tcPr>
            <w:tcW w:w="3119" w:type="dxa"/>
          </w:tcPr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highlight w:val="yellow"/>
                <w:lang w:bidi="ru-RU"/>
              </w:rPr>
            </w:pPr>
            <w:r w:rsidRPr="00DB7B41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18" w:type="dxa"/>
          </w:tcPr>
          <w:p w:rsidR="00DB7B41" w:rsidRP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sz w:val="24"/>
                <w:szCs w:val="24"/>
              </w:rPr>
              <w:t>Министерство образования и науки Республики Тыва, Мин</w:t>
            </w:r>
            <w:r w:rsidRPr="00DB7B41">
              <w:rPr>
                <w:sz w:val="24"/>
                <w:szCs w:val="24"/>
              </w:rPr>
              <w:t>и</w:t>
            </w:r>
            <w:r w:rsidRPr="00DB7B41">
              <w:rPr>
                <w:sz w:val="24"/>
                <w:szCs w:val="24"/>
              </w:rPr>
              <w:t>стерство спорта Республики Тыва, Министерство информатиз</w:t>
            </w:r>
            <w:r w:rsidRPr="00DB7B41">
              <w:rPr>
                <w:sz w:val="24"/>
                <w:szCs w:val="24"/>
              </w:rPr>
              <w:t>а</w:t>
            </w:r>
            <w:r w:rsidRPr="00DB7B41">
              <w:rPr>
                <w:sz w:val="24"/>
                <w:szCs w:val="24"/>
              </w:rPr>
              <w:t>ции и связи Республики Тыва, Министерство труда и социал</w:t>
            </w:r>
            <w:r w:rsidRPr="00DB7B41">
              <w:rPr>
                <w:sz w:val="24"/>
                <w:szCs w:val="24"/>
              </w:rPr>
              <w:t>ь</w:t>
            </w:r>
            <w:r w:rsidRPr="00DB7B41">
              <w:rPr>
                <w:sz w:val="24"/>
                <w:szCs w:val="24"/>
              </w:rPr>
              <w:t>ной политики  Республики Тыва, Министерство культуры Ре</w:t>
            </w:r>
            <w:r w:rsidRPr="00DB7B41">
              <w:rPr>
                <w:sz w:val="24"/>
                <w:szCs w:val="24"/>
              </w:rPr>
              <w:t>с</w:t>
            </w:r>
            <w:r w:rsidRPr="00DB7B41">
              <w:rPr>
                <w:sz w:val="24"/>
                <w:szCs w:val="24"/>
              </w:rPr>
              <w:t xml:space="preserve">публики Тыва, председатели администраций </w:t>
            </w:r>
            <w:proofErr w:type="spellStart"/>
            <w:r w:rsidRPr="00DB7B41">
              <w:rPr>
                <w:sz w:val="24"/>
                <w:szCs w:val="24"/>
              </w:rPr>
              <w:t>кожуунов</w:t>
            </w:r>
            <w:proofErr w:type="spellEnd"/>
            <w:r w:rsidRPr="00DB7B41">
              <w:rPr>
                <w:sz w:val="24"/>
                <w:szCs w:val="24"/>
              </w:rPr>
              <w:t xml:space="preserve"> Респу</w:t>
            </w:r>
            <w:r w:rsidRPr="00DB7B41">
              <w:rPr>
                <w:sz w:val="24"/>
                <w:szCs w:val="24"/>
              </w:rPr>
              <w:t>б</w:t>
            </w:r>
            <w:r w:rsidRPr="00DB7B41">
              <w:rPr>
                <w:sz w:val="24"/>
                <w:szCs w:val="24"/>
              </w:rPr>
              <w:t>лики Тыва (по согласова</w:t>
            </w:r>
            <w:r w:rsidRPr="00DB7B41">
              <w:rPr>
                <w:sz w:val="24"/>
                <w:szCs w:val="24"/>
              </w:rPr>
              <w:softHyphen/>
              <w:t>нию)</w:t>
            </w:r>
          </w:p>
          <w:p w:rsidR="00DB7B41" w:rsidRP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DB7B41" w:rsidRPr="00AE365B" w:rsidTr="00DB7B41">
        <w:tc>
          <w:tcPr>
            <w:tcW w:w="3119" w:type="dxa"/>
          </w:tcPr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318" w:type="dxa"/>
          </w:tcPr>
          <w:p w:rsidR="00DB7B41" w:rsidRP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6911" w:type="dxa"/>
          </w:tcPr>
          <w:p w:rsidR="00DB7B41" w:rsidRP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t>обеспечение к 2024 году увеличения доли граждан, ведущих здоровый образ жизни, включая здоровое питание и отказ от вредных привычек;</w:t>
            </w:r>
          </w:p>
          <w:p w:rsid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t>взаимодействие и вовлечение государственных и муниципал</w:t>
            </w:r>
            <w:r w:rsidRPr="00DB7B41">
              <w:rPr>
                <w:sz w:val="24"/>
                <w:szCs w:val="24"/>
                <w:lang w:bidi="ru-RU"/>
              </w:rPr>
              <w:t>ь</w:t>
            </w:r>
            <w:r w:rsidRPr="00DB7B41">
              <w:rPr>
                <w:sz w:val="24"/>
                <w:szCs w:val="24"/>
                <w:lang w:bidi="ru-RU"/>
              </w:rPr>
              <w:t>ных органов власти по вопросам реализации корпоративных и муниципальных программ, направленных на укрепление общ</w:t>
            </w:r>
            <w:r w:rsidRPr="00DB7B41">
              <w:rPr>
                <w:sz w:val="24"/>
                <w:szCs w:val="24"/>
                <w:lang w:bidi="ru-RU"/>
              </w:rPr>
              <w:t>е</w:t>
            </w:r>
            <w:r w:rsidRPr="00DB7B41">
              <w:rPr>
                <w:sz w:val="24"/>
                <w:szCs w:val="24"/>
                <w:lang w:bidi="ru-RU"/>
              </w:rPr>
              <w:t>ственного здоровья</w:t>
            </w:r>
          </w:p>
          <w:p w:rsidR="00DB7B41" w:rsidRPr="00DB7B41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DB7B41" w:rsidRPr="00AE365B" w:rsidTr="00DB7B41">
        <w:tc>
          <w:tcPr>
            <w:tcW w:w="3119" w:type="dxa"/>
          </w:tcPr>
          <w:p w:rsidR="00DB7B41" w:rsidRPr="00DB7B41" w:rsidRDefault="00DB7B41" w:rsidP="00DB7B41">
            <w:pPr>
              <w:tabs>
                <w:tab w:val="left" w:pos="1440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DB7B41">
              <w:rPr>
                <w:color w:val="000000"/>
                <w:sz w:val="24"/>
                <w:szCs w:val="24"/>
                <w:lang w:eastAsia="ru-RU" w:bidi="ru-RU"/>
              </w:rPr>
              <w:t>Задачи Программы</w:t>
            </w:r>
          </w:p>
        </w:tc>
        <w:tc>
          <w:tcPr>
            <w:tcW w:w="318" w:type="dxa"/>
          </w:tcPr>
          <w:p w:rsidR="00DB7B41" w:rsidRPr="00DB7B41" w:rsidRDefault="00DB7B41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911" w:type="dxa"/>
            <w:vAlign w:val="bottom"/>
          </w:tcPr>
          <w:p w:rsidR="00DB7B41" w:rsidRPr="00DB7B41" w:rsidRDefault="00DB7B41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профилактика факторов риска неинфекционных заболеваний у населения Республики Тыва;</w:t>
            </w:r>
          </w:p>
          <w:p w:rsidR="00DB7B41" w:rsidRDefault="00DB7B41" w:rsidP="00DB7B41">
            <w:pPr>
              <w:pStyle w:val="a6"/>
              <w:shd w:val="clear" w:color="auto" w:fill="auto"/>
              <w:tabs>
                <w:tab w:val="left" w:pos="269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преждевременной смертности трудоспособного нас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ления республики от неинфекционных заболеваний;</w:t>
            </w:r>
          </w:p>
          <w:p w:rsidR="00684B7F" w:rsidRPr="00DB7B41" w:rsidRDefault="00684B7F" w:rsidP="00DB7B41">
            <w:pPr>
              <w:pStyle w:val="a6"/>
              <w:shd w:val="clear" w:color="auto" w:fill="auto"/>
              <w:tabs>
                <w:tab w:val="left" w:pos="2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41" w:rsidRPr="00DB7B41" w:rsidRDefault="00DB7B41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привычек; </w:t>
            </w:r>
          </w:p>
          <w:p w:rsidR="00DB7B41" w:rsidRDefault="00DB7B41" w:rsidP="00DB7B41">
            <w:pPr>
              <w:pStyle w:val="a6"/>
              <w:shd w:val="clear" w:color="auto" w:fill="auto"/>
              <w:tabs>
                <w:tab w:val="left" w:pos="269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развития физической культуры и массов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 спорта, оздоровления населения и всестороннего физического воспитания детей и молодежи</w:t>
            </w:r>
          </w:p>
          <w:p w:rsidR="00684B7F" w:rsidRPr="00DB7B41" w:rsidRDefault="00684B7F" w:rsidP="00DB7B41">
            <w:pPr>
              <w:pStyle w:val="a6"/>
              <w:shd w:val="clear" w:color="auto" w:fill="auto"/>
              <w:tabs>
                <w:tab w:val="left" w:pos="2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RPr="00AE365B" w:rsidTr="00DB7B41">
        <w:tc>
          <w:tcPr>
            <w:tcW w:w="3119" w:type="dxa"/>
          </w:tcPr>
          <w:p w:rsidR="00DB7B41" w:rsidRPr="00DB7B41" w:rsidRDefault="00DB7B41" w:rsidP="00DB7B41">
            <w:pPr>
              <w:tabs>
                <w:tab w:val="left" w:pos="1440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lastRenderedPageBreak/>
              <w:t>Целевые индикаторы и п</w:t>
            </w:r>
            <w:r w:rsidRPr="00DB7B41">
              <w:rPr>
                <w:sz w:val="24"/>
                <w:szCs w:val="24"/>
                <w:lang w:bidi="ru-RU"/>
              </w:rPr>
              <w:t>о</w:t>
            </w:r>
            <w:r w:rsidRPr="00DB7B41">
              <w:rPr>
                <w:sz w:val="24"/>
                <w:szCs w:val="24"/>
                <w:lang w:bidi="ru-RU"/>
              </w:rPr>
              <w:t>казатели Программы</w:t>
            </w:r>
          </w:p>
        </w:tc>
        <w:tc>
          <w:tcPr>
            <w:tcW w:w="318" w:type="dxa"/>
          </w:tcPr>
          <w:p w:rsidR="00DB7B41" w:rsidRPr="00DB7B41" w:rsidRDefault="00DB7B41" w:rsidP="00206F8D">
            <w:pPr>
              <w:pStyle w:val="a6"/>
              <w:tabs>
                <w:tab w:val="left" w:pos="4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vAlign w:val="bottom"/>
          </w:tcPr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розничн</w:t>
            </w:r>
            <w:r w:rsidR="00206F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206F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на душу населения:</w:t>
            </w:r>
          </w:p>
          <w:p w:rsidR="00DB7B41" w:rsidRPr="00DB7B41" w:rsidRDefault="00DB7B41" w:rsidP="00DB7B4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4,3 л на душу населения;</w:t>
            </w:r>
          </w:p>
          <w:p w:rsidR="00DB7B41" w:rsidRPr="00DB7B41" w:rsidRDefault="00DB7B41" w:rsidP="00DB7B4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4,3 л на душу населения;</w:t>
            </w:r>
          </w:p>
          <w:p w:rsidR="00DB7B41" w:rsidRPr="00DB7B41" w:rsidRDefault="00DB7B41" w:rsidP="00DB7B4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4,2 л на душу населения;</w:t>
            </w:r>
          </w:p>
          <w:p w:rsidR="00DB7B41" w:rsidRPr="00DB7B41" w:rsidRDefault="00DB7B41" w:rsidP="00DB7B4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4,2 л на душу населения;</w:t>
            </w:r>
          </w:p>
          <w:p w:rsidR="00DB7B41" w:rsidRPr="00DB7B41" w:rsidRDefault="00DB7B41" w:rsidP="00DB7B4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4,1 л на душу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смертность мужчин в возрасте 16-59 лет: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2020 году – 960,3 случая на 100 тыс. населения;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2021 году – 915,2 случая на 100 тыс. населения;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2022 году – 905,8 случая на 100 тыс. населения;</w:t>
            </w:r>
          </w:p>
          <w:p w:rsid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830,8 случая на 100 тыс. населения;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2024 году – 779,2 случая на 100 тыс.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смертность женщин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16-54 лет: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2020 году – 425,2 случая на 100 тыс. населения;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2021 году – 418,9 случая на 100 тыс. населения;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412,6 случая на 100 тыс. населения;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404,2 случая на 100 тыс. населения;</w:t>
            </w:r>
          </w:p>
          <w:p w:rsidR="00DB7B41" w:rsidRPr="00DB7B41" w:rsidRDefault="00DB7B41" w:rsidP="00DB7B41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sz w:val="24"/>
                <w:szCs w:val="24"/>
              </w:rPr>
              <w:t>в 2024 году – 395,8 случая на 100 тыс. населе</w:t>
            </w:r>
            <w:r>
              <w:rPr>
                <w:sz w:val="24"/>
                <w:szCs w:val="24"/>
              </w:rPr>
              <w:t>ния;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обращаемость в медицинские организации по вопросам здор</w:t>
            </w: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образа жизни: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1929 человек;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2021 году – 2079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2022 году – 2229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2023 году – 2379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DB7B41" w:rsidRPr="00DB7B41" w:rsidRDefault="00DB7B41" w:rsidP="00DB7B41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sz w:val="24"/>
                <w:szCs w:val="24"/>
              </w:rPr>
              <w:t>в 2024 году – 2597</w:t>
            </w:r>
            <w:r>
              <w:rPr>
                <w:sz w:val="24"/>
                <w:szCs w:val="24"/>
              </w:rPr>
              <w:t xml:space="preserve"> человек;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по вопросам здорового образа жизни: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73,3 процента;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84,6 процента;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89,0 процент</w:t>
            </w:r>
            <w:r w:rsidR="00206F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B41" w:rsidRPr="00DB7B41" w:rsidRDefault="00DB7B41" w:rsidP="00DB7B41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sz w:val="24"/>
                <w:szCs w:val="24"/>
              </w:rPr>
              <w:t xml:space="preserve">в 2024 году </w:t>
            </w:r>
            <w:r>
              <w:rPr>
                <w:sz w:val="24"/>
                <w:szCs w:val="24"/>
              </w:rPr>
              <w:t xml:space="preserve">– </w:t>
            </w:r>
            <w:r w:rsidRPr="00DB7B41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процентов;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лиц, прошедших диспансеризацию и проф</w:t>
            </w:r>
            <w:r w:rsidR="00206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илактический медицинский осмотр</w:t>
            </w:r>
            <w:r w:rsidRPr="00DB7B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0,147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2021 году – 0,153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0,174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2023 году – 0,194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в 2024 году – 0,217 млн.</w:t>
            </w:r>
            <w:r>
              <w:rPr>
                <w:sz w:val="24"/>
                <w:szCs w:val="24"/>
              </w:rPr>
              <w:t xml:space="preserve">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41" w:rsidRPr="00AE365B" w:rsidTr="00DB7B41">
        <w:tc>
          <w:tcPr>
            <w:tcW w:w="3119" w:type="dxa"/>
          </w:tcPr>
          <w:p w:rsidR="00DB7B41" w:rsidRDefault="00DB7B41" w:rsidP="00DB7B41">
            <w:pPr>
              <w:tabs>
                <w:tab w:val="left" w:pos="1440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t>Сроки реализации Пр</w:t>
            </w:r>
            <w:r w:rsidRPr="00DB7B41">
              <w:rPr>
                <w:sz w:val="24"/>
                <w:szCs w:val="24"/>
                <w:lang w:bidi="ru-RU"/>
              </w:rPr>
              <w:t>о</w:t>
            </w:r>
            <w:r w:rsidRPr="00DB7B41">
              <w:rPr>
                <w:sz w:val="24"/>
                <w:szCs w:val="24"/>
                <w:lang w:bidi="ru-RU"/>
              </w:rPr>
              <w:t>граммы</w:t>
            </w:r>
          </w:p>
          <w:p w:rsidR="00684B7F" w:rsidRPr="00DB7B41" w:rsidRDefault="00684B7F" w:rsidP="00DB7B41">
            <w:pPr>
              <w:tabs>
                <w:tab w:val="left" w:pos="1440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18" w:type="dxa"/>
          </w:tcPr>
          <w:p w:rsidR="00DB7B41" w:rsidRPr="00DB7B41" w:rsidRDefault="00DB7B41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911" w:type="dxa"/>
            <w:vAlign w:val="bottom"/>
          </w:tcPr>
          <w:p w:rsidR="00DB7B41" w:rsidRDefault="00DB7B41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2020-2024 годы</w:t>
            </w:r>
          </w:p>
          <w:p w:rsidR="00684B7F" w:rsidRDefault="00684B7F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7B41" w:rsidRPr="00DB7B41" w:rsidRDefault="00DB7B41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B41" w:rsidRPr="00AE365B" w:rsidTr="00DB7B41">
        <w:tc>
          <w:tcPr>
            <w:tcW w:w="3119" w:type="dxa"/>
          </w:tcPr>
          <w:p w:rsidR="00DB7B41" w:rsidRPr="00DB7B41" w:rsidRDefault="00DB7B41" w:rsidP="00DB7B41">
            <w:pPr>
              <w:tabs>
                <w:tab w:val="left" w:pos="1440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t>Объемы бюджетных асси</w:t>
            </w:r>
            <w:r w:rsidRPr="00DB7B41">
              <w:rPr>
                <w:sz w:val="24"/>
                <w:szCs w:val="24"/>
                <w:lang w:bidi="ru-RU"/>
              </w:rPr>
              <w:t>г</w:t>
            </w:r>
            <w:r w:rsidRPr="00DB7B41">
              <w:rPr>
                <w:sz w:val="24"/>
                <w:szCs w:val="24"/>
                <w:lang w:bidi="ru-RU"/>
              </w:rPr>
              <w:t>нований Программы</w:t>
            </w: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  <w:p w:rsidR="00DB7B41" w:rsidRPr="00DB7B41" w:rsidRDefault="00DB7B41" w:rsidP="00DB7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18" w:type="dxa"/>
          </w:tcPr>
          <w:p w:rsidR="00DB7B41" w:rsidRPr="00DB7B41" w:rsidRDefault="00DB7B41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</w:t>
            </w:r>
          </w:p>
        </w:tc>
        <w:tc>
          <w:tcPr>
            <w:tcW w:w="6911" w:type="dxa"/>
            <w:vAlign w:val="bottom"/>
          </w:tcPr>
          <w:p w:rsidR="00206F8D" w:rsidRPr="00206F8D" w:rsidRDefault="00206F8D" w:rsidP="00206F8D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Hlk31796722"/>
            <w:bookmarkStart w:id="1" w:name="_Hlk3179663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финансирование Программы осуществляется </w:t>
            </w:r>
            <w:r w:rsidRPr="00206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госуда</w:t>
            </w:r>
            <w:r w:rsidRPr="00206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206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ственной программы «Развитие здравоохранения Республики </w:t>
            </w:r>
            <w:r w:rsidRPr="00206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Тыва на 2018-2025 годы»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B7B41" w:rsidRDefault="00206F8D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бщий объем финансирования Программы на 2020-2024 годы составит 6048,0 тыс. рублей, </w:t>
            </w:r>
            <w:r w:rsid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из:</w:t>
            </w:r>
          </w:p>
          <w:p w:rsidR="00DB7B41" w:rsidRDefault="00DB7B41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республиканского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2679,0 тыс. рублей; </w:t>
            </w:r>
          </w:p>
          <w:p w:rsidR="00DB7B41" w:rsidRDefault="00DB7B41" w:rsidP="00DB7B41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 – 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1640,0 тыс. рублей; </w:t>
            </w:r>
          </w:p>
          <w:p w:rsidR="00E40288" w:rsidRDefault="00DB7B41" w:rsidP="00E40288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 ОМС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1729,0 тыс. рублей</w:t>
            </w:r>
            <w:bookmarkEnd w:id="1"/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из них: </w:t>
            </w:r>
          </w:p>
          <w:p w:rsidR="00E40288" w:rsidRDefault="00E40288" w:rsidP="00E40288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всего 1209,6 тыс. рублей, из них из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535,8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328,0 тыс. рублей, средств ОМС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345,8 тыс. рублей;</w:t>
            </w:r>
          </w:p>
          <w:p w:rsidR="00DB7B41" w:rsidRPr="00DB7B41" w:rsidRDefault="00E40288" w:rsidP="00E40288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– всего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209,6 тыс. рублей, из них из республиканского бюджета – 535,8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 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328,0 тыс. рублей, средств ОМС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345,8 тыс. рублей;</w:t>
            </w:r>
          </w:p>
          <w:p w:rsidR="00E40288" w:rsidRDefault="00E40288" w:rsidP="00E40288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2022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год – всего 1209,6 тыс. рублей, из них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535,8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328,0 тыс. рублей, средств ОМС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345,8 тыс. рублей;</w:t>
            </w:r>
          </w:p>
          <w:p w:rsidR="00E40288" w:rsidRDefault="00E40288" w:rsidP="00E40288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– всего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209,6 тыс. рублей, из них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535,8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328,0 тыс. рублей, средств ОМС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345,8 тыс. рублей;</w:t>
            </w:r>
          </w:p>
          <w:p w:rsidR="00DB7B41" w:rsidRPr="00DB7B41" w:rsidRDefault="00E40288" w:rsidP="00E40288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– всего 1209,6 тыс. рублей, из них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535,8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DB7B41"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328,0 тыс. рублей, средств ОМС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="00DB7B41"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345,8 тыс. рублей.</w:t>
            </w:r>
          </w:p>
          <w:p w:rsidR="00DB7B41" w:rsidRDefault="00DB7B41" w:rsidP="00E40288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Объемы финансирования Программы носят прогнозный хара</w:t>
            </w: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тер и подлежат ежегодной корректировке исходя из возможн</w:t>
            </w: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стей республиканского бюджета Республики Тыва</w:t>
            </w:r>
          </w:p>
          <w:p w:rsidR="00E40288" w:rsidRPr="00206F8D" w:rsidRDefault="00E40288" w:rsidP="00E40288">
            <w:pPr>
              <w:pStyle w:val="a6"/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7B41" w:rsidRPr="00AE365B" w:rsidTr="00DB7B41">
        <w:tc>
          <w:tcPr>
            <w:tcW w:w="3119" w:type="dxa"/>
          </w:tcPr>
          <w:p w:rsidR="00DB7B41" w:rsidRPr="00DB7B41" w:rsidRDefault="00DB7B41" w:rsidP="00DB7B41">
            <w:pPr>
              <w:tabs>
                <w:tab w:val="left" w:pos="1440"/>
              </w:tabs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DB7B41">
              <w:rPr>
                <w:sz w:val="24"/>
                <w:szCs w:val="24"/>
                <w:lang w:bidi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18" w:type="dxa"/>
          </w:tcPr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911" w:type="dxa"/>
            <w:vAlign w:val="bottom"/>
          </w:tcPr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смертности населения трудоспособного возраста ср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 мужчин до 779,2 на 100 тыс. населения и среди женщин до 395,8 на 100 тыс. населения;</w:t>
            </w:r>
          </w:p>
          <w:p w:rsidR="00DB7B41" w:rsidRPr="00DB7B41" w:rsidRDefault="00DB7B41" w:rsidP="00DB7B41">
            <w:pPr>
              <w:pStyle w:val="a6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E40288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>розничн</w:t>
            </w:r>
            <w:r w:rsidR="00E402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E402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B41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на душу населения </w:t>
            </w:r>
            <w:r w:rsidRPr="00DB7B41">
              <w:rPr>
                <w:rFonts w:ascii="Times New Roman" w:eastAsiaTheme="minorHAnsi" w:hAnsi="Times New Roman" w:cs="Times New Roman"/>
                <w:sz w:val="24"/>
                <w:szCs w:val="24"/>
              </w:rPr>
              <w:t>к 2024 году до 4,1 л на душу</w:t>
            </w:r>
            <w:r w:rsidR="00E4028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населения</w:t>
            </w:r>
            <w:r w:rsidRPr="00DB7B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DB7B41" w:rsidRPr="00DB7B41" w:rsidRDefault="00DB7B41" w:rsidP="00DB7B41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color w:val="000000"/>
                <w:sz w:val="24"/>
                <w:szCs w:val="24"/>
                <w:lang w:eastAsia="ru-RU" w:bidi="ru-RU"/>
              </w:rPr>
              <w:t xml:space="preserve">увеличение </w:t>
            </w:r>
            <w:r w:rsidRPr="00DB7B41">
              <w:rPr>
                <w:sz w:val="24"/>
                <w:szCs w:val="24"/>
                <w:lang w:eastAsia="ru-RU"/>
              </w:rPr>
              <w:t>обращаемости в медицинские организации по в</w:t>
            </w:r>
            <w:r w:rsidRPr="00DB7B41">
              <w:rPr>
                <w:sz w:val="24"/>
                <w:szCs w:val="24"/>
                <w:lang w:eastAsia="ru-RU"/>
              </w:rPr>
              <w:t>о</w:t>
            </w:r>
            <w:r w:rsidRPr="00DB7B41">
              <w:rPr>
                <w:sz w:val="24"/>
                <w:szCs w:val="24"/>
                <w:lang w:eastAsia="ru-RU"/>
              </w:rPr>
              <w:t>просам здорового образа жизни</w:t>
            </w:r>
            <w:r w:rsidRPr="00DB7B41">
              <w:rPr>
                <w:sz w:val="24"/>
                <w:szCs w:val="24"/>
              </w:rPr>
              <w:t xml:space="preserve"> к 2024 году до 2597 человек;</w:t>
            </w:r>
          </w:p>
          <w:p w:rsidR="00DB7B41" w:rsidRPr="00DB7B41" w:rsidRDefault="00DB7B41" w:rsidP="00DB7B41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B7B41">
              <w:rPr>
                <w:sz w:val="24"/>
                <w:szCs w:val="24"/>
                <w:lang w:eastAsia="ru-RU"/>
              </w:rPr>
              <w:t>уровень информированности населения (18 лет и старше) по в</w:t>
            </w:r>
            <w:r w:rsidRPr="00DB7B41">
              <w:rPr>
                <w:sz w:val="24"/>
                <w:szCs w:val="24"/>
                <w:lang w:eastAsia="ru-RU"/>
              </w:rPr>
              <w:t>о</w:t>
            </w:r>
            <w:r w:rsidRPr="00DB7B41">
              <w:rPr>
                <w:sz w:val="24"/>
                <w:szCs w:val="24"/>
                <w:lang w:eastAsia="ru-RU"/>
              </w:rPr>
              <w:t>просам здорового образа жизни к 2024 году до 100</w:t>
            </w:r>
            <w:r w:rsidR="00E40288">
              <w:rPr>
                <w:sz w:val="24"/>
                <w:szCs w:val="24"/>
                <w:lang w:eastAsia="ru-RU"/>
              </w:rPr>
              <w:t xml:space="preserve"> процентов</w:t>
            </w:r>
            <w:r w:rsidRPr="00DB7B41">
              <w:rPr>
                <w:sz w:val="24"/>
                <w:szCs w:val="24"/>
                <w:lang w:eastAsia="ru-RU"/>
              </w:rPr>
              <w:t xml:space="preserve">; </w:t>
            </w:r>
          </w:p>
          <w:p w:rsidR="00DB7B41" w:rsidRPr="00DB7B41" w:rsidRDefault="00DB7B41" w:rsidP="00DB7B41">
            <w:pPr>
              <w:pStyle w:val="a6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число лиц, прошедших диспансеризацию и профилактический медицинский осмотр</w:t>
            </w:r>
            <w:r w:rsidR="00E4028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 2024 году </w:t>
            </w:r>
            <w:r w:rsidR="00206F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до </w:t>
            </w:r>
            <w:r w:rsidRPr="00DB7B4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0,21700 млн. человек</w:t>
            </w:r>
          </w:p>
        </w:tc>
      </w:tr>
    </w:tbl>
    <w:p w:rsidR="00DB7B41" w:rsidRPr="00E40288" w:rsidRDefault="00DB7B41" w:rsidP="00E40288">
      <w:pPr>
        <w:widowControl w:val="0"/>
        <w:tabs>
          <w:tab w:val="left" w:pos="1623"/>
        </w:tabs>
        <w:spacing w:after="0" w:line="240" w:lineRule="auto"/>
      </w:pPr>
    </w:p>
    <w:p w:rsidR="00DB7B41" w:rsidRDefault="00DB7B41" w:rsidP="00E40288">
      <w:pPr>
        <w:widowControl w:val="0"/>
        <w:tabs>
          <w:tab w:val="left" w:pos="1623"/>
        </w:tabs>
        <w:spacing w:after="0" w:line="240" w:lineRule="auto"/>
        <w:jc w:val="center"/>
      </w:pPr>
      <w:r w:rsidRPr="00E40288">
        <w:rPr>
          <w:rFonts w:eastAsia="Times New Roman"/>
          <w:color w:val="000000"/>
          <w:lang w:val="en-US" w:eastAsia="ru-RU" w:bidi="ru-RU"/>
        </w:rPr>
        <w:t>I</w:t>
      </w:r>
      <w:r w:rsidRPr="00E40288">
        <w:rPr>
          <w:rFonts w:eastAsia="Times New Roman"/>
          <w:color w:val="000000"/>
          <w:lang w:eastAsia="ru-RU" w:bidi="ru-RU"/>
        </w:rPr>
        <w:t xml:space="preserve">. Обоснование проблемы, </w:t>
      </w:r>
      <w:r w:rsidRPr="00E40288">
        <w:t>анализ ее исходного состояния</w:t>
      </w:r>
    </w:p>
    <w:p w:rsidR="00E40288" w:rsidRPr="00206F8D" w:rsidRDefault="00E40288" w:rsidP="00E40288">
      <w:pPr>
        <w:widowControl w:val="0"/>
        <w:tabs>
          <w:tab w:val="left" w:pos="1623"/>
        </w:tabs>
        <w:spacing w:after="0" w:line="240" w:lineRule="auto"/>
        <w:jc w:val="center"/>
      </w:pPr>
    </w:p>
    <w:p w:rsidR="00DB7B41" w:rsidRPr="00E40288" w:rsidRDefault="00DB7B41" w:rsidP="00E40288">
      <w:pPr>
        <w:pStyle w:val="22"/>
        <w:shd w:val="clear" w:color="auto" w:fill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40288">
        <w:rPr>
          <w:rFonts w:ascii="Times New Roman" w:hAnsi="Times New Roman" w:cs="Times New Roman"/>
          <w:sz w:val="28"/>
          <w:szCs w:val="28"/>
        </w:rPr>
        <w:t>Численность населения Республики Тыва по состоянию на 1 января 2019 г. со</w:t>
      </w:r>
      <w:r w:rsidRPr="00E40288">
        <w:rPr>
          <w:rFonts w:ascii="Times New Roman" w:hAnsi="Times New Roman" w:cs="Times New Roman"/>
          <w:sz w:val="28"/>
          <w:szCs w:val="28"/>
        </w:rPr>
        <w:softHyphen/>
        <w:t>ставила 324,4 тыс. человек. Удельный вес городского населения составил 54,0 про</w:t>
      </w:r>
      <w:r w:rsidRPr="00E40288">
        <w:rPr>
          <w:rFonts w:ascii="Times New Roman" w:hAnsi="Times New Roman" w:cs="Times New Roman"/>
          <w:sz w:val="28"/>
          <w:szCs w:val="28"/>
        </w:rPr>
        <w:softHyphen/>
        <w:t xml:space="preserve">цента (175,4 тыс. чел.), сельского </w:t>
      </w:r>
      <w:r w:rsidR="00E40288">
        <w:rPr>
          <w:rFonts w:ascii="Times New Roman" w:hAnsi="Times New Roman" w:cs="Times New Roman"/>
          <w:sz w:val="28"/>
          <w:szCs w:val="28"/>
        </w:rPr>
        <w:t>–</w:t>
      </w:r>
      <w:r w:rsidRPr="00E40288">
        <w:rPr>
          <w:rFonts w:ascii="Times New Roman" w:hAnsi="Times New Roman" w:cs="Times New Roman"/>
          <w:sz w:val="28"/>
          <w:szCs w:val="28"/>
        </w:rPr>
        <w:t xml:space="preserve"> 46,0 процентов (148,9 тыс. чел.).</w:t>
      </w:r>
    </w:p>
    <w:p w:rsidR="00DB7B41" w:rsidRPr="00E40288" w:rsidRDefault="00DB7B41" w:rsidP="00E40288">
      <w:pPr>
        <w:pStyle w:val="22"/>
        <w:shd w:val="clear" w:color="auto" w:fill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40288">
        <w:rPr>
          <w:rFonts w:ascii="Times New Roman" w:hAnsi="Times New Roman" w:cs="Times New Roman"/>
          <w:sz w:val="28"/>
          <w:szCs w:val="28"/>
        </w:rPr>
        <w:t>Удельный вес женщин в общей численности населения на начало 2019 года составил 52,0 процента, мужчин – 48,0 процент</w:t>
      </w:r>
      <w:r w:rsidR="00E40288">
        <w:rPr>
          <w:rFonts w:ascii="Times New Roman" w:hAnsi="Times New Roman" w:cs="Times New Roman"/>
          <w:sz w:val="28"/>
          <w:szCs w:val="28"/>
        </w:rPr>
        <w:t>ов</w:t>
      </w:r>
      <w:r w:rsidRPr="00E40288">
        <w:rPr>
          <w:rFonts w:ascii="Times New Roman" w:hAnsi="Times New Roman" w:cs="Times New Roman"/>
          <w:sz w:val="28"/>
          <w:szCs w:val="28"/>
        </w:rPr>
        <w:t>.</w:t>
      </w:r>
    </w:p>
    <w:p w:rsidR="00DB7B41" w:rsidRDefault="00DB7B41" w:rsidP="00E40288">
      <w:pPr>
        <w:pStyle w:val="22"/>
        <w:shd w:val="clear" w:color="auto" w:fill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40288">
        <w:rPr>
          <w:rFonts w:ascii="Times New Roman" w:hAnsi="Times New Roman" w:cs="Times New Roman"/>
          <w:sz w:val="28"/>
          <w:szCs w:val="28"/>
        </w:rPr>
        <w:t>В возрастной структуре населения республики на долю лиц моложе труд</w:t>
      </w:r>
      <w:r w:rsidRPr="00E40288">
        <w:rPr>
          <w:rFonts w:ascii="Times New Roman" w:hAnsi="Times New Roman" w:cs="Times New Roman"/>
          <w:sz w:val="28"/>
          <w:szCs w:val="28"/>
        </w:rPr>
        <w:t>о</w:t>
      </w:r>
      <w:r w:rsidRPr="00E40288">
        <w:rPr>
          <w:rFonts w:ascii="Times New Roman" w:hAnsi="Times New Roman" w:cs="Times New Roman"/>
          <w:sz w:val="28"/>
          <w:szCs w:val="28"/>
        </w:rPr>
        <w:t>спо</w:t>
      </w:r>
      <w:r w:rsidRPr="00E40288">
        <w:rPr>
          <w:rFonts w:ascii="Times New Roman" w:hAnsi="Times New Roman" w:cs="Times New Roman"/>
          <w:sz w:val="28"/>
          <w:szCs w:val="28"/>
        </w:rPr>
        <w:softHyphen/>
        <w:t>собного возраста (0-15 лет) приходится 33 процента (106,4 тыс. чел.) от общей численности населения, трудоспособное население составляет 54,0 процента (174,4 тыс. чел.), доля лиц старше трудоспособного возраста – 12,0 процент</w:t>
      </w:r>
      <w:r w:rsidR="00E40288">
        <w:rPr>
          <w:rFonts w:ascii="Times New Roman" w:hAnsi="Times New Roman" w:cs="Times New Roman"/>
          <w:sz w:val="28"/>
          <w:szCs w:val="28"/>
        </w:rPr>
        <w:t>ов</w:t>
      </w:r>
      <w:r w:rsidRPr="00E40288">
        <w:rPr>
          <w:rFonts w:ascii="Times New Roman" w:hAnsi="Times New Roman" w:cs="Times New Roman"/>
          <w:sz w:val="28"/>
          <w:szCs w:val="28"/>
        </w:rPr>
        <w:t xml:space="preserve"> (37,8 тыс. чел.).</w:t>
      </w:r>
    </w:p>
    <w:p w:rsidR="00206F8D" w:rsidRDefault="00206F8D" w:rsidP="00E40288">
      <w:pPr>
        <w:pStyle w:val="22"/>
        <w:shd w:val="clear" w:color="auto" w:fill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B7B41" w:rsidRPr="00E40288" w:rsidRDefault="00684B7F" w:rsidP="00E40288">
      <w:pPr>
        <w:widowControl w:val="0"/>
        <w:tabs>
          <w:tab w:val="left" w:pos="1623"/>
        </w:tabs>
        <w:spacing w:after="0" w:line="240" w:lineRule="auto"/>
        <w:jc w:val="right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Т</w:t>
      </w:r>
      <w:r w:rsidR="00DB7B41" w:rsidRPr="00E40288">
        <w:rPr>
          <w:rFonts w:eastAsia="Times New Roman"/>
          <w:color w:val="000000"/>
          <w:lang w:eastAsia="ru-RU" w:bidi="ru-RU"/>
        </w:rPr>
        <w:t>аблица</w:t>
      </w:r>
      <w:r w:rsidR="00E40288" w:rsidRPr="00E40288">
        <w:rPr>
          <w:rFonts w:eastAsia="Times New Roman"/>
          <w:color w:val="000000"/>
          <w:lang w:eastAsia="ru-RU" w:bidi="ru-RU"/>
        </w:rPr>
        <w:t xml:space="preserve"> </w:t>
      </w:r>
      <w:r w:rsidR="00DB7B41" w:rsidRPr="00E40288">
        <w:rPr>
          <w:rFonts w:eastAsia="Times New Roman"/>
          <w:color w:val="000000"/>
          <w:lang w:eastAsia="ru-RU" w:bidi="ru-RU"/>
        </w:rPr>
        <w:t>№</w:t>
      </w:r>
      <w:r w:rsidR="00E40288" w:rsidRPr="00E40288">
        <w:rPr>
          <w:rFonts w:eastAsia="Times New Roman"/>
          <w:color w:val="000000"/>
          <w:lang w:eastAsia="ru-RU" w:bidi="ru-RU"/>
        </w:rPr>
        <w:t xml:space="preserve"> </w:t>
      </w:r>
      <w:r w:rsidR="00DB7B41" w:rsidRPr="00E40288">
        <w:rPr>
          <w:rFonts w:eastAsia="Times New Roman"/>
          <w:color w:val="000000"/>
          <w:lang w:eastAsia="ru-RU" w:bidi="ru-RU"/>
        </w:rPr>
        <w:t>1</w:t>
      </w:r>
    </w:p>
    <w:p w:rsidR="00684B7F" w:rsidRDefault="00DB7B41" w:rsidP="00E40288">
      <w:pPr>
        <w:spacing w:after="0" w:line="240" w:lineRule="auto"/>
        <w:ind w:firstLine="567"/>
        <w:jc w:val="center"/>
        <w:rPr>
          <w:lang w:bidi="ru-RU"/>
        </w:rPr>
      </w:pPr>
      <w:r w:rsidRPr="00056D71">
        <w:rPr>
          <w:lang w:bidi="ru-RU"/>
        </w:rPr>
        <w:t>Численность, структура</w:t>
      </w:r>
    </w:p>
    <w:p w:rsidR="00684B7F" w:rsidRDefault="00DB7B41" w:rsidP="00E40288">
      <w:pPr>
        <w:spacing w:after="0" w:line="240" w:lineRule="auto"/>
        <w:ind w:firstLine="567"/>
        <w:jc w:val="center"/>
        <w:rPr>
          <w:lang w:bidi="ru-RU"/>
        </w:rPr>
      </w:pPr>
      <w:r w:rsidRPr="00056D71">
        <w:rPr>
          <w:lang w:bidi="ru-RU"/>
        </w:rPr>
        <w:t xml:space="preserve"> (половозрастной состав, городское</w:t>
      </w:r>
      <w:r w:rsidR="00E40288">
        <w:rPr>
          <w:lang w:bidi="ru-RU"/>
        </w:rPr>
        <w:t>/</w:t>
      </w:r>
      <w:r w:rsidRPr="00056D71">
        <w:rPr>
          <w:lang w:bidi="ru-RU"/>
        </w:rPr>
        <w:t>сельское)</w:t>
      </w:r>
      <w:r w:rsidR="00E40288">
        <w:rPr>
          <w:lang w:bidi="ru-RU"/>
        </w:rPr>
        <w:t xml:space="preserve"> </w:t>
      </w:r>
      <w:r w:rsidRPr="00056D71">
        <w:rPr>
          <w:lang w:bidi="ru-RU"/>
        </w:rPr>
        <w:t xml:space="preserve">населения </w:t>
      </w:r>
    </w:p>
    <w:p w:rsidR="00DB7B41" w:rsidRDefault="00DB7B41" w:rsidP="00E40288">
      <w:pPr>
        <w:spacing w:after="0" w:line="240" w:lineRule="auto"/>
        <w:ind w:firstLine="567"/>
        <w:jc w:val="center"/>
        <w:rPr>
          <w:lang w:bidi="ru-RU"/>
        </w:rPr>
      </w:pPr>
      <w:r w:rsidRPr="00056D71">
        <w:rPr>
          <w:lang w:bidi="ru-RU"/>
        </w:rPr>
        <w:t xml:space="preserve">Республики Тыва </w:t>
      </w:r>
      <w:r>
        <w:rPr>
          <w:lang w:bidi="ru-RU"/>
        </w:rPr>
        <w:t>на 1 января 2019 г.</w:t>
      </w:r>
    </w:p>
    <w:p w:rsidR="009E4021" w:rsidRDefault="009E4021" w:rsidP="00E40288">
      <w:pPr>
        <w:spacing w:after="0" w:line="240" w:lineRule="auto"/>
        <w:ind w:firstLine="567"/>
        <w:jc w:val="center"/>
        <w:rPr>
          <w:i/>
          <w:sz w:val="24"/>
          <w:szCs w:val="24"/>
          <w:lang w:bidi="ru-RU"/>
        </w:rPr>
      </w:pPr>
    </w:p>
    <w:p w:rsidR="00E40288" w:rsidRPr="00056D71" w:rsidRDefault="009E4021" w:rsidP="009E4021">
      <w:pPr>
        <w:spacing w:after="0" w:line="240" w:lineRule="auto"/>
        <w:ind w:firstLine="567"/>
        <w:jc w:val="right"/>
        <w:rPr>
          <w:lang w:bidi="ru-RU"/>
        </w:rPr>
      </w:pPr>
      <w:r w:rsidRPr="009E4021">
        <w:rPr>
          <w:i/>
          <w:sz w:val="24"/>
          <w:szCs w:val="24"/>
          <w:lang w:bidi="ru-RU"/>
        </w:rPr>
        <w:t>(человек)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2552"/>
        <w:gridCol w:w="851"/>
        <w:gridCol w:w="850"/>
        <w:gridCol w:w="851"/>
        <w:gridCol w:w="850"/>
        <w:gridCol w:w="851"/>
        <w:gridCol w:w="850"/>
        <w:gridCol w:w="851"/>
        <w:gridCol w:w="1134"/>
        <w:gridCol w:w="850"/>
      </w:tblGrid>
      <w:tr w:rsidR="00DB7B41" w:rsidRPr="001A03D0" w:rsidTr="006D579A">
        <w:trPr>
          <w:trHeight w:val="900"/>
        </w:trPr>
        <w:tc>
          <w:tcPr>
            <w:tcW w:w="2552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Кожууны</w:t>
            </w:r>
          </w:p>
        </w:tc>
        <w:tc>
          <w:tcPr>
            <w:tcW w:w="851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Дети 0-14 лет</w:t>
            </w:r>
          </w:p>
        </w:tc>
        <w:tc>
          <w:tcPr>
            <w:tcW w:w="851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Подр</w:t>
            </w:r>
            <w:r w:rsidRPr="001A03D0">
              <w:rPr>
                <w:sz w:val="20"/>
                <w:szCs w:val="20"/>
              </w:rPr>
              <w:t>о</w:t>
            </w:r>
            <w:r w:rsidRPr="001A03D0">
              <w:rPr>
                <w:sz w:val="20"/>
                <w:szCs w:val="20"/>
              </w:rPr>
              <w:t>стки 15-17 лет</w:t>
            </w:r>
          </w:p>
        </w:tc>
        <w:tc>
          <w:tcPr>
            <w:tcW w:w="850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Дети</w:t>
            </w:r>
          </w:p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0-17</w:t>
            </w:r>
          </w:p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Взро</w:t>
            </w:r>
            <w:r w:rsidRPr="001A03D0">
              <w:rPr>
                <w:sz w:val="20"/>
                <w:szCs w:val="20"/>
              </w:rPr>
              <w:t>с</w:t>
            </w:r>
            <w:r w:rsidRPr="001A03D0">
              <w:rPr>
                <w:sz w:val="20"/>
                <w:szCs w:val="20"/>
              </w:rPr>
              <w:t>лые</w:t>
            </w:r>
          </w:p>
        </w:tc>
        <w:tc>
          <w:tcPr>
            <w:tcW w:w="850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Взро</w:t>
            </w:r>
            <w:r w:rsidRPr="001A03D0">
              <w:rPr>
                <w:sz w:val="20"/>
                <w:szCs w:val="20"/>
              </w:rPr>
              <w:t>с</w:t>
            </w:r>
            <w:r w:rsidRPr="001A03D0">
              <w:rPr>
                <w:sz w:val="20"/>
                <w:szCs w:val="20"/>
              </w:rPr>
              <w:t>лые и</w:t>
            </w:r>
          </w:p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подр</w:t>
            </w:r>
            <w:r w:rsidRPr="001A03D0">
              <w:rPr>
                <w:sz w:val="20"/>
                <w:szCs w:val="20"/>
              </w:rPr>
              <w:t>о</w:t>
            </w:r>
            <w:r w:rsidRPr="001A03D0">
              <w:rPr>
                <w:sz w:val="20"/>
                <w:szCs w:val="20"/>
              </w:rPr>
              <w:t>стки</w:t>
            </w:r>
          </w:p>
        </w:tc>
        <w:tc>
          <w:tcPr>
            <w:tcW w:w="851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Всего</w:t>
            </w:r>
          </w:p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же</w:t>
            </w:r>
            <w:r w:rsidRPr="001A03D0">
              <w:rPr>
                <w:sz w:val="20"/>
                <w:szCs w:val="20"/>
              </w:rPr>
              <w:t>н</w:t>
            </w:r>
            <w:r w:rsidRPr="001A03D0">
              <w:rPr>
                <w:sz w:val="20"/>
                <w:szCs w:val="20"/>
              </w:rPr>
              <w:t>щин</w:t>
            </w:r>
          </w:p>
        </w:tc>
        <w:tc>
          <w:tcPr>
            <w:tcW w:w="1134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Женщины</w:t>
            </w:r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фертил</w:t>
            </w:r>
            <w:r w:rsidRPr="001A03D0">
              <w:rPr>
                <w:sz w:val="20"/>
                <w:szCs w:val="20"/>
              </w:rPr>
              <w:t>ь</w:t>
            </w:r>
            <w:r w:rsidR="00E40288">
              <w:rPr>
                <w:sz w:val="20"/>
                <w:szCs w:val="20"/>
              </w:rPr>
              <w:t>н</w:t>
            </w:r>
            <w:r w:rsidRPr="001A03D0">
              <w:rPr>
                <w:sz w:val="20"/>
                <w:szCs w:val="20"/>
              </w:rPr>
              <w:t>ого</w:t>
            </w:r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во</w:t>
            </w:r>
            <w:r w:rsidRPr="001A03D0">
              <w:rPr>
                <w:sz w:val="20"/>
                <w:szCs w:val="20"/>
              </w:rPr>
              <w:t>з</w:t>
            </w:r>
            <w:r w:rsidRPr="001A03D0">
              <w:rPr>
                <w:sz w:val="20"/>
                <w:szCs w:val="20"/>
              </w:rPr>
              <w:t>раста</w:t>
            </w:r>
          </w:p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15-49 лет</w:t>
            </w:r>
          </w:p>
        </w:tc>
        <w:tc>
          <w:tcPr>
            <w:tcW w:w="850" w:type="dxa"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 xml:space="preserve">Всего </w:t>
            </w:r>
            <w:r w:rsidR="00E40288">
              <w:rPr>
                <w:sz w:val="20"/>
                <w:szCs w:val="20"/>
              </w:rPr>
              <w:t>м</w:t>
            </w:r>
            <w:r w:rsidRPr="001A03D0">
              <w:rPr>
                <w:sz w:val="20"/>
                <w:szCs w:val="20"/>
              </w:rPr>
              <w:t>у</w:t>
            </w:r>
            <w:r w:rsidRPr="001A03D0">
              <w:rPr>
                <w:sz w:val="20"/>
                <w:szCs w:val="20"/>
              </w:rPr>
              <w:t>ж</w:t>
            </w:r>
            <w:r w:rsidRPr="001A03D0">
              <w:rPr>
                <w:sz w:val="20"/>
                <w:szCs w:val="20"/>
              </w:rPr>
              <w:t>чин</w:t>
            </w:r>
          </w:p>
        </w:tc>
      </w:tr>
      <w:tr w:rsidR="00DB7B41" w:rsidRPr="001A03D0" w:rsidTr="006D579A">
        <w:trPr>
          <w:trHeight w:val="112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Республика Тыва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324423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106448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14831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121279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203144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217975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169060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79939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155363</w:t>
            </w:r>
          </w:p>
        </w:tc>
      </w:tr>
      <w:tr w:rsidR="00DB7B41" w:rsidRPr="001A03D0" w:rsidTr="006D579A">
        <w:trPr>
          <w:trHeight w:val="158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городское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175463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48643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6753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55396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120067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126820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93442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49046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82021</w:t>
            </w:r>
          </w:p>
        </w:tc>
      </w:tr>
      <w:tr w:rsidR="00DB7B41" w:rsidRPr="001A03D0" w:rsidTr="006D579A">
        <w:trPr>
          <w:trHeight w:val="56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сельское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148960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57805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8078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65883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83077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91155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75618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30893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A03D0">
              <w:rPr>
                <w:bCs/>
                <w:sz w:val="20"/>
                <w:szCs w:val="20"/>
              </w:rPr>
              <w:t>73342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г.</w:t>
            </w:r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Кызыл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117904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30190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4128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34318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83586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87714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63367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34466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54537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г. Ак-Довурак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13630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4747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706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5453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8177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8883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7234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3540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6396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Бай-Тайгинский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10563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4168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654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4822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5741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6395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5330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2125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5233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Барун-Хемчикский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12362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4929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727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5656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6706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7433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6173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2510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6189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Барун-Хемчикский</w:t>
            </w:r>
            <w:proofErr w:type="spellEnd"/>
          </w:p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 xml:space="preserve"> кожуун + </w:t>
            </w:r>
            <w:r w:rsidR="00E40288">
              <w:rPr>
                <w:sz w:val="20"/>
                <w:szCs w:val="20"/>
              </w:rPr>
              <w:t xml:space="preserve">г. </w:t>
            </w:r>
            <w:r w:rsidRPr="001A03D0">
              <w:rPr>
                <w:sz w:val="20"/>
                <w:szCs w:val="20"/>
              </w:rPr>
              <w:t>Ак-Довурак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25992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9676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1433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11109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14883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16316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13407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6050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12585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Дзун-Хемчикский</w:t>
            </w:r>
            <w:proofErr w:type="spellEnd"/>
            <w:r w:rsidR="00E40288">
              <w:rPr>
                <w:sz w:val="20"/>
                <w:szCs w:val="20"/>
              </w:rPr>
              <w:t xml:space="preserve"> 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20247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8507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1039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9546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10701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11740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10373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4052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9874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в т</w:t>
            </w:r>
            <w:r w:rsidR="00E40288">
              <w:rPr>
                <w:sz w:val="20"/>
                <w:szCs w:val="20"/>
              </w:rPr>
              <w:t xml:space="preserve">ом числе </w:t>
            </w:r>
            <w:r w:rsidRPr="001A03D0">
              <w:rPr>
                <w:sz w:val="20"/>
                <w:szCs w:val="20"/>
              </w:rPr>
              <w:t>г.</w:t>
            </w:r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Чадан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9223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3819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463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4282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4941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5404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4862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2078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4361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Каа-Хемский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11912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4269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648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4917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6995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7643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6061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2357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5851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Кызылский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32646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10568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1371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11939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20707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22078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16961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8078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15685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1A03D0">
              <w:rPr>
                <w:sz w:val="20"/>
                <w:szCs w:val="20"/>
              </w:rPr>
              <w:t>пгт</w:t>
            </w:r>
            <w:proofErr w:type="spellEnd"/>
            <w:r w:rsidRPr="001A03D0">
              <w:rPr>
                <w:sz w:val="20"/>
                <w:szCs w:val="20"/>
              </w:rPr>
              <w:t xml:space="preserve">. </w:t>
            </w:r>
            <w:proofErr w:type="spellStart"/>
            <w:r w:rsidRPr="001A03D0">
              <w:rPr>
                <w:sz w:val="20"/>
                <w:szCs w:val="20"/>
              </w:rPr>
              <w:t>Каа-Хем</w:t>
            </w:r>
            <w:proofErr w:type="spellEnd"/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18762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5050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733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5783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12979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13712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9825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5189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8937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Монгун-Тайгинский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</w:t>
            </w:r>
            <w:r w:rsidRPr="001A03D0">
              <w:rPr>
                <w:sz w:val="20"/>
                <w:szCs w:val="20"/>
              </w:rPr>
              <w:t>о</w:t>
            </w:r>
            <w:r w:rsidRPr="001A03D0">
              <w:rPr>
                <w:sz w:val="20"/>
                <w:szCs w:val="20"/>
              </w:rPr>
              <w:t>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6067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2368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2669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3398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3699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3065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1534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3002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Овюрский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7012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2818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382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3200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3812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4194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3618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1428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3394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Пий-Хемский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10055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3140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396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3536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6519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6915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5325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2202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4730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E40288" w:rsidP="00E402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 w:rsidR="00DB7B41" w:rsidRPr="001A03D0">
              <w:rPr>
                <w:sz w:val="20"/>
                <w:szCs w:val="20"/>
              </w:rPr>
              <w:t>г.Туран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4881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1295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189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1484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3397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3586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2713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1235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2168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Сут-Хольский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8081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3279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467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3746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4335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4802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4100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1591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3981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Тандинский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15085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5894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991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6885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8200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9191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7682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3002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7403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Тере-Хольский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1969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644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767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1202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1325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965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505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1004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Тес-Хемский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8522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3605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378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3983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4539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4917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4409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1718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4113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Тоджинский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6582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1941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447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2388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4194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4641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3346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1760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3236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Улуг-Хемский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19363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7209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920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8129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11234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12154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9548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4001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9815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E40288" w:rsidP="00E402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 w:rsidR="00DB7B41" w:rsidRPr="001A03D0">
              <w:rPr>
                <w:sz w:val="20"/>
                <w:szCs w:val="20"/>
              </w:rPr>
              <w:t xml:space="preserve">г. </w:t>
            </w:r>
            <w:proofErr w:type="spellStart"/>
            <w:r w:rsidR="00DB7B41" w:rsidRPr="001A03D0">
              <w:rPr>
                <w:sz w:val="20"/>
                <w:szCs w:val="20"/>
              </w:rPr>
              <w:t>Шагонар</w:t>
            </w:r>
            <w:proofErr w:type="spellEnd"/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11063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3542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534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4076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6987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7521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5441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2538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5622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Чаа-Хольский</w:t>
            </w:r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6147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2458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289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2747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3400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3689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3088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1225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3059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Чеди-Хольский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7942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3079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374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3453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4489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4863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4066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1652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3876</w:t>
            </w:r>
          </w:p>
        </w:tc>
      </w:tr>
      <w:tr w:rsidR="00DB7B41" w:rsidRPr="001A03D0" w:rsidTr="006D579A">
        <w:trPr>
          <w:trHeight w:val="255"/>
        </w:trPr>
        <w:tc>
          <w:tcPr>
            <w:tcW w:w="2552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A03D0">
              <w:rPr>
                <w:sz w:val="20"/>
                <w:szCs w:val="20"/>
              </w:rPr>
              <w:t>Эрзинский</w:t>
            </w:r>
            <w:proofErr w:type="spellEnd"/>
            <w:r w:rsidR="00E40288">
              <w:rPr>
                <w:sz w:val="20"/>
                <w:szCs w:val="20"/>
              </w:rPr>
              <w:t xml:space="preserve"> </w:t>
            </w:r>
            <w:r w:rsidRPr="001A03D0">
              <w:rPr>
                <w:sz w:val="20"/>
                <w:szCs w:val="20"/>
              </w:rPr>
              <w:t>кожуун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8334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2635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3125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5209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5699</w:t>
            </w:r>
          </w:p>
        </w:tc>
        <w:tc>
          <w:tcPr>
            <w:tcW w:w="851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4349</w:t>
            </w:r>
          </w:p>
        </w:tc>
        <w:tc>
          <w:tcPr>
            <w:tcW w:w="1134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2193</w:t>
            </w:r>
          </w:p>
        </w:tc>
        <w:tc>
          <w:tcPr>
            <w:tcW w:w="850" w:type="dxa"/>
            <w:noWrap/>
            <w:hideMark/>
          </w:tcPr>
          <w:p w:rsidR="00DB7B41" w:rsidRPr="001A03D0" w:rsidRDefault="00DB7B41" w:rsidP="00E40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03D0">
              <w:rPr>
                <w:sz w:val="20"/>
                <w:szCs w:val="20"/>
              </w:rPr>
              <w:t>3985</w:t>
            </w:r>
          </w:p>
        </w:tc>
      </w:tr>
    </w:tbl>
    <w:p w:rsidR="00DB7B41" w:rsidRDefault="00DB7B41" w:rsidP="00DB7B41">
      <w:pPr>
        <w:spacing w:after="0" w:line="240" w:lineRule="auto"/>
        <w:ind w:firstLine="708"/>
        <w:jc w:val="both"/>
      </w:pPr>
      <w:bookmarkStart w:id="2" w:name="_Toc528051291"/>
    </w:p>
    <w:p w:rsidR="00DB7B41" w:rsidRPr="00276B4D" w:rsidRDefault="00DB7B41" w:rsidP="00DB7B41">
      <w:pPr>
        <w:spacing w:after="0" w:line="240" w:lineRule="auto"/>
        <w:ind w:firstLine="708"/>
        <w:jc w:val="both"/>
      </w:pPr>
      <w:r w:rsidRPr="00276B4D">
        <w:t xml:space="preserve">По предварительным данным </w:t>
      </w:r>
      <w:proofErr w:type="spellStart"/>
      <w:r w:rsidRPr="00276B4D">
        <w:t>Крас</w:t>
      </w:r>
      <w:r w:rsidR="00DF3522">
        <w:t>ноярск</w:t>
      </w:r>
      <w:r w:rsidRPr="00276B4D">
        <w:t>стата</w:t>
      </w:r>
      <w:proofErr w:type="spellEnd"/>
      <w:r w:rsidRPr="00276B4D">
        <w:t>, за 11 месяцев 2019 г. показ</w:t>
      </w:r>
      <w:r w:rsidRPr="00276B4D">
        <w:t>а</w:t>
      </w:r>
      <w:r w:rsidRPr="00276B4D">
        <w:t>тель общей смертности составил 839,7 на 100 тыс. населения. Наблюдается сниж</w:t>
      </w:r>
      <w:r w:rsidRPr="00276B4D">
        <w:t>е</w:t>
      </w:r>
      <w:r w:rsidRPr="00276B4D">
        <w:t>ние пока</w:t>
      </w:r>
      <w:r w:rsidR="00DF3522">
        <w:t>зателя смертности на 1</w:t>
      </w:r>
      <w:r w:rsidRPr="00276B4D">
        <w:t xml:space="preserve"> процент по сравнению с 2018 годом. Всего умерших 2505 человек, снижение числа умерших </w:t>
      </w:r>
      <w:r w:rsidR="00DF3522">
        <w:t>на</w:t>
      </w:r>
      <w:r w:rsidRPr="00276B4D">
        <w:t xml:space="preserve"> 150</w:t>
      </w:r>
      <w:r w:rsidR="00DF3522">
        <w:t xml:space="preserve"> чел</w:t>
      </w:r>
      <w:r w:rsidRPr="00276B4D">
        <w:t>. Основными причинами смер</w:t>
      </w:r>
      <w:r w:rsidRPr="00276B4D">
        <w:t>т</w:t>
      </w:r>
      <w:r w:rsidRPr="00276B4D">
        <w:t xml:space="preserve">ности в республике являются болезни системы кровообращения </w:t>
      </w:r>
      <w:r w:rsidR="00DF3522">
        <w:t>–</w:t>
      </w:r>
      <w:r w:rsidRPr="00276B4D">
        <w:t xml:space="preserve"> 36,4 процента, д</w:t>
      </w:r>
      <w:r w:rsidRPr="00276B4D">
        <w:t>а</w:t>
      </w:r>
      <w:r w:rsidRPr="00276B4D">
        <w:t>лее идут внешние причины – 18,0, новообразования – 12,1, болезни органов пищ</w:t>
      </w:r>
      <w:r w:rsidRPr="00276B4D">
        <w:t>е</w:t>
      </w:r>
      <w:r w:rsidRPr="00276B4D">
        <w:t xml:space="preserve">варения </w:t>
      </w:r>
      <w:r w:rsidR="00DF3522">
        <w:t>–</w:t>
      </w:r>
      <w:r w:rsidRPr="00276B4D">
        <w:t xml:space="preserve"> 6,2</w:t>
      </w:r>
      <w:r w:rsidR="00DF3522">
        <w:t>,</w:t>
      </w:r>
      <w:r w:rsidRPr="00276B4D">
        <w:t xml:space="preserve"> болезни органов дыхания – 5,2 процента. </w:t>
      </w:r>
    </w:p>
    <w:p w:rsidR="00DB7B41" w:rsidRPr="00276B4D" w:rsidRDefault="00DB7B41" w:rsidP="00DB7B41">
      <w:pPr>
        <w:spacing w:after="0" w:line="240" w:lineRule="auto"/>
        <w:ind w:firstLine="708"/>
        <w:jc w:val="both"/>
      </w:pPr>
      <w:r w:rsidRPr="00276B4D">
        <w:t xml:space="preserve">В 2019 году в структуре смертности первое место занимает болезни системы кровообращения. Доля данной причины составляет 36,4 процента (число умерших </w:t>
      </w:r>
      <w:r w:rsidRPr="00276B4D">
        <w:lastRenderedPageBreak/>
        <w:t>на 100 тыс. населения – 305,7) от общего числа умерших. Второе место</w:t>
      </w:r>
      <w:r w:rsidR="00684B7F">
        <w:t xml:space="preserve"> – </w:t>
      </w:r>
      <w:r w:rsidRPr="00276B4D">
        <w:t>внешние причины составляет</w:t>
      </w:r>
      <w:r w:rsidR="00DF3522">
        <w:t xml:space="preserve"> –</w:t>
      </w:r>
      <w:r w:rsidRPr="00276B4D">
        <w:t xml:space="preserve"> 18,0 процент</w:t>
      </w:r>
      <w:r w:rsidR="00113162">
        <w:t>ов</w:t>
      </w:r>
      <w:r w:rsidRPr="00276B4D">
        <w:t xml:space="preserve"> (число умерших на 100 тыс. населения</w:t>
      </w:r>
      <w:r w:rsidR="00DF3522">
        <w:t xml:space="preserve"> – </w:t>
      </w:r>
      <w:r w:rsidRPr="00276B4D">
        <w:t xml:space="preserve">151,9). </w:t>
      </w:r>
      <w:r w:rsidR="00DF3522">
        <w:t>Третье место – новообразования, д</w:t>
      </w:r>
      <w:r w:rsidRPr="00276B4D">
        <w:t>оля данной причины составляет 12</w:t>
      </w:r>
      <w:r w:rsidR="00DF3522">
        <w:t>,</w:t>
      </w:r>
      <w:r w:rsidRPr="00276B4D">
        <w:t>1 пр</w:t>
      </w:r>
      <w:r w:rsidRPr="00276B4D">
        <w:t>о</w:t>
      </w:r>
      <w:r w:rsidRPr="00276B4D">
        <w:t xml:space="preserve">цента (число умерших на 100 тыс. населения – 110,0) от общего числа умерших. </w:t>
      </w:r>
    </w:p>
    <w:p w:rsidR="00DB7B41" w:rsidRDefault="00DB7B41" w:rsidP="00DB7B41">
      <w:pPr>
        <w:spacing w:after="0" w:line="240" w:lineRule="auto"/>
        <w:rPr>
          <w:lang w:eastAsia="ru-RU"/>
        </w:rPr>
      </w:pPr>
    </w:p>
    <w:p w:rsidR="00DB7B41" w:rsidRPr="00DF3522" w:rsidRDefault="00DB7B41" w:rsidP="00DB7B41">
      <w:pPr>
        <w:pStyle w:val="1-1422011"/>
        <w:jc w:val="right"/>
        <w:rPr>
          <w:rStyle w:val="20"/>
          <w:color w:val="000000" w:themeColor="text1"/>
          <w:sz w:val="28"/>
          <w:szCs w:val="28"/>
        </w:rPr>
      </w:pPr>
      <w:r w:rsidRPr="00DF3522">
        <w:rPr>
          <w:rStyle w:val="20"/>
          <w:color w:val="000000" w:themeColor="text1"/>
          <w:sz w:val="28"/>
          <w:szCs w:val="28"/>
        </w:rPr>
        <w:t>Таблица №</w:t>
      </w:r>
      <w:r w:rsidR="00DF3522">
        <w:rPr>
          <w:rStyle w:val="20"/>
          <w:color w:val="000000" w:themeColor="text1"/>
          <w:sz w:val="28"/>
          <w:szCs w:val="28"/>
        </w:rPr>
        <w:t xml:space="preserve"> </w:t>
      </w:r>
      <w:r w:rsidRPr="00DF3522">
        <w:rPr>
          <w:rStyle w:val="20"/>
          <w:color w:val="000000" w:themeColor="text1"/>
          <w:sz w:val="28"/>
          <w:szCs w:val="28"/>
        </w:rPr>
        <w:t>2</w:t>
      </w:r>
    </w:p>
    <w:p w:rsidR="00113162" w:rsidRDefault="00113162" w:rsidP="00DB7B41">
      <w:pPr>
        <w:pStyle w:val="1-1422011"/>
        <w:rPr>
          <w:rStyle w:val="20"/>
          <w:color w:val="000000" w:themeColor="text1"/>
          <w:sz w:val="28"/>
          <w:szCs w:val="28"/>
        </w:rPr>
      </w:pPr>
    </w:p>
    <w:p w:rsidR="00684B7F" w:rsidRDefault="00DF3522" w:rsidP="00DB7B41">
      <w:pPr>
        <w:pStyle w:val="1-1422011"/>
        <w:rPr>
          <w:rStyle w:val="20"/>
          <w:color w:val="000000" w:themeColor="text1"/>
          <w:sz w:val="28"/>
          <w:szCs w:val="28"/>
        </w:rPr>
      </w:pPr>
      <w:r>
        <w:rPr>
          <w:rStyle w:val="20"/>
          <w:color w:val="000000" w:themeColor="text1"/>
          <w:sz w:val="28"/>
          <w:szCs w:val="28"/>
        </w:rPr>
        <w:t xml:space="preserve">Структура </w:t>
      </w:r>
    </w:p>
    <w:p w:rsidR="00DB7B41" w:rsidRPr="00DF3522" w:rsidRDefault="00DF3522" w:rsidP="00DB7B41">
      <w:pPr>
        <w:pStyle w:val="1-1422011"/>
        <w:rPr>
          <w:rStyle w:val="20"/>
          <w:color w:val="000000" w:themeColor="text1"/>
          <w:sz w:val="28"/>
          <w:szCs w:val="28"/>
        </w:rPr>
      </w:pPr>
      <w:r>
        <w:rPr>
          <w:rStyle w:val="20"/>
          <w:color w:val="000000" w:themeColor="text1"/>
          <w:sz w:val="28"/>
          <w:szCs w:val="28"/>
        </w:rPr>
        <w:t xml:space="preserve">смертности </w:t>
      </w:r>
      <w:r w:rsidR="00DB7B41" w:rsidRPr="00DF3522">
        <w:rPr>
          <w:rStyle w:val="20"/>
          <w:color w:val="000000" w:themeColor="text1"/>
          <w:sz w:val="28"/>
          <w:szCs w:val="28"/>
        </w:rPr>
        <w:t>по классам причин смерти</w:t>
      </w:r>
      <w:bookmarkEnd w:id="2"/>
    </w:p>
    <w:p w:rsidR="00113162" w:rsidRDefault="00113162" w:rsidP="00113162">
      <w:pPr>
        <w:spacing w:after="0" w:line="240" w:lineRule="auto"/>
        <w:jc w:val="center"/>
        <w:rPr>
          <w:bCs/>
          <w:i/>
          <w:color w:val="000000" w:themeColor="text1"/>
        </w:rPr>
      </w:pPr>
    </w:p>
    <w:p w:rsidR="00DB7B41" w:rsidRPr="00964A3B" w:rsidRDefault="00DB7B41" w:rsidP="00113162">
      <w:pPr>
        <w:spacing w:after="0" w:line="240" w:lineRule="auto"/>
        <w:jc w:val="right"/>
        <w:rPr>
          <w:bCs/>
          <w:i/>
          <w:color w:val="000000" w:themeColor="text1"/>
          <w:sz w:val="24"/>
          <w:szCs w:val="24"/>
        </w:rPr>
      </w:pPr>
      <w:r w:rsidRPr="00964A3B">
        <w:rPr>
          <w:bCs/>
          <w:i/>
          <w:color w:val="000000" w:themeColor="text1"/>
          <w:sz w:val="24"/>
          <w:szCs w:val="24"/>
        </w:rPr>
        <w:t>(человек)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5"/>
        <w:gridCol w:w="696"/>
        <w:gridCol w:w="696"/>
        <w:gridCol w:w="696"/>
        <w:gridCol w:w="696"/>
        <w:gridCol w:w="696"/>
        <w:gridCol w:w="1120"/>
      </w:tblGrid>
      <w:tr w:rsidR="00DB7B41" w:rsidRPr="001A03D0" w:rsidTr="00A35E60">
        <w:trPr>
          <w:trHeight w:val="465"/>
          <w:jc w:val="center"/>
        </w:trPr>
        <w:tc>
          <w:tcPr>
            <w:tcW w:w="2783" w:type="pct"/>
            <w:shd w:val="clear" w:color="auto" w:fill="FFFFFF" w:themeFill="background1"/>
            <w:noWrap/>
            <w:vAlign w:val="center"/>
            <w:hideMark/>
          </w:tcPr>
          <w:p w:rsidR="00DB7B41" w:rsidRPr="001A03D0" w:rsidRDefault="00DB7B41" w:rsidP="00113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Причины смерти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center"/>
            <w:hideMark/>
          </w:tcPr>
          <w:p w:rsidR="00DB7B41" w:rsidRPr="001A03D0" w:rsidRDefault="00DB7B41" w:rsidP="00113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2014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center"/>
            <w:hideMark/>
          </w:tcPr>
          <w:p w:rsidR="00DB7B41" w:rsidRPr="001A03D0" w:rsidRDefault="00DB7B41" w:rsidP="00113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2015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center"/>
            <w:hideMark/>
          </w:tcPr>
          <w:p w:rsidR="00DB7B41" w:rsidRPr="001A03D0" w:rsidRDefault="00DB7B41" w:rsidP="00113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2016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center"/>
            <w:hideMark/>
          </w:tcPr>
          <w:p w:rsidR="00DB7B41" w:rsidRPr="001A03D0" w:rsidRDefault="00DB7B41" w:rsidP="00113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2017</w:t>
            </w:r>
          </w:p>
        </w:tc>
        <w:tc>
          <w:tcPr>
            <w:tcW w:w="339" w:type="pct"/>
            <w:shd w:val="clear" w:color="auto" w:fill="FFFFFF" w:themeFill="background1"/>
            <w:noWrap/>
            <w:vAlign w:val="center"/>
            <w:hideMark/>
          </w:tcPr>
          <w:p w:rsidR="00DB7B41" w:rsidRPr="001A03D0" w:rsidRDefault="00DB7B41" w:rsidP="00113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2018</w:t>
            </w:r>
          </w:p>
        </w:tc>
        <w:tc>
          <w:tcPr>
            <w:tcW w:w="521" w:type="pct"/>
            <w:shd w:val="clear" w:color="auto" w:fill="FFFFFF" w:themeFill="background1"/>
          </w:tcPr>
          <w:p w:rsidR="00DB7B41" w:rsidRPr="001A03D0" w:rsidRDefault="00DB7B41" w:rsidP="00113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2019 (по данным Росстата за 11 месяцев)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DB7B41" w:rsidRPr="001A03D0" w:rsidRDefault="00DB7B41" w:rsidP="00DF3522">
            <w:pPr>
              <w:spacing w:after="0" w:line="260" w:lineRule="exact"/>
              <w:jc w:val="center"/>
              <w:rPr>
                <w:bCs/>
                <w:sz w:val="24"/>
                <w:szCs w:val="24"/>
              </w:rPr>
            </w:pPr>
            <w:r w:rsidRPr="001A03D0">
              <w:rPr>
                <w:bCs/>
                <w:sz w:val="24"/>
                <w:szCs w:val="24"/>
              </w:rPr>
              <w:t>Все население</w:t>
            </w:r>
          </w:p>
        </w:tc>
      </w:tr>
      <w:tr w:rsidR="00A35E60" w:rsidRPr="00460EEC" w:rsidTr="00A35E60">
        <w:trPr>
          <w:trHeight w:val="163"/>
          <w:jc w:val="center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A35E60" w:rsidRPr="00460EEC" w:rsidRDefault="00A35E60" w:rsidP="0051417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</w:rPr>
              <w:t>Мужчины и женщины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B7B41">
            <w:pPr>
              <w:spacing w:after="0" w:line="290" w:lineRule="exact"/>
              <w:jc w:val="both"/>
              <w:rPr>
                <w:bCs/>
                <w:sz w:val="24"/>
                <w:szCs w:val="24"/>
              </w:rPr>
            </w:pPr>
            <w:r w:rsidRPr="001A03D0">
              <w:rPr>
                <w:bCs/>
                <w:sz w:val="24"/>
                <w:szCs w:val="24"/>
              </w:rPr>
              <w:t xml:space="preserve">Умершие от всех причин 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bCs/>
                <w:sz w:val="24"/>
                <w:szCs w:val="24"/>
              </w:rPr>
            </w:pPr>
            <w:r w:rsidRPr="001A03D0">
              <w:rPr>
                <w:bCs/>
                <w:sz w:val="24"/>
                <w:szCs w:val="24"/>
              </w:rPr>
              <w:t>3419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bCs/>
                <w:sz w:val="24"/>
                <w:szCs w:val="24"/>
              </w:rPr>
            </w:pPr>
            <w:r w:rsidRPr="001A03D0">
              <w:rPr>
                <w:bCs/>
                <w:sz w:val="24"/>
                <w:szCs w:val="24"/>
              </w:rPr>
              <w:t>3252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bCs/>
                <w:sz w:val="24"/>
                <w:szCs w:val="24"/>
              </w:rPr>
            </w:pPr>
            <w:r w:rsidRPr="001A03D0">
              <w:rPr>
                <w:bCs/>
                <w:sz w:val="24"/>
                <w:szCs w:val="24"/>
              </w:rPr>
              <w:t>3116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A03D0">
              <w:rPr>
                <w:bCs/>
                <w:sz w:val="24"/>
                <w:szCs w:val="24"/>
                <w:lang w:val="en-US"/>
              </w:rPr>
              <w:t>2782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A03D0">
              <w:rPr>
                <w:bCs/>
                <w:sz w:val="24"/>
                <w:szCs w:val="24"/>
                <w:lang w:val="en-US"/>
              </w:rPr>
              <w:t>2856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bCs/>
                <w:sz w:val="24"/>
                <w:szCs w:val="24"/>
              </w:rPr>
            </w:pPr>
            <w:r w:rsidRPr="001A03D0">
              <w:rPr>
                <w:bCs/>
                <w:sz w:val="24"/>
                <w:szCs w:val="24"/>
              </w:rPr>
              <w:t>2505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B7B41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 xml:space="preserve">  в том числе от: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F3522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болезней системы кровообращения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1198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1092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1090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993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1073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912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F3522" w:rsidP="00DB7B41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7B41" w:rsidRPr="001A03D0">
              <w:rPr>
                <w:sz w:val="24"/>
                <w:szCs w:val="24"/>
              </w:rPr>
              <w:t>овообразований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360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386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377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375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399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328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B7B41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 xml:space="preserve">органов дыхания 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211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</w:rPr>
              <w:t>179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130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B7B41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органов пищеварения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259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236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192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155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113162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 xml:space="preserve">внешних причин 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951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903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830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669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453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B7B41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из них от: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B7B41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случайных отравлений алкоголем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83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74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48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F3522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всех видов транспортных</w:t>
            </w:r>
            <w:r w:rsidR="00DF3522">
              <w:rPr>
                <w:sz w:val="24"/>
                <w:szCs w:val="24"/>
              </w:rPr>
              <w:t xml:space="preserve"> </w:t>
            </w:r>
            <w:r w:rsidRPr="001A03D0">
              <w:rPr>
                <w:sz w:val="24"/>
                <w:szCs w:val="24"/>
              </w:rPr>
              <w:t>несчастных случаев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</w:rPr>
              <w:t>15</w:t>
            </w:r>
            <w:r w:rsidRPr="001A03D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144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118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F3522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в том числе от дорожно-транспортных происшествий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98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103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75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B7B41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самоубийств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30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43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76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B7B41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убийств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116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103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116</w:t>
            </w:r>
          </w:p>
        </w:tc>
      </w:tr>
      <w:tr w:rsidR="00DB7B41" w:rsidRPr="001A03D0" w:rsidTr="00A35E60">
        <w:trPr>
          <w:trHeight w:val="293"/>
          <w:jc w:val="center"/>
        </w:trPr>
        <w:tc>
          <w:tcPr>
            <w:tcW w:w="2783" w:type="pct"/>
            <w:shd w:val="clear" w:color="auto" w:fill="auto"/>
            <w:noWrap/>
            <w:vAlign w:val="bottom"/>
            <w:hideMark/>
          </w:tcPr>
          <w:p w:rsidR="00DB7B41" w:rsidRPr="001A03D0" w:rsidRDefault="00DB7B41" w:rsidP="00DB7B41">
            <w:pPr>
              <w:spacing w:after="0" w:line="290" w:lineRule="exact"/>
              <w:jc w:val="both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случайных утоплений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33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29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39" w:type="pct"/>
            <w:shd w:val="clear" w:color="auto" w:fill="auto"/>
            <w:noWrap/>
            <w:vAlign w:val="bottom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  <w:lang w:val="en-US"/>
              </w:rPr>
            </w:pPr>
            <w:r w:rsidRPr="001A03D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21" w:type="pct"/>
          </w:tcPr>
          <w:p w:rsidR="00DB7B41" w:rsidRPr="001A03D0" w:rsidRDefault="00DB7B41" w:rsidP="00DF3522">
            <w:pPr>
              <w:spacing w:after="0" w:line="290" w:lineRule="exact"/>
              <w:jc w:val="center"/>
              <w:rPr>
                <w:sz w:val="24"/>
                <w:szCs w:val="24"/>
              </w:rPr>
            </w:pPr>
            <w:r w:rsidRPr="001A03D0">
              <w:rPr>
                <w:sz w:val="24"/>
                <w:szCs w:val="24"/>
              </w:rPr>
              <w:t>20</w:t>
            </w:r>
          </w:p>
        </w:tc>
      </w:tr>
    </w:tbl>
    <w:p w:rsidR="00DB7B41" w:rsidRDefault="00DB7B41" w:rsidP="00DB7B41">
      <w:pPr>
        <w:pStyle w:val="22"/>
        <w:shd w:val="clear" w:color="auto" w:fill="auto"/>
        <w:ind w:firstLine="0"/>
        <w:jc w:val="both"/>
      </w:pPr>
      <w:r>
        <w:tab/>
      </w:r>
    </w:p>
    <w:p w:rsidR="00DB7B41" w:rsidRPr="00276B4D" w:rsidRDefault="00DB7B41" w:rsidP="00DB7B41">
      <w:pPr>
        <w:spacing w:after="0" w:line="240" w:lineRule="auto"/>
        <w:ind w:firstLine="708"/>
        <w:jc w:val="both"/>
      </w:pPr>
      <w:r w:rsidRPr="00276B4D">
        <w:t xml:space="preserve">Показатели смертности в </w:t>
      </w:r>
      <w:r w:rsidR="00113162">
        <w:t xml:space="preserve">республике </w:t>
      </w:r>
      <w:r w:rsidRPr="00276B4D">
        <w:t>за 2019 год всего 2505 человек, за анал</w:t>
      </w:r>
      <w:r w:rsidRPr="00276B4D">
        <w:t>о</w:t>
      </w:r>
      <w:r w:rsidRPr="00276B4D">
        <w:t xml:space="preserve">гичный период (АППГ) </w:t>
      </w:r>
      <w:r w:rsidR="00DF3522">
        <w:t xml:space="preserve">– </w:t>
      </w:r>
      <w:r w:rsidRPr="00276B4D">
        <w:t>2655. Снижение составило 150 человек или 5,65</w:t>
      </w:r>
      <w:r w:rsidR="00DF3522">
        <w:t xml:space="preserve"> процента</w:t>
      </w:r>
      <w:r w:rsidRPr="00276B4D">
        <w:t>.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>Анализ показателей смертности от общих заболеваний с обозначением дин</w:t>
      </w:r>
      <w:r w:rsidRPr="00276B4D">
        <w:rPr>
          <w:lang w:bidi="ru-RU"/>
        </w:rPr>
        <w:t>а</w:t>
      </w:r>
      <w:r w:rsidRPr="00276B4D">
        <w:rPr>
          <w:lang w:bidi="ru-RU"/>
        </w:rPr>
        <w:t>мики за последние 5 лет в разрезе основных заболеваний в сравнении с 2019 годом: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>от болезн</w:t>
      </w:r>
      <w:r w:rsidR="00DF3522">
        <w:rPr>
          <w:lang w:bidi="ru-RU"/>
        </w:rPr>
        <w:t>ей</w:t>
      </w:r>
      <w:r w:rsidRPr="00276B4D">
        <w:rPr>
          <w:lang w:bidi="ru-RU"/>
        </w:rPr>
        <w:t xml:space="preserve"> системы кровообращения снизилась по сравнению с 2014 годом в 1,2 раз</w:t>
      </w:r>
      <w:r w:rsidR="00113162">
        <w:rPr>
          <w:lang w:bidi="ru-RU"/>
        </w:rPr>
        <w:t>а</w:t>
      </w:r>
      <w:r w:rsidRPr="00276B4D">
        <w:rPr>
          <w:lang w:bidi="ru-RU"/>
        </w:rPr>
        <w:t xml:space="preserve"> (2014 г. – 383,0 на 100 тыс. населения</w:t>
      </w:r>
      <w:r w:rsidR="00DF3522">
        <w:rPr>
          <w:lang w:bidi="ru-RU"/>
        </w:rPr>
        <w:t>, 2019 г. – 305,7 на 100 тыс. насел</w:t>
      </w:r>
      <w:r w:rsidR="00DF3522">
        <w:rPr>
          <w:lang w:bidi="ru-RU"/>
        </w:rPr>
        <w:t>е</w:t>
      </w:r>
      <w:r w:rsidR="00DF3522">
        <w:rPr>
          <w:lang w:bidi="ru-RU"/>
        </w:rPr>
        <w:t>ния</w:t>
      </w:r>
      <w:r w:rsidR="00113162">
        <w:rPr>
          <w:lang w:bidi="ru-RU"/>
        </w:rPr>
        <w:t>);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 xml:space="preserve">от новообразований снизилась по сравнению с 2014 годом </w:t>
      </w:r>
      <w:r w:rsidR="00DF3522">
        <w:rPr>
          <w:lang w:bidi="ru-RU"/>
        </w:rPr>
        <w:t xml:space="preserve">незначительно </w:t>
      </w:r>
      <w:r w:rsidRPr="00276B4D">
        <w:rPr>
          <w:lang w:bidi="ru-RU"/>
        </w:rPr>
        <w:t>(2014 г. – 115,1</w:t>
      </w:r>
      <w:r w:rsidR="00DF3522">
        <w:rPr>
          <w:lang w:bidi="ru-RU"/>
        </w:rPr>
        <w:t xml:space="preserve"> </w:t>
      </w:r>
      <w:r w:rsidRPr="00276B4D">
        <w:rPr>
          <w:lang w:bidi="ru-RU"/>
        </w:rPr>
        <w:t>на 100 тыс. населения</w:t>
      </w:r>
      <w:r w:rsidR="00DF3522">
        <w:rPr>
          <w:lang w:bidi="ru-RU"/>
        </w:rPr>
        <w:t xml:space="preserve">, </w:t>
      </w:r>
      <w:r w:rsidR="00DF3522" w:rsidRPr="00276B4D">
        <w:rPr>
          <w:lang w:bidi="ru-RU"/>
        </w:rPr>
        <w:t>2019 г</w:t>
      </w:r>
      <w:r w:rsidR="00DF3522">
        <w:rPr>
          <w:lang w:bidi="ru-RU"/>
        </w:rPr>
        <w:t>.</w:t>
      </w:r>
      <w:r w:rsidR="00DF3522" w:rsidRPr="00276B4D">
        <w:rPr>
          <w:lang w:bidi="ru-RU"/>
        </w:rPr>
        <w:t xml:space="preserve"> </w:t>
      </w:r>
      <w:r w:rsidR="00DF3522">
        <w:rPr>
          <w:lang w:bidi="ru-RU"/>
        </w:rPr>
        <w:t xml:space="preserve">– </w:t>
      </w:r>
      <w:r w:rsidR="00DF3522" w:rsidRPr="00276B4D">
        <w:rPr>
          <w:lang w:bidi="ru-RU"/>
        </w:rPr>
        <w:t>110,0</w:t>
      </w:r>
      <w:r w:rsidR="00A35E60">
        <w:rPr>
          <w:lang w:bidi="ru-RU"/>
        </w:rPr>
        <w:t xml:space="preserve"> на 100 тыс. населения);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>от болезней органов дыхания снизилась по сравнению с 2014 годом в 6,4</w:t>
      </w:r>
      <w:r w:rsidR="00DF3522">
        <w:rPr>
          <w:lang w:bidi="ru-RU"/>
        </w:rPr>
        <w:t xml:space="preserve"> пр</w:t>
      </w:r>
      <w:r w:rsidR="00DF3522">
        <w:rPr>
          <w:lang w:bidi="ru-RU"/>
        </w:rPr>
        <w:t>о</w:t>
      </w:r>
      <w:r w:rsidR="00DF3522">
        <w:rPr>
          <w:lang w:bidi="ru-RU"/>
        </w:rPr>
        <w:t>цента</w:t>
      </w:r>
      <w:r w:rsidRPr="00276B4D">
        <w:rPr>
          <w:lang w:bidi="ru-RU"/>
        </w:rPr>
        <w:t xml:space="preserve"> (2014 г. – 67,5 на 100 тыс. населения</w:t>
      </w:r>
      <w:r w:rsidR="00DF3522">
        <w:rPr>
          <w:lang w:bidi="ru-RU"/>
        </w:rPr>
        <w:t xml:space="preserve">, </w:t>
      </w:r>
      <w:r w:rsidR="00DF3522" w:rsidRPr="00276B4D">
        <w:rPr>
          <w:lang w:bidi="ru-RU"/>
        </w:rPr>
        <w:t>2019 г</w:t>
      </w:r>
      <w:r w:rsidR="00DF3522">
        <w:rPr>
          <w:lang w:bidi="ru-RU"/>
        </w:rPr>
        <w:t xml:space="preserve">. – </w:t>
      </w:r>
      <w:r w:rsidR="00DF3522" w:rsidRPr="00276B4D">
        <w:rPr>
          <w:lang w:bidi="ru-RU"/>
        </w:rPr>
        <w:t>43,6</w:t>
      </w:r>
      <w:r w:rsidR="00DF3522">
        <w:rPr>
          <w:lang w:bidi="ru-RU"/>
        </w:rPr>
        <w:t xml:space="preserve">  на 100 тыс. населения</w:t>
      </w:r>
      <w:r w:rsidR="00A35E60">
        <w:rPr>
          <w:lang w:bidi="ru-RU"/>
        </w:rPr>
        <w:t>);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lastRenderedPageBreak/>
        <w:t>от болезн</w:t>
      </w:r>
      <w:r w:rsidR="00DF3522">
        <w:rPr>
          <w:lang w:bidi="ru-RU"/>
        </w:rPr>
        <w:t>ей</w:t>
      </w:r>
      <w:r w:rsidRPr="00276B4D">
        <w:rPr>
          <w:lang w:bidi="ru-RU"/>
        </w:rPr>
        <w:t xml:space="preserve"> системы пищеварения снизилась по сравнению с 2014 годом </w:t>
      </w:r>
      <w:r w:rsidR="00DF3522">
        <w:rPr>
          <w:lang w:bidi="ru-RU"/>
        </w:rPr>
        <w:t>на</w:t>
      </w:r>
      <w:r w:rsidRPr="00276B4D">
        <w:rPr>
          <w:lang w:bidi="ru-RU"/>
        </w:rPr>
        <w:t xml:space="preserve"> 7,2</w:t>
      </w:r>
      <w:r w:rsidR="00DF3522">
        <w:rPr>
          <w:lang w:bidi="ru-RU"/>
        </w:rPr>
        <w:t xml:space="preserve"> процента</w:t>
      </w:r>
      <w:r w:rsidRPr="00276B4D">
        <w:rPr>
          <w:lang w:bidi="ru-RU"/>
        </w:rPr>
        <w:t xml:space="preserve"> (2014 г. – 71,9 на 100 тыс. населения</w:t>
      </w:r>
      <w:r w:rsidR="00DF3522">
        <w:rPr>
          <w:lang w:bidi="ru-RU"/>
        </w:rPr>
        <w:t xml:space="preserve">, </w:t>
      </w:r>
      <w:r w:rsidR="00DF3522" w:rsidRPr="00276B4D">
        <w:rPr>
          <w:lang w:bidi="ru-RU"/>
        </w:rPr>
        <w:t>2019 г</w:t>
      </w:r>
      <w:r w:rsidR="00DF3522">
        <w:rPr>
          <w:lang w:bidi="ru-RU"/>
        </w:rPr>
        <w:t xml:space="preserve">. – </w:t>
      </w:r>
      <w:r w:rsidR="00DF3522" w:rsidRPr="00276B4D">
        <w:rPr>
          <w:lang w:bidi="ru-RU"/>
        </w:rPr>
        <w:t>52,0</w:t>
      </w:r>
      <w:r w:rsidR="00A35E60">
        <w:rPr>
          <w:lang w:bidi="ru-RU"/>
        </w:rPr>
        <w:t xml:space="preserve"> на 100 тыс. насел</w:t>
      </w:r>
      <w:r w:rsidR="00A35E60">
        <w:rPr>
          <w:lang w:bidi="ru-RU"/>
        </w:rPr>
        <w:t>е</w:t>
      </w:r>
      <w:r w:rsidR="00A35E60">
        <w:rPr>
          <w:lang w:bidi="ru-RU"/>
        </w:rPr>
        <w:t>ния);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 xml:space="preserve">от внешних причин снизилась по сравнению с 2014 годом </w:t>
      </w:r>
      <w:r w:rsidR="00DF3522">
        <w:rPr>
          <w:lang w:bidi="ru-RU"/>
        </w:rPr>
        <w:t>на</w:t>
      </w:r>
      <w:r w:rsidRPr="00276B4D">
        <w:rPr>
          <w:lang w:bidi="ru-RU"/>
        </w:rPr>
        <w:t xml:space="preserve"> 4,9</w:t>
      </w:r>
      <w:r w:rsidR="00DF3522">
        <w:rPr>
          <w:lang w:bidi="ru-RU"/>
        </w:rPr>
        <w:t xml:space="preserve"> процента</w:t>
      </w:r>
      <w:r w:rsidRPr="00276B4D">
        <w:rPr>
          <w:lang w:bidi="ru-RU"/>
        </w:rPr>
        <w:t xml:space="preserve"> (2014 г. </w:t>
      </w:r>
      <w:r w:rsidR="00DF3522">
        <w:rPr>
          <w:lang w:bidi="ru-RU"/>
        </w:rPr>
        <w:t xml:space="preserve">– </w:t>
      </w:r>
      <w:r w:rsidRPr="00276B4D">
        <w:rPr>
          <w:lang w:bidi="ru-RU"/>
        </w:rPr>
        <w:t>304,1 на 100 тыс. населения</w:t>
      </w:r>
      <w:r w:rsidR="00DF3522">
        <w:rPr>
          <w:lang w:bidi="ru-RU"/>
        </w:rPr>
        <w:t xml:space="preserve">, </w:t>
      </w:r>
      <w:r w:rsidR="00DF3522" w:rsidRPr="00276B4D">
        <w:rPr>
          <w:lang w:bidi="ru-RU"/>
        </w:rPr>
        <w:t>2019 г</w:t>
      </w:r>
      <w:r w:rsidR="00DF3522">
        <w:rPr>
          <w:lang w:bidi="ru-RU"/>
        </w:rPr>
        <w:t xml:space="preserve">. – </w:t>
      </w:r>
      <w:r w:rsidR="00DF3522" w:rsidRPr="00276B4D">
        <w:rPr>
          <w:lang w:bidi="ru-RU"/>
        </w:rPr>
        <w:t>151,9</w:t>
      </w:r>
      <w:r w:rsidR="00DF3522">
        <w:rPr>
          <w:lang w:bidi="ru-RU"/>
        </w:rPr>
        <w:t xml:space="preserve"> на 100 тыс. населения</w:t>
      </w:r>
      <w:r w:rsidR="00DF3522" w:rsidRPr="00276B4D">
        <w:rPr>
          <w:lang w:bidi="ru-RU"/>
        </w:rPr>
        <w:t>)</w:t>
      </w:r>
      <w:r w:rsidR="00A35E60">
        <w:rPr>
          <w:lang w:bidi="ru-RU"/>
        </w:rPr>
        <w:t>;</w:t>
      </w:r>
    </w:p>
    <w:p w:rsidR="00DF3522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 xml:space="preserve">от отравлений алкоголем снизилась по сравнению с 2014 годом </w:t>
      </w:r>
      <w:r w:rsidR="00DF3522">
        <w:rPr>
          <w:lang w:bidi="ru-RU"/>
        </w:rPr>
        <w:t>на</w:t>
      </w:r>
      <w:r w:rsidRPr="00276B4D">
        <w:rPr>
          <w:lang w:bidi="ru-RU"/>
        </w:rPr>
        <w:t xml:space="preserve"> 6</w:t>
      </w:r>
      <w:r w:rsidR="00DF3522">
        <w:rPr>
          <w:lang w:bidi="ru-RU"/>
        </w:rPr>
        <w:t xml:space="preserve"> процентов</w:t>
      </w:r>
      <w:r w:rsidRPr="00276B4D">
        <w:rPr>
          <w:lang w:bidi="ru-RU"/>
        </w:rPr>
        <w:t xml:space="preserve"> (2014 г</w:t>
      </w:r>
      <w:r w:rsidR="00DF3522">
        <w:rPr>
          <w:lang w:bidi="ru-RU"/>
        </w:rPr>
        <w:t xml:space="preserve">. – 26,5 на 100 тыс. населения, </w:t>
      </w:r>
      <w:r w:rsidR="00DF3522" w:rsidRPr="00276B4D">
        <w:rPr>
          <w:lang w:bidi="ru-RU"/>
        </w:rPr>
        <w:t>2019 г</w:t>
      </w:r>
      <w:r w:rsidR="00DF3522">
        <w:rPr>
          <w:lang w:bidi="ru-RU"/>
        </w:rPr>
        <w:t xml:space="preserve">. – </w:t>
      </w:r>
      <w:r w:rsidR="00DF3522" w:rsidRPr="00276B4D">
        <w:rPr>
          <w:lang w:bidi="ru-RU"/>
        </w:rPr>
        <w:t>16,1</w:t>
      </w:r>
      <w:r w:rsidR="00A35E60">
        <w:rPr>
          <w:lang w:bidi="ru-RU"/>
        </w:rPr>
        <w:t xml:space="preserve">  на 100 тыс. населения);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>от всех видов транспортных несчастных случа</w:t>
      </w:r>
      <w:r w:rsidR="00DF3522">
        <w:rPr>
          <w:lang w:bidi="ru-RU"/>
        </w:rPr>
        <w:t>ев</w:t>
      </w:r>
      <w:r w:rsidRPr="00276B4D">
        <w:rPr>
          <w:lang w:bidi="ru-RU"/>
        </w:rPr>
        <w:t xml:space="preserve"> снизи</w:t>
      </w:r>
      <w:r w:rsidR="00DF3522">
        <w:rPr>
          <w:lang w:bidi="ru-RU"/>
        </w:rPr>
        <w:t>лась по сравнению с 2014 годом на</w:t>
      </w:r>
      <w:r w:rsidRPr="00276B4D">
        <w:rPr>
          <w:lang w:bidi="ru-RU"/>
        </w:rPr>
        <w:t xml:space="preserve"> 7,8</w:t>
      </w:r>
      <w:r w:rsidR="00DF3522">
        <w:rPr>
          <w:lang w:bidi="ru-RU"/>
        </w:rPr>
        <w:t xml:space="preserve"> процента</w:t>
      </w:r>
      <w:r w:rsidRPr="00276B4D">
        <w:rPr>
          <w:lang w:bidi="ru-RU"/>
        </w:rPr>
        <w:t xml:space="preserve"> (2014 г. – 50,5 на 100 тыс. населения</w:t>
      </w:r>
      <w:r w:rsidR="00DF3522">
        <w:rPr>
          <w:lang w:bidi="ru-RU"/>
        </w:rPr>
        <w:t xml:space="preserve">, </w:t>
      </w:r>
      <w:r w:rsidR="00DF3522" w:rsidRPr="00276B4D">
        <w:rPr>
          <w:lang w:bidi="ru-RU"/>
        </w:rPr>
        <w:t>2019 г</w:t>
      </w:r>
      <w:r w:rsidR="00DF3522">
        <w:rPr>
          <w:lang w:bidi="ru-RU"/>
        </w:rPr>
        <w:t xml:space="preserve">. – </w:t>
      </w:r>
      <w:r w:rsidR="00DF3522" w:rsidRPr="00276B4D">
        <w:rPr>
          <w:lang w:bidi="ru-RU"/>
        </w:rPr>
        <w:t>39,6</w:t>
      </w:r>
      <w:r w:rsidR="00A35E60">
        <w:rPr>
          <w:lang w:bidi="ru-RU"/>
        </w:rPr>
        <w:t xml:space="preserve"> на 100 тыс. населения);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 xml:space="preserve">от </w:t>
      </w:r>
      <w:r>
        <w:rPr>
          <w:lang w:bidi="ru-RU"/>
        </w:rPr>
        <w:t>дорожно-транспортн</w:t>
      </w:r>
      <w:r w:rsidR="0050341C">
        <w:rPr>
          <w:lang w:bidi="ru-RU"/>
        </w:rPr>
        <w:t>ых</w:t>
      </w:r>
      <w:r>
        <w:rPr>
          <w:lang w:bidi="ru-RU"/>
        </w:rPr>
        <w:t xml:space="preserve"> происшестви</w:t>
      </w:r>
      <w:r w:rsidR="0050341C">
        <w:rPr>
          <w:lang w:bidi="ru-RU"/>
        </w:rPr>
        <w:t>й</w:t>
      </w:r>
      <w:r>
        <w:rPr>
          <w:lang w:bidi="ru-RU"/>
        </w:rPr>
        <w:t xml:space="preserve"> </w:t>
      </w:r>
      <w:r w:rsidRPr="00276B4D">
        <w:rPr>
          <w:lang w:bidi="ru-RU"/>
        </w:rPr>
        <w:t>снизилась по сравнению с 2014 г</w:t>
      </w:r>
      <w:r w:rsidRPr="00276B4D">
        <w:rPr>
          <w:lang w:bidi="ru-RU"/>
        </w:rPr>
        <w:t>о</w:t>
      </w:r>
      <w:r w:rsidRPr="00276B4D">
        <w:rPr>
          <w:lang w:bidi="ru-RU"/>
        </w:rPr>
        <w:t xml:space="preserve">дом </w:t>
      </w:r>
      <w:r w:rsidR="0050341C">
        <w:rPr>
          <w:lang w:bidi="ru-RU"/>
        </w:rPr>
        <w:t>на</w:t>
      </w:r>
      <w:r w:rsidRPr="00276B4D">
        <w:rPr>
          <w:lang w:bidi="ru-RU"/>
        </w:rPr>
        <w:t xml:space="preserve"> 0,6</w:t>
      </w:r>
      <w:r w:rsidR="0050341C">
        <w:rPr>
          <w:lang w:bidi="ru-RU"/>
        </w:rPr>
        <w:t xml:space="preserve"> процента</w:t>
      </w:r>
      <w:r w:rsidRPr="00276B4D">
        <w:rPr>
          <w:lang w:bidi="ru-RU"/>
        </w:rPr>
        <w:t xml:space="preserve"> (2014 г. – 31,3 на 100 тыс. населения</w:t>
      </w:r>
      <w:r w:rsidR="0050341C">
        <w:rPr>
          <w:lang w:bidi="ru-RU"/>
        </w:rPr>
        <w:t xml:space="preserve">, </w:t>
      </w:r>
      <w:r w:rsidR="0050341C" w:rsidRPr="00276B4D">
        <w:rPr>
          <w:lang w:bidi="ru-RU"/>
        </w:rPr>
        <w:t>2019 г</w:t>
      </w:r>
      <w:r w:rsidR="0050341C">
        <w:rPr>
          <w:lang w:bidi="ru-RU"/>
        </w:rPr>
        <w:t xml:space="preserve">. – </w:t>
      </w:r>
      <w:r w:rsidR="0050341C" w:rsidRPr="00276B4D">
        <w:rPr>
          <w:lang w:bidi="ru-RU"/>
        </w:rPr>
        <w:t>25,1</w:t>
      </w:r>
      <w:r w:rsidR="00A35E60">
        <w:rPr>
          <w:lang w:bidi="ru-RU"/>
        </w:rPr>
        <w:t xml:space="preserve"> на 100 тыс. населения);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 xml:space="preserve">от </w:t>
      </w:r>
      <w:r w:rsidR="0050341C">
        <w:rPr>
          <w:lang w:bidi="ru-RU"/>
        </w:rPr>
        <w:t>с</w:t>
      </w:r>
      <w:r w:rsidRPr="00276B4D">
        <w:rPr>
          <w:lang w:bidi="ru-RU"/>
        </w:rPr>
        <w:t>амоубийств</w:t>
      </w:r>
      <w:r w:rsidR="0050341C">
        <w:rPr>
          <w:lang w:bidi="ru-RU"/>
        </w:rPr>
        <w:t xml:space="preserve"> увеличилась </w:t>
      </w:r>
      <w:r w:rsidRPr="00276B4D">
        <w:rPr>
          <w:lang w:bidi="ru-RU"/>
        </w:rPr>
        <w:t>по сравнению с 2014 годом в 2,6 раз</w:t>
      </w:r>
      <w:r w:rsidR="0050341C">
        <w:rPr>
          <w:lang w:bidi="ru-RU"/>
        </w:rPr>
        <w:t>а</w:t>
      </w:r>
      <w:r w:rsidRPr="00276B4D">
        <w:rPr>
          <w:lang w:bidi="ru-RU"/>
        </w:rPr>
        <w:t xml:space="preserve"> (2014 г. – 9,6 на 100 тыс. населения</w:t>
      </w:r>
      <w:r w:rsidR="0050341C">
        <w:rPr>
          <w:lang w:bidi="ru-RU"/>
        </w:rPr>
        <w:t xml:space="preserve">, </w:t>
      </w:r>
      <w:r w:rsidR="0050341C" w:rsidRPr="00276B4D">
        <w:rPr>
          <w:lang w:bidi="ru-RU"/>
        </w:rPr>
        <w:t>2019 г</w:t>
      </w:r>
      <w:r w:rsidR="0050341C">
        <w:rPr>
          <w:lang w:bidi="ru-RU"/>
        </w:rPr>
        <w:t xml:space="preserve">. – </w:t>
      </w:r>
      <w:r w:rsidR="0050341C" w:rsidRPr="00276B4D">
        <w:rPr>
          <w:lang w:bidi="ru-RU"/>
        </w:rPr>
        <w:t>25,5</w:t>
      </w:r>
      <w:r w:rsidR="0050341C">
        <w:rPr>
          <w:lang w:bidi="ru-RU"/>
        </w:rPr>
        <w:t xml:space="preserve"> на 100 тыс. населения</w:t>
      </w:r>
      <w:r w:rsidR="0050341C" w:rsidRPr="00276B4D">
        <w:rPr>
          <w:lang w:bidi="ru-RU"/>
        </w:rPr>
        <w:t>)</w:t>
      </w:r>
      <w:r w:rsidR="00A35E60">
        <w:rPr>
          <w:lang w:bidi="ru-RU"/>
        </w:rPr>
        <w:t>;</w:t>
      </w:r>
    </w:p>
    <w:p w:rsidR="00DB7B41" w:rsidRPr="00276B4D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>от убийств</w:t>
      </w:r>
      <w:r w:rsidR="0050341C">
        <w:rPr>
          <w:lang w:bidi="ru-RU"/>
        </w:rPr>
        <w:t xml:space="preserve"> увеличилась </w:t>
      </w:r>
      <w:r w:rsidRPr="00276B4D">
        <w:rPr>
          <w:lang w:bidi="ru-RU"/>
        </w:rPr>
        <w:t xml:space="preserve">по сравнению </w:t>
      </w:r>
      <w:r w:rsidR="0050341C">
        <w:rPr>
          <w:lang w:bidi="ru-RU"/>
        </w:rPr>
        <w:t xml:space="preserve">с </w:t>
      </w:r>
      <w:r w:rsidRPr="00276B4D">
        <w:rPr>
          <w:lang w:bidi="ru-RU"/>
        </w:rPr>
        <w:t xml:space="preserve">2014 годом </w:t>
      </w:r>
      <w:r w:rsidR="0050341C">
        <w:rPr>
          <w:lang w:bidi="ru-RU"/>
        </w:rPr>
        <w:t>на 1 процент</w:t>
      </w:r>
      <w:r w:rsidRPr="00276B4D">
        <w:rPr>
          <w:lang w:bidi="ru-RU"/>
        </w:rPr>
        <w:t xml:space="preserve"> (2014 г. – 37,1 на 100 тыс. населения</w:t>
      </w:r>
      <w:r w:rsidR="0050341C">
        <w:rPr>
          <w:lang w:bidi="ru-RU"/>
        </w:rPr>
        <w:t xml:space="preserve">, </w:t>
      </w:r>
      <w:r w:rsidR="0050341C" w:rsidRPr="00276B4D">
        <w:rPr>
          <w:lang w:bidi="ru-RU"/>
        </w:rPr>
        <w:t>2019 г</w:t>
      </w:r>
      <w:r w:rsidR="0050341C">
        <w:rPr>
          <w:lang w:bidi="ru-RU"/>
        </w:rPr>
        <w:t xml:space="preserve">. – </w:t>
      </w:r>
      <w:r w:rsidR="0050341C" w:rsidRPr="00276B4D">
        <w:rPr>
          <w:lang w:bidi="ru-RU"/>
        </w:rPr>
        <w:t>38,9</w:t>
      </w:r>
      <w:r w:rsidR="0050341C">
        <w:rPr>
          <w:lang w:bidi="ru-RU"/>
        </w:rPr>
        <w:t xml:space="preserve"> на 100 тыс. населения</w:t>
      </w:r>
      <w:r w:rsidR="0050341C" w:rsidRPr="00276B4D">
        <w:rPr>
          <w:lang w:bidi="ru-RU"/>
        </w:rPr>
        <w:t>)</w:t>
      </w:r>
      <w:r w:rsidR="00A35E60">
        <w:rPr>
          <w:lang w:bidi="ru-RU"/>
        </w:rPr>
        <w:t>;</w:t>
      </w:r>
    </w:p>
    <w:p w:rsidR="00DB7B41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276B4D">
        <w:rPr>
          <w:lang w:bidi="ru-RU"/>
        </w:rPr>
        <w:t>от утоплений снизилась по сравнению с 2014 годом</w:t>
      </w:r>
      <w:r w:rsidR="0050341C">
        <w:rPr>
          <w:lang w:bidi="ru-RU"/>
        </w:rPr>
        <w:t xml:space="preserve"> на</w:t>
      </w:r>
      <w:r w:rsidRPr="00276B4D">
        <w:rPr>
          <w:lang w:bidi="ru-RU"/>
        </w:rPr>
        <w:t xml:space="preserve"> 6,3</w:t>
      </w:r>
      <w:r w:rsidR="0050341C">
        <w:rPr>
          <w:lang w:bidi="ru-RU"/>
        </w:rPr>
        <w:t xml:space="preserve"> процента</w:t>
      </w:r>
      <w:r w:rsidRPr="00276B4D">
        <w:rPr>
          <w:lang w:bidi="ru-RU"/>
        </w:rPr>
        <w:t xml:space="preserve"> (2014 г. – 10,6 на 100 тыс. населения</w:t>
      </w:r>
      <w:r w:rsidR="0050341C">
        <w:rPr>
          <w:lang w:bidi="ru-RU"/>
        </w:rPr>
        <w:t xml:space="preserve">, </w:t>
      </w:r>
      <w:r w:rsidR="0050341C" w:rsidRPr="00276B4D">
        <w:rPr>
          <w:lang w:bidi="ru-RU"/>
        </w:rPr>
        <w:t>2019 г</w:t>
      </w:r>
      <w:r w:rsidR="0050341C">
        <w:rPr>
          <w:lang w:bidi="ru-RU"/>
        </w:rPr>
        <w:t xml:space="preserve">. – </w:t>
      </w:r>
      <w:r w:rsidR="0050341C" w:rsidRPr="00276B4D">
        <w:rPr>
          <w:lang w:bidi="ru-RU"/>
        </w:rPr>
        <w:t>6,7</w:t>
      </w:r>
      <w:r w:rsidR="0050341C">
        <w:rPr>
          <w:lang w:bidi="ru-RU"/>
        </w:rPr>
        <w:t xml:space="preserve"> на 100 тыс. населения</w:t>
      </w:r>
      <w:r w:rsidR="0050341C" w:rsidRPr="00276B4D">
        <w:rPr>
          <w:lang w:bidi="ru-RU"/>
        </w:rPr>
        <w:t>)</w:t>
      </w:r>
      <w:r w:rsidR="0050341C">
        <w:rPr>
          <w:lang w:bidi="ru-RU"/>
        </w:rPr>
        <w:t>.</w:t>
      </w:r>
    </w:p>
    <w:p w:rsidR="00DB7B41" w:rsidRDefault="00DB7B41" w:rsidP="00DB7B41">
      <w:pPr>
        <w:spacing w:after="0" w:line="240" w:lineRule="auto"/>
        <w:ind w:firstLine="708"/>
        <w:jc w:val="both"/>
        <w:rPr>
          <w:lang w:bidi="ru-RU"/>
        </w:rPr>
      </w:pPr>
    </w:p>
    <w:p w:rsidR="00DB7B41" w:rsidRPr="0050341C" w:rsidRDefault="00DB7B41" w:rsidP="00DB7B41">
      <w:pPr>
        <w:ind w:firstLine="708"/>
        <w:jc w:val="right"/>
      </w:pPr>
      <w:r w:rsidRPr="0050341C">
        <w:t>Таблица №</w:t>
      </w:r>
      <w:r w:rsidR="0050341C">
        <w:t xml:space="preserve"> </w:t>
      </w:r>
      <w:r w:rsidRPr="0050341C">
        <w:t>3</w:t>
      </w:r>
    </w:p>
    <w:p w:rsidR="00945198" w:rsidRDefault="00DB7B41" w:rsidP="00DB7B41">
      <w:pPr>
        <w:pStyle w:val="1-1422011"/>
        <w:rPr>
          <w:rStyle w:val="20"/>
          <w:color w:val="000000" w:themeColor="text1"/>
          <w:sz w:val="28"/>
          <w:szCs w:val="28"/>
        </w:rPr>
      </w:pPr>
      <w:r w:rsidRPr="0050341C">
        <w:rPr>
          <w:rStyle w:val="20"/>
          <w:color w:val="000000" w:themeColor="text1"/>
          <w:sz w:val="28"/>
          <w:szCs w:val="28"/>
        </w:rPr>
        <w:t xml:space="preserve">Коэффициенты смертности </w:t>
      </w:r>
    </w:p>
    <w:p w:rsidR="00DB7B41" w:rsidRPr="0050341C" w:rsidRDefault="00DB7B41" w:rsidP="00DB7B41">
      <w:pPr>
        <w:pStyle w:val="1-1422011"/>
        <w:rPr>
          <w:rStyle w:val="20"/>
          <w:color w:val="000000" w:themeColor="text1"/>
          <w:sz w:val="28"/>
          <w:szCs w:val="28"/>
        </w:rPr>
      </w:pPr>
      <w:r w:rsidRPr="0050341C">
        <w:rPr>
          <w:rStyle w:val="20"/>
          <w:color w:val="000000" w:themeColor="text1"/>
          <w:sz w:val="28"/>
          <w:szCs w:val="28"/>
        </w:rPr>
        <w:t>по основным классам причин смерти</w:t>
      </w:r>
    </w:p>
    <w:p w:rsidR="00A35E60" w:rsidRDefault="00A35E60" w:rsidP="00DB7B41">
      <w:pPr>
        <w:spacing w:after="0" w:line="240" w:lineRule="auto"/>
        <w:jc w:val="center"/>
        <w:rPr>
          <w:bCs/>
          <w:color w:val="000000" w:themeColor="text1"/>
        </w:rPr>
      </w:pPr>
    </w:p>
    <w:p w:rsidR="00DB7B41" w:rsidRPr="00964A3B" w:rsidRDefault="00DB7B41" w:rsidP="00A35E60">
      <w:pPr>
        <w:spacing w:after="0" w:line="240" w:lineRule="auto"/>
        <w:jc w:val="right"/>
        <w:rPr>
          <w:rFonts w:ascii="Arial" w:hAnsi="Arial" w:cs="Arial"/>
          <w:bCs/>
          <w:i/>
          <w:color w:val="31849B" w:themeColor="accent5" w:themeShade="BF"/>
          <w:sz w:val="24"/>
          <w:szCs w:val="24"/>
        </w:rPr>
      </w:pPr>
      <w:r w:rsidRPr="00964A3B">
        <w:rPr>
          <w:bCs/>
          <w:i/>
          <w:color w:val="000000" w:themeColor="text1"/>
          <w:sz w:val="24"/>
          <w:szCs w:val="24"/>
        </w:rPr>
        <w:t xml:space="preserve">(на 100 тыс. </w:t>
      </w:r>
      <w:r w:rsidR="00945198" w:rsidRPr="00964A3B">
        <w:rPr>
          <w:bCs/>
          <w:i/>
          <w:color w:val="000000" w:themeColor="text1"/>
          <w:sz w:val="24"/>
          <w:szCs w:val="24"/>
        </w:rPr>
        <w:t>населения</w:t>
      </w:r>
      <w:r w:rsidRPr="00964A3B">
        <w:rPr>
          <w:bCs/>
          <w:i/>
          <w:color w:val="000000" w:themeColor="text1"/>
          <w:sz w:val="24"/>
          <w:szCs w:val="24"/>
        </w:rPr>
        <w:t>)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2"/>
        <w:gridCol w:w="1195"/>
        <w:gridCol w:w="993"/>
        <w:gridCol w:w="850"/>
        <w:gridCol w:w="850"/>
        <w:gridCol w:w="993"/>
        <w:gridCol w:w="1356"/>
      </w:tblGrid>
      <w:tr w:rsidR="0050341C" w:rsidRPr="00460EEC" w:rsidTr="00684B7F">
        <w:trPr>
          <w:trHeight w:val="1515"/>
          <w:jc w:val="center"/>
        </w:trPr>
        <w:tc>
          <w:tcPr>
            <w:tcW w:w="1992" w:type="pct"/>
            <w:shd w:val="clear" w:color="auto" w:fill="FFFFFF" w:themeFill="background1"/>
            <w:noWrap/>
            <w:vAlign w:val="center"/>
            <w:hideMark/>
          </w:tcPr>
          <w:p w:rsidR="00DB7B41" w:rsidRPr="00460EEC" w:rsidRDefault="00DB7B41" w:rsidP="00D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Причины смерти</w:t>
            </w:r>
          </w:p>
        </w:tc>
        <w:tc>
          <w:tcPr>
            <w:tcW w:w="576" w:type="pct"/>
            <w:shd w:val="clear" w:color="auto" w:fill="FFFFFF" w:themeFill="background1"/>
            <w:noWrap/>
            <w:vAlign w:val="center"/>
            <w:hideMark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2014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center"/>
            <w:hideMark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2015</w:t>
            </w:r>
          </w:p>
        </w:tc>
        <w:tc>
          <w:tcPr>
            <w:tcW w:w="410" w:type="pct"/>
            <w:shd w:val="clear" w:color="auto" w:fill="FFFFFF" w:themeFill="background1"/>
            <w:noWrap/>
            <w:vAlign w:val="center"/>
            <w:hideMark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2016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201</w:t>
            </w:r>
            <w:r w:rsidRPr="00460EE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201</w:t>
            </w:r>
            <w:r w:rsidRPr="00460EE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4" w:type="pct"/>
            <w:shd w:val="clear" w:color="auto" w:fill="FFFFFF" w:themeFill="background1"/>
          </w:tcPr>
          <w:p w:rsidR="0050341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 xml:space="preserve">2019 </w:t>
            </w:r>
          </w:p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(по да</w:t>
            </w:r>
            <w:r w:rsidRPr="00460EEC">
              <w:rPr>
                <w:sz w:val="24"/>
                <w:szCs w:val="24"/>
              </w:rPr>
              <w:t>н</w:t>
            </w:r>
            <w:r w:rsidRPr="00460EEC">
              <w:rPr>
                <w:sz w:val="24"/>
                <w:szCs w:val="24"/>
              </w:rPr>
              <w:t>ным Ро</w:t>
            </w:r>
            <w:r w:rsidRPr="00460EEC">
              <w:rPr>
                <w:sz w:val="24"/>
                <w:szCs w:val="24"/>
              </w:rPr>
              <w:t>с</w:t>
            </w:r>
            <w:r w:rsidRPr="00460EEC">
              <w:rPr>
                <w:sz w:val="24"/>
                <w:szCs w:val="24"/>
              </w:rPr>
              <w:t>стата за 11 месяцев</w:t>
            </w:r>
            <w:r w:rsidR="0050341C">
              <w:rPr>
                <w:sz w:val="24"/>
                <w:szCs w:val="24"/>
              </w:rPr>
              <w:t>)</w:t>
            </w:r>
          </w:p>
        </w:tc>
      </w:tr>
      <w:tr w:rsidR="00DB7B41" w:rsidRPr="00460EEC" w:rsidTr="0050341C">
        <w:trPr>
          <w:trHeight w:val="297"/>
          <w:jc w:val="center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</w:rPr>
              <w:t>Все население</w:t>
            </w:r>
          </w:p>
        </w:tc>
      </w:tr>
      <w:tr w:rsidR="00DB7B41" w:rsidRPr="00460EEC" w:rsidTr="0050341C">
        <w:trPr>
          <w:trHeight w:val="163"/>
          <w:jc w:val="center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</w:rPr>
              <w:t>Мужчины и женщины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50341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</w:rPr>
              <w:t>Умершие</w:t>
            </w:r>
            <w:r w:rsidR="0050341C"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</w:rPr>
              <w:t>1093,1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</w:rPr>
              <w:t>1033,3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</w:rPr>
              <w:t>982,7</w:t>
            </w:r>
          </w:p>
        </w:tc>
        <w:tc>
          <w:tcPr>
            <w:tcW w:w="410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  <w:lang w:val="en-US"/>
              </w:rPr>
              <w:t>869</w:t>
            </w:r>
            <w:r w:rsidRPr="00460EE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79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  <w:lang w:val="en-US"/>
              </w:rPr>
              <w:t>884</w:t>
            </w:r>
            <w:r w:rsidRPr="00460EE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60EEC">
              <w:rPr>
                <w:bCs/>
                <w:sz w:val="24"/>
                <w:szCs w:val="24"/>
              </w:rPr>
              <w:t>839,7</w:t>
            </w:r>
          </w:p>
        </w:tc>
      </w:tr>
      <w:tr w:rsidR="00DB7B41" w:rsidRPr="00460EEC" w:rsidTr="0050341C">
        <w:trPr>
          <w:trHeight w:val="297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DB7B41" w:rsidRPr="00460EEC" w:rsidRDefault="00DB7B41" w:rsidP="0050341C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в том числе от: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болезней системы кровообращения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383,0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347,0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343,8</w:t>
            </w:r>
          </w:p>
        </w:tc>
        <w:tc>
          <w:tcPr>
            <w:tcW w:w="410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310,2</w:t>
            </w:r>
          </w:p>
        </w:tc>
        <w:tc>
          <w:tcPr>
            <w:tcW w:w="479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332,1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305,7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новообразований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115,1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122,7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118,9</w:t>
            </w:r>
          </w:p>
        </w:tc>
        <w:tc>
          <w:tcPr>
            <w:tcW w:w="410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117,1</w:t>
            </w:r>
          </w:p>
        </w:tc>
        <w:tc>
          <w:tcPr>
            <w:tcW w:w="479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123,5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110,0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органов дыхания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67,5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56,9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57,4</w:t>
            </w:r>
          </w:p>
        </w:tc>
        <w:tc>
          <w:tcPr>
            <w:tcW w:w="410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41,2</w:t>
            </w:r>
          </w:p>
        </w:tc>
        <w:tc>
          <w:tcPr>
            <w:tcW w:w="479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39,9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43,6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органов пищеварения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71,9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82,3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67,2</w:t>
            </w:r>
          </w:p>
        </w:tc>
        <w:tc>
          <w:tcPr>
            <w:tcW w:w="410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73,7</w:t>
            </w:r>
          </w:p>
        </w:tc>
        <w:tc>
          <w:tcPr>
            <w:tcW w:w="479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59,4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52,0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 xml:space="preserve">внешних причин смерти 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304,1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286,9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261,8</w:t>
            </w:r>
          </w:p>
        </w:tc>
        <w:tc>
          <w:tcPr>
            <w:tcW w:w="410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215,5</w:t>
            </w:r>
          </w:p>
        </w:tc>
        <w:tc>
          <w:tcPr>
            <w:tcW w:w="479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207,1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151,9</w:t>
            </w:r>
          </w:p>
        </w:tc>
      </w:tr>
      <w:tr w:rsidR="00DB7B41" w:rsidRPr="00460EEC" w:rsidTr="0050341C">
        <w:trPr>
          <w:trHeight w:val="297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DB7B41" w:rsidRPr="00460EEC" w:rsidRDefault="00DB7B41" w:rsidP="0050341C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из них от: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случайных отравлений алкоголем</w:t>
            </w: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26,5</w:t>
            </w:r>
          </w:p>
        </w:tc>
        <w:tc>
          <w:tcPr>
            <w:tcW w:w="479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23,5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23,0</w:t>
            </w:r>
          </w:p>
        </w:tc>
        <w:tc>
          <w:tcPr>
            <w:tcW w:w="410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14,7</w:t>
            </w:r>
          </w:p>
        </w:tc>
        <w:tc>
          <w:tcPr>
            <w:tcW w:w="479" w:type="pct"/>
            <w:vAlign w:val="bottom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14,2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16,1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всех видов транспортных несчастных случаев</w:t>
            </w:r>
          </w:p>
        </w:tc>
        <w:tc>
          <w:tcPr>
            <w:tcW w:w="576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50,5</w:t>
            </w:r>
          </w:p>
        </w:tc>
        <w:tc>
          <w:tcPr>
            <w:tcW w:w="479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45,8</w:t>
            </w:r>
          </w:p>
        </w:tc>
        <w:tc>
          <w:tcPr>
            <w:tcW w:w="410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38,5</w:t>
            </w:r>
          </w:p>
        </w:tc>
        <w:tc>
          <w:tcPr>
            <w:tcW w:w="410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33,4</w:t>
            </w:r>
          </w:p>
        </w:tc>
        <w:tc>
          <w:tcPr>
            <w:tcW w:w="479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30,3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39,6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 xml:space="preserve">в том числе от </w:t>
            </w:r>
            <w:proofErr w:type="spellStart"/>
            <w:r w:rsidRPr="00460EEC">
              <w:rPr>
                <w:sz w:val="24"/>
                <w:szCs w:val="24"/>
              </w:rPr>
              <w:t>дорожно-транспорт</w:t>
            </w:r>
            <w:r w:rsidR="0050341C">
              <w:rPr>
                <w:sz w:val="24"/>
                <w:szCs w:val="24"/>
              </w:rPr>
              <w:t>-</w:t>
            </w:r>
            <w:r w:rsidRPr="00460EEC">
              <w:rPr>
                <w:sz w:val="24"/>
                <w:szCs w:val="24"/>
              </w:rPr>
              <w:t>ных</w:t>
            </w:r>
            <w:proofErr w:type="spellEnd"/>
            <w:r w:rsidRPr="00460EEC">
              <w:rPr>
                <w:sz w:val="24"/>
                <w:szCs w:val="24"/>
              </w:rPr>
              <w:t xml:space="preserve"> происшествий</w:t>
            </w:r>
          </w:p>
        </w:tc>
        <w:tc>
          <w:tcPr>
            <w:tcW w:w="576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31,3</w:t>
            </w:r>
          </w:p>
        </w:tc>
        <w:tc>
          <w:tcPr>
            <w:tcW w:w="479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32,7</w:t>
            </w:r>
          </w:p>
        </w:tc>
        <w:tc>
          <w:tcPr>
            <w:tcW w:w="410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24,9</w:t>
            </w:r>
          </w:p>
        </w:tc>
        <w:tc>
          <w:tcPr>
            <w:tcW w:w="410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18,7</w:t>
            </w:r>
          </w:p>
        </w:tc>
        <w:tc>
          <w:tcPr>
            <w:tcW w:w="479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17,0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25,1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lastRenderedPageBreak/>
              <w:t>самоубийств</w:t>
            </w:r>
          </w:p>
        </w:tc>
        <w:tc>
          <w:tcPr>
            <w:tcW w:w="576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9,6</w:t>
            </w:r>
          </w:p>
        </w:tc>
        <w:tc>
          <w:tcPr>
            <w:tcW w:w="479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13,7</w:t>
            </w:r>
          </w:p>
        </w:tc>
        <w:tc>
          <w:tcPr>
            <w:tcW w:w="410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10,1</w:t>
            </w:r>
          </w:p>
        </w:tc>
        <w:tc>
          <w:tcPr>
            <w:tcW w:w="410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5,6</w:t>
            </w:r>
          </w:p>
        </w:tc>
        <w:tc>
          <w:tcPr>
            <w:tcW w:w="479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13,9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25,5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убийств</w:t>
            </w:r>
          </w:p>
        </w:tc>
        <w:tc>
          <w:tcPr>
            <w:tcW w:w="576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37,1</w:t>
            </w:r>
          </w:p>
        </w:tc>
        <w:tc>
          <w:tcPr>
            <w:tcW w:w="479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32,7</w:t>
            </w:r>
          </w:p>
        </w:tc>
        <w:tc>
          <w:tcPr>
            <w:tcW w:w="410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33,1</w:t>
            </w:r>
          </w:p>
        </w:tc>
        <w:tc>
          <w:tcPr>
            <w:tcW w:w="410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24,1</w:t>
            </w:r>
          </w:p>
        </w:tc>
        <w:tc>
          <w:tcPr>
            <w:tcW w:w="479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26,6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38,9</w:t>
            </w:r>
          </w:p>
        </w:tc>
      </w:tr>
      <w:tr w:rsidR="0050341C" w:rsidRPr="00460EEC" w:rsidTr="00684B7F">
        <w:trPr>
          <w:trHeight w:val="297"/>
          <w:jc w:val="center"/>
        </w:trPr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DB7B41" w:rsidRPr="00460EEC" w:rsidRDefault="00DB7B41" w:rsidP="00DB7B41">
            <w:pPr>
              <w:spacing w:after="0" w:line="240" w:lineRule="auto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случайных утоплений</w:t>
            </w:r>
          </w:p>
        </w:tc>
        <w:tc>
          <w:tcPr>
            <w:tcW w:w="576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10,6</w:t>
            </w:r>
          </w:p>
        </w:tc>
        <w:tc>
          <w:tcPr>
            <w:tcW w:w="479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9,2</w:t>
            </w:r>
          </w:p>
        </w:tc>
        <w:tc>
          <w:tcPr>
            <w:tcW w:w="410" w:type="pct"/>
            <w:shd w:val="clear" w:color="auto" w:fill="auto"/>
            <w:noWrap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10,7</w:t>
            </w:r>
          </w:p>
        </w:tc>
        <w:tc>
          <w:tcPr>
            <w:tcW w:w="410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4,4</w:t>
            </w:r>
          </w:p>
        </w:tc>
        <w:tc>
          <w:tcPr>
            <w:tcW w:w="479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6,2</w:t>
            </w:r>
          </w:p>
        </w:tc>
        <w:tc>
          <w:tcPr>
            <w:tcW w:w="654" w:type="pct"/>
          </w:tcPr>
          <w:p w:rsidR="00DB7B41" w:rsidRPr="00460EEC" w:rsidRDefault="00DB7B41" w:rsidP="005034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EEC">
              <w:rPr>
                <w:sz w:val="24"/>
                <w:szCs w:val="24"/>
              </w:rPr>
              <w:t>6,7</w:t>
            </w:r>
          </w:p>
        </w:tc>
      </w:tr>
    </w:tbl>
    <w:p w:rsidR="00DB7B41" w:rsidRPr="005F339C" w:rsidRDefault="00DB7B41" w:rsidP="0050341C">
      <w:pPr>
        <w:spacing w:after="0" w:line="240" w:lineRule="auto"/>
        <w:ind w:firstLine="708"/>
        <w:jc w:val="both"/>
        <w:rPr>
          <w:lang w:bidi="ru-RU"/>
        </w:rPr>
      </w:pPr>
      <w:r w:rsidRPr="005F339C">
        <w:rPr>
          <w:lang w:bidi="ru-RU"/>
        </w:rPr>
        <w:t xml:space="preserve">В 2019 году по </w:t>
      </w:r>
      <w:r w:rsidR="00A35E60">
        <w:rPr>
          <w:lang w:bidi="ru-RU"/>
        </w:rPr>
        <w:t>р</w:t>
      </w:r>
      <w:r w:rsidRPr="005F339C">
        <w:rPr>
          <w:lang w:bidi="ru-RU"/>
        </w:rPr>
        <w:t>еспублике общая смертность снизилась на 8,3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 xml:space="preserve"> в</w:t>
      </w:r>
      <w:r>
        <w:rPr>
          <w:lang w:bidi="ru-RU"/>
        </w:rPr>
        <w:t xml:space="preserve"> сравнении с 2018 годом</w:t>
      </w:r>
      <w:r w:rsidR="00A35E60">
        <w:rPr>
          <w:lang w:bidi="ru-RU"/>
        </w:rPr>
        <w:t>, и</w:t>
      </w:r>
      <w:r>
        <w:rPr>
          <w:lang w:bidi="ru-RU"/>
        </w:rPr>
        <w:t xml:space="preserve">з них </w:t>
      </w:r>
      <w:r w:rsidR="00A35E60">
        <w:rPr>
          <w:lang w:bidi="ru-RU"/>
        </w:rPr>
        <w:t xml:space="preserve">от </w:t>
      </w:r>
      <w:r>
        <w:rPr>
          <w:lang w:bidi="ru-RU"/>
        </w:rPr>
        <w:t>н</w:t>
      </w:r>
      <w:r w:rsidRPr="005F339C">
        <w:rPr>
          <w:lang w:bidi="ru-RU"/>
        </w:rPr>
        <w:t>овообразовани</w:t>
      </w:r>
      <w:r w:rsidR="00A35E60">
        <w:rPr>
          <w:lang w:bidi="ru-RU"/>
        </w:rPr>
        <w:t>й</w:t>
      </w:r>
      <w:r w:rsidRPr="005F339C">
        <w:rPr>
          <w:lang w:bidi="ru-RU"/>
        </w:rPr>
        <w:t xml:space="preserve"> снизил</w:t>
      </w:r>
      <w:r w:rsidR="00A35E60">
        <w:rPr>
          <w:lang w:bidi="ru-RU"/>
        </w:rPr>
        <w:t>а</w:t>
      </w:r>
      <w:r w:rsidRPr="005F339C">
        <w:rPr>
          <w:lang w:bidi="ru-RU"/>
        </w:rPr>
        <w:t>сь на 11,4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</w:t>
      </w:r>
      <w:r w:rsidRPr="005F339C">
        <w:rPr>
          <w:lang w:bidi="ru-RU"/>
        </w:rPr>
        <w:t>о</w:t>
      </w:r>
      <w:r w:rsidRPr="005F339C">
        <w:rPr>
          <w:lang w:bidi="ru-RU"/>
        </w:rPr>
        <w:t>лезн</w:t>
      </w:r>
      <w:r w:rsidR="00A35E60">
        <w:rPr>
          <w:lang w:bidi="ru-RU"/>
        </w:rPr>
        <w:t>ей</w:t>
      </w:r>
      <w:r w:rsidRPr="005F339C">
        <w:rPr>
          <w:lang w:bidi="ru-RU"/>
        </w:rPr>
        <w:t xml:space="preserve"> системы кровообращения сни</w:t>
      </w:r>
      <w:r w:rsidR="00A35E60">
        <w:rPr>
          <w:lang w:bidi="ru-RU"/>
        </w:rPr>
        <w:t xml:space="preserve">зилась на </w:t>
      </w:r>
      <w:r w:rsidRPr="005F339C">
        <w:rPr>
          <w:lang w:bidi="ru-RU"/>
        </w:rPr>
        <w:t>13,4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</w:t>
      </w:r>
      <w:r w:rsidR="00A35E60">
        <w:rPr>
          <w:lang w:bidi="ru-RU"/>
        </w:rPr>
        <w:t>ей</w:t>
      </w:r>
      <w:r w:rsidRPr="005F339C">
        <w:rPr>
          <w:lang w:bidi="ru-RU"/>
        </w:rPr>
        <w:t xml:space="preserve"> органов д</w:t>
      </w:r>
      <w:r w:rsidRPr="005F339C">
        <w:rPr>
          <w:lang w:bidi="ru-RU"/>
        </w:rPr>
        <w:t>ы</w:t>
      </w:r>
      <w:r w:rsidRPr="005F339C">
        <w:rPr>
          <w:lang w:bidi="ru-RU"/>
        </w:rPr>
        <w:t>хания увеличилась на 1,7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</w:t>
      </w:r>
      <w:r w:rsidR="00A35E60">
        <w:rPr>
          <w:lang w:bidi="ru-RU"/>
        </w:rPr>
        <w:t>ей</w:t>
      </w:r>
      <w:r w:rsidRPr="005F339C">
        <w:rPr>
          <w:lang w:bidi="ru-RU"/>
        </w:rPr>
        <w:t xml:space="preserve"> системы пищеварения снизил</w:t>
      </w:r>
      <w:r w:rsidR="00A35E60">
        <w:rPr>
          <w:lang w:bidi="ru-RU"/>
        </w:rPr>
        <w:t>а</w:t>
      </w:r>
      <w:r w:rsidRPr="005F339C">
        <w:rPr>
          <w:lang w:bidi="ru-RU"/>
        </w:rPr>
        <w:t>сь на 15,2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внешни</w:t>
      </w:r>
      <w:r w:rsidR="00A35E60">
        <w:rPr>
          <w:lang w:bidi="ru-RU"/>
        </w:rPr>
        <w:t>х</w:t>
      </w:r>
      <w:r w:rsidRPr="005F339C">
        <w:rPr>
          <w:lang w:bidi="ru-RU"/>
        </w:rPr>
        <w:t xml:space="preserve"> причин снизил</w:t>
      </w:r>
      <w:r w:rsidR="00A35E60">
        <w:rPr>
          <w:lang w:bidi="ru-RU"/>
        </w:rPr>
        <w:t>а</w:t>
      </w:r>
      <w:r w:rsidRPr="005F339C">
        <w:rPr>
          <w:lang w:bidi="ru-RU"/>
        </w:rPr>
        <w:t>сь на 0,2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 xml:space="preserve">. </w:t>
      </w:r>
    </w:p>
    <w:p w:rsidR="00DB7B41" w:rsidRPr="00885872" w:rsidRDefault="00DB7B41" w:rsidP="0050341C">
      <w:pPr>
        <w:spacing w:after="0" w:line="240" w:lineRule="auto"/>
        <w:ind w:firstLine="708"/>
        <w:jc w:val="both"/>
        <w:rPr>
          <w:lang w:bidi="ru-RU"/>
        </w:rPr>
      </w:pPr>
      <w:r w:rsidRPr="00885872">
        <w:rPr>
          <w:lang w:bidi="ru-RU"/>
        </w:rPr>
        <w:t>По г</w:t>
      </w:r>
      <w:r w:rsidR="00945198">
        <w:rPr>
          <w:lang w:bidi="ru-RU"/>
        </w:rPr>
        <w:t xml:space="preserve">. </w:t>
      </w:r>
      <w:r w:rsidRPr="00885872">
        <w:rPr>
          <w:lang w:bidi="ru-RU"/>
        </w:rPr>
        <w:t>Кызылу общая смертность снизилась на 9,7</w:t>
      </w:r>
      <w:r w:rsidR="00945198">
        <w:rPr>
          <w:lang w:bidi="ru-RU"/>
        </w:rPr>
        <w:t xml:space="preserve"> процента</w:t>
      </w:r>
      <w:r w:rsidRPr="00885872">
        <w:rPr>
          <w:lang w:bidi="ru-RU"/>
        </w:rPr>
        <w:t xml:space="preserve">, из них </w:t>
      </w:r>
      <w:r w:rsidR="00A35E60">
        <w:rPr>
          <w:lang w:bidi="ru-RU"/>
        </w:rPr>
        <w:t xml:space="preserve">от </w:t>
      </w:r>
      <w:r w:rsidRPr="00885872">
        <w:rPr>
          <w:lang w:bidi="ru-RU"/>
        </w:rPr>
        <w:t>новоо</w:t>
      </w:r>
      <w:r w:rsidRPr="00885872">
        <w:rPr>
          <w:lang w:bidi="ru-RU"/>
        </w:rPr>
        <w:t>б</w:t>
      </w:r>
      <w:r w:rsidRPr="00885872">
        <w:rPr>
          <w:lang w:bidi="ru-RU"/>
        </w:rPr>
        <w:t>разовани</w:t>
      </w:r>
      <w:r w:rsidR="00A35E60">
        <w:rPr>
          <w:lang w:bidi="ru-RU"/>
        </w:rPr>
        <w:t>й</w:t>
      </w:r>
      <w:r w:rsidRPr="00885872">
        <w:rPr>
          <w:lang w:bidi="ru-RU"/>
        </w:rPr>
        <w:t xml:space="preserve"> на 13,5</w:t>
      </w:r>
      <w:r w:rsidR="00945198">
        <w:rPr>
          <w:lang w:bidi="ru-RU"/>
        </w:rPr>
        <w:t xml:space="preserve"> процента</w:t>
      </w:r>
      <w:r w:rsidRPr="00885872">
        <w:rPr>
          <w:lang w:bidi="ru-RU"/>
        </w:rPr>
        <w:t>, болезн</w:t>
      </w:r>
      <w:r w:rsidR="00A35E60">
        <w:rPr>
          <w:lang w:bidi="ru-RU"/>
        </w:rPr>
        <w:t>ей</w:t>
      </w:r>
      <w:r w:rsidRPr="00885872">
        <w:rPr>
          <w:lang w:bidi="ru-RU"/>
        </w:rPr>
        <w:t xml:space="preserve"> системы кровообращения на 19,2</w:t>
      </w:r>
      <w:r w:rsidR="00945198">
        <w:rPr>
          <w:lang w:bidi="ru-RU"/>
        </w:rPr>
        <w:t xml:space="preserve"> процента</w:t>
      </w:r>
      <w:r w:rsidRPr="00885872">
        <w:rPr>
          <w:lang w:bidi="ru-RU"/>
        </w:rPr>
        <w:t>, болезн</w:t>
      </w:r>
      <w:r w:rsidR="00A35E60">
        <w:rPr>
          <w:lang w:bidi="ru-RU"/>
        </w:rPr>
        <w:t>ей</w:t>
      </w:r>
      <w:r w:rsidRPr="00885872">
        <w:rPr>
          <w:lang w:bidi="ru-RU"/>
        </w:rPr>
        <w:t xml:space="preserve"> органов дыхания на 18,0</w:t>
      </w:r>
      <w:r w:rsidR="00945198">
        <w:rPr>
          <w:lang w:bidi="ru-RU"/>
        </w:rPr>
        <w:t xml:space="preserve"> процента</w:t>
      </w:r>
      <w:r w:rsidR="00A35E60">
        <w:rPr>
          <w:lang w:bidi="ru-RU"/>
        </w:rPr>
        <w:t>, болезней</w:t>
      </w:r>
      <w:r w:rsidRPr="00885872">
        <w:rPr>
          <w:lang w:bidi="ru-RU"/>
        </w:rPr>
        <w:t xml:space="preserve"> системы пищеварения на 16,4</w:t>
      </w:r>
      <w:r w:rsidR="00945198">
        <w:rPr>
          <w:lang w:bidi="ru-RU"/>
        </w:rPr>
        <w:t xml:space="preserve"> процента</w:t>
      </w:r>
      <w:r w:rsidRPr="00885872">
        <w:rPr>
          <w:lang w:bidi="ru-RU"/>
        </w:rPr>
        <w:t>, внешни</w:t>
      </w:r>
      <w:r w:rsidR="00A35E60">
        <w:rPr>
          <w:lang w:bidi="ru-RU"/>
        </w:rPr>
        <w:t>х</w:t>
      </w:r>
      <w:r w:rsidRPr="00885872">
        <w:rPr>
          <w:lang w:bidi="ru-RU"/>
        </w:rPr>
        <w:t xml:space="preserve"> причины </w:t>
      </w:r>
      <w:r w:rsidR="00A35E60">
        <w:rPr>
          <w:lang w:bidi="ru-RU"/>
        </w:rPr>
        <w:t xml:space="preserve">– </w:t>
      </w:r>
      <w:r w:rsidRPr="00885872">
        <w:rPr>
          <w:lang w:bidi="ru-RU"/>
        </w:rPr>
        <w:t>прирост на 11,4</w:t>
      </w:r>
      <w:r w:rsidR="00945198">
        <w:rPr>
          <w:lang w:bidi="ru-RU"/>
        </w:rPr>
        <w:t xml:space="preserve"> процента</w:t>
      </w:r>
      <w:r w:rsidRPr="00885872">
        <w:rPr>
          <w:lang w:bidi="ru-RU"/>
        </w:rPr>
        <w:t>.</w:t>
      </w:r>
    </w:p>
    <w:p w:rsidR="00DB7B41" w:rsidRPr="00885872" w:rsidRDefault="00945198" w:rsidP="0050341C">
      <w:pPr>
        <w:spacing w:after="0" w:line="240" w:lineRule="auto"/>
        <w:ind w:firstLine="708"/>
        <w:jc w:val="both"/>
        <w:rPr>
          <w:lang w:bidi="ru-RU"/>
        </w:rPr>
      </w:pPr>
      <w:r>
        <w:rPr>
          <w:lang w:bidi="ru-RU"/>
        </w:rPr>
        <w:t>По г.</w:t>
      </w:r>
      <w:r w:rsidR="00DB7B41" w:rsidRPr="00885872">
        <w:rPr>
          <w:lang w:bidi="ru-RU"/>
        </w:rPr>
        <w:t xml:space="preserve"> Ак-Довурак</w:t>
      </w:r>
      <w:r>
        <w:rPr>
          <w:lang w:bidi="ru-RU"/>
        </w:rPr>
        <w:t>у</w:t>
      </w:r>
      <w:r w:rsidR="00DB7B41" w:rsidRPr="00885872">
        <w:rPr>
          <w:lang w:bidi="ru-RU"/>
        </w:rPr>
        <w:t xml:space="preserve"> общая смертность увеличилась на 15,5</w:t>
      </w:r>
      <w:r>
        <w:rPr>
          <w:lang w:bidi="ru-RU"/>
        </w:rPr>
        <w:t xml:space="preserve"> процента</w:t>
      </w:r>
      <w:r w:rsidR="00DB7B41" w:rsidRPr="00885872">
        <w:rPr>
          <w:lang w:bidi="ru-RU"/>
        </w:rPr>
        <w:t xml:space="preserve">, из них </w:t>
      </w:r>
      <w:r w:rsidR="00A35E60">
        <w:rPr>
          <w:lang w:bidi="ru-RU"/>
        </w:rPr>
        <w:t xml:space="preserve">от </w:t>
      </w:r>
      <w:r w:rsidR="00DB7B41" w:rsidRPr="00885872">
        <w:rPr>
          <w:lang w:bidi="ru-RU"/>
        </w:rPr>
        <w:t>новообразовани</w:t>
      </w:r>
      <w:r w:rsidR="00A35E60">
        <w:rPr>
          <w:lang w:bidi="ru-RU"/>
        </w:rPr>
        <w:t>й снизила</w:t>
      </w:r>
      <w:r w:rsidR="00DB7B41" w:rsidRPr="00885872">
        <w:rPr>
          <w:lang w:bidi="ru-RU"/>
        </w:rPr>
        <w:t>сь на 36,5</w:t>
      </w:r>
      <w:r>
        <w:rPr>
          <w:lang w:bidi="ru-RU"/>
        </w:rPr>
        <w:t xml:space="preserve"> процента</w:t>
      </w:r>
      <w:r w:rsidR="00DB7B41" w:rsidRPr="00885872">
        <w:rPr>
          <w:lang w:bidi="ru-RU"/>
        </w:rPr>
        <w:t>, болезн</w:t>
      </w:r>
      <w:r w:rsidR="00A35E60">
        <w:rPr>
          <w:lang w:bidi="ru-RU"/>
        </w:rPr>
        <w:t>ей</w:t>
      </w:r>
      <w:r w:rsidR="00DB7B41" w:rsidRPr="00885872">
        <w:rPr>
          <w:lang w:bidi="ru-RU"/>
        </w:rPr>
        <w:t xml:space="preserve"> системы кровообращения увеличил</w:t>
      </w:r>
      <w:r w:rsidR="00A35E60">
        <w:rPr>
          <w:lang w:bidi="ru-RU"/>
        </w:rPr>
        <w:t>а</w:t>
      </w:r>
      <w:r w:rsidR="00DB7B41" w:rsidRPr="00885872">
        <w:rPr>
          <w:lang w:bidi="ru-RU"/>
        </w:rPr>
        <w:t xml:space="preserve">сь </w:t>
      </w:r>
      <w:r>
        <w:rPr>
          <w:lang w:bidi="ru-RU"/>
        </w:rPr>
        <w:t xml:space="preserve">на </w:t>
      </w:r>
      <w:r w:rsidR="00DB7B41" w:rsidRPr="00885872">
        <w:rPr>
          <w:lang w:bidi="ru-RU"/>
        </w:rPr>
        <w:t>16,8</w:t>
      </w:r>
      <w:r>
        <w:rPr>
          <w:lang w:bidi="ru-RU"/>
        </w:rPr>
        <w:t xml:space="preserve"> процента</w:t>
      </w:r>
      <w:r w:rsidR="00DB7B41" w:rsidRPr="00885872">
        <w:rPr>
          <w:lang w:bidi="ru-RU"/>
        </w:rPr>
        <w:t>, болезн</w:t>
      </w:r>
      <w:r w:rsidR="00A35E60">
        <w:rPr>
          <w:lang w:bidi="ru-RU"/>
        </w:rPr>
        <w:t>ей органов дыхания снизила</w:t>
      </w:r>
      <w:r w:rsidR="00DB7B41" w:rsidRPr="00885872">
        <w:rPr>
          <w:lang w:bidi="ru-RU"/>
        </w:rPr>
        <w:t>сь на 33,6</w:t>
      </w:r>
      <w:r>
        <w:rPr>
          <w:lang w:bidi="ru-RU"/>
        </w:rPr>
        <w:t xml:space="preserve"> проце</w:t>
      </w:r>
      <w:r>
        <w:rPr>
          <w:lang w:bidi="ru-RU"/>
        </w:rPr>
        <w:t>н</w:t>
      </w:r>
      <w:r>
        <w:rPr>
          <w:lang w:bidi="ru-RU"/>
        </w:rPr>
        <w:t>та</w:t>
      </w:r>
      <w:r w:rsidR="00DB7B41" w:rsidRPr="00885872">
        <w:rPr>
          <w:lang w:bidi="ru-RU"/>
        </w:rPr>
        <w:t>, болезн</w:t>
      </w:r>
      <w:r w:rsidR="00A35E60">
        <w:rPr>
          <w:lang w:bidi="ru-RU"/>
        </w:rPr>
        <w:t>ей системы пищеварения снизилась на 51,3 процента.</w:t>
      </w:r>
    </w:p>
    <w:p w:rsidR="00DB7B41" w:rsidRDefault="00DB7B41" w:rsidP="0050341C">
      <w:pPr>
        <w:spacing w:after="0" w:line="240" w:lineRule="auto"/>
        <w:jc w:val="right"/>
        <w:rPr>
          <w:sz w:val="24"/>
          <w:szCs w:val="24"/>
          <w:lang w:bidi="ru-RU"/>
        </w:rPr>
      </w:pPr>
    </w:p>
    <w:p w:rsidR="00DB7B41" w:rsidRPr="00945198" w:rsidRDefault="00DB7B41" w:rsidP="0050341C">
      <w:pPr>
        <w:spacing w:after="0" w:line="240" w:lineRule="auto"/>
        <w:jc w:val="right"/>
        <w:rPr>
          <w:lang w:bidi="ru-RU"/>
        </w:rPr>
      </w:pPr>
      <w:r w:rsidRPr="00945198">
        <w:rPr>
          <w:lang w:bidi="ru-RU"/>
        </w:rPr>
        <w:t>Таблица</w:t>
      </w:r>
      <w:r w:rsidR="00945198" w:rsidRPr="00945198">
        <w:rPr>
          <w:lang w:bidi="ru-RU"/>
        </w:rPr>
        <w:t xml:space="preserve"> </w:t>
      </w:r>
      <w:r w:rsidRPr="00945198">
        <w:rPr>
          <w:lang w:bidi="ru-RU"/>
        </w:rPr>
        <w:t>№</w:t>
      </w:r>
      <w:r w:rsidR="00945198" w:rsidRPr="00945198">
        <w:rPr>
          <w:lang w:bidi="ru-RU"/>
        </w:rPr>
        <w:t xml:space="preserve"> </w:t>
      </w:r>
      <w:r w:rsidRPr="00945198">
        <w:rPr>
          <w:lang w:bidi="ru-RU"/>
        </w:rPr>
        <w:t>4</w:t>
      </w:r>
    </w:p>
    <w:p w:rsidR="00DB7B41" w:rsidRPr="00885872" w:rsidRDefault="00DB7B41" w:rsidP="0050341C">
      <w:pPr>
        <w:spacing w:after="0" w:line="240" w:lineRule="auto"/>
        <w:jc w:val="right"/>
        <w:rPr>
          <w:sz w:val="24"/>
          <w:szCs w:val="24"/>
          <w:lang w:bidi="ru-RU"/>
        </w:rPr>
      </w:pPr>
    </w:p>
    <w:p w:rsidR="00945198" w:rsidRDefault="00DB7B41" w:rsidP="0050341C">
      <w:pPr>
        <w:spacing w:after="0" w:line="240" w:lineRule="auto"/>
        <w:ind w:firstLine="708"/>
        <w:jc w:val="center"/>
        <w:rPr>
          <w:lang w:bidi="ru-RU"/>
        </w:rPr>
      </w:pPr>
      <w:r w:rsidRPr="00885872">
        <w:rPr>
          <w:lang w:bidi="ru-RU"/>
        </w:rPr>
        <w:t xml:space="preserve">Смертность </w:t>
      </w:r>
    </w:p>
    <w:p w:rsidR="00964A3B" w:rsidRPr="00885872" w:rsidRDefault="00DB7B41" w:rsidP="00964A3B">
      <w:pPr>
        <w:spacing w:after="0" w:line="240" w:lineRule="auto"/>
        <w:ind w:firstLine="708"/>
        <w:jc w:val="center"/>
        <w:rPr>
          <w:lang w:bidi="ru-RU"/>
        </w:rPr>
      </w:pPr>
      <w:r w:rsidRPr="00885872">
        <w:rPr>
          <w:lang w:bidi="ru-RU"/>
        </w:rPr>
        <w:t xml:space="preserve">населения по основным причинам смерти </w:t>
      </w:r>
    </w:p>
    <w:p w:rsidR="00DB7B41" w:rsidRDefault="00DB7B41" w:rsidP="0050341C">
      <w:pPr>
        <w:spacing w:after="0" w:line="240" w:lineRule="auto"/>
        <w:ind w:firstLine="708"/>
        <w:jc w:val="center"/>
        <w:rPr>
          <w:lang w:bidi="ru-RU"/>
        </w:rPr>
      </w:pPr>
      <w:r w:rsidRPr="00885872">
        <w:rPr>
          <w:lang w:bidi="ru-RU"/>
        </w:rPr>
        <w:t>по данным медицинских организаций</w:t>
      </w:r>
    </w:p>
    <w:p w:rsidR="00964A3B" w:rsidRDefault="00964A3B" w:rsidP="00DB7B41">
      <w:pPr>
        <w:spacing w:after="0" w:line="240" w:lineRule="auto"/>
        <w:ind w:firstLine="708"/>
        <w:jc w:val="center"/>
        <w:rPr>
          <w:lang w:bidi="ru-RU"/>
        </w:rPr>
      </w:pPr>
    </w:p>
    <w:p w:rsidR="00DB7B41" w:rsidRPr="00964A3B" w:rsidRDefault="00964A3B" w:rsidP="00964A3B">
      <w:pPr>
        <w:spacing w:after="0" w:line="240" w:lineRule="auto"/>
        <w:ind w:firstLine="708"/>
        <w:jc w:val="right"/>
        <w:rPr>
          <w:i/>
          <w:sz w:val="24"/>
          <w:szCs w:val="24"/>
          <w:lang w:bidi="ru-RU"/>
        </w:rPr>
      </w:pPr>
      <w:r w:rsidRPr="00964A3B">
        <w:rPr>
          <w:i/>
          <w:sz w:val="24"/>
          <w:szCs w:val="24"/>
          <w:lang w:bidi="ru-RU"/>
        </w:rPr>
        <w:t>(на 100 тыс. населения)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2014"/>
        <w:gridCol w:w="1934"/>
        <w:gridCol w:w="1094"/>
        <w:gridCol w:w="1578"/>
        <w:gridCol w:w="1160"/>
      </w:tblGrid>
      <w:tr w:rsidR="00DB7B41" w:rsidRPr="00885872" w:rsidTr="00945198">
        <w:trPr>
          <w:trHeight w:val="300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Болезни сист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мы кровообр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Болезни си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темы пищ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варения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Внешние причины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332,1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207,1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городские округа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227,4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муниципальные ра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885872">
              <w:rPr>
                <w:rFonts w:eastAsia="Times New Roman"/>
                <w:bCs/>
                <w:sz w:val="24"/>
                <w:szCs w:val="24"/>
                <w:lang w:eastAsia="ru-RU"/>
              </w:rPr>
              <w:t>оны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Бай-Тайгинский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284,1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339,3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300,3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391,9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267,9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187,7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218,1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251,8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193,5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235,2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140,9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317,1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hideMark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231,9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298,2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214,3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144,5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229,1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5872">
              <w:rPr>
                <w:rFonts w:eastAsia="Times New Roman"/>
                <w:sz w:val="24"/>
                <w:szCs w:val="24"/>
                <w:lang w:eastAsia="ru-RU"/>
              </w:rPr>
              <w:t>Пий-Хемский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320,6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279,4</w:t>
            </w:r>
          </w:p>
        </w:tc>
      </w:tr>
      <w:tr w:rsidR="00DB7B41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93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094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578" w:type="dxa"/>
            <w:shd w:val="clear" w:color="auto" w:fill="auto"/>
            <w:noWrap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60" w:type="dxa"/>
            <w:shd w:val="clear" w:color="auto" w:fill="auto"/>
          </w:tcPr>
          <w:p w:rsidR="00DB7B41" w:rsidRPr="00885872" w:rsidRDefault="00DB7B41" w:rsidP="00945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858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3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4676">
              <w:rPr>
                <w:rFonts w:eastAsia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3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4676">
              <w:rPr>
                <w:rFonts w:eastAsia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186,7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234,3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172,4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3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4676">
              <w:rPr>
                <w:rFonts w:eastAsia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629,9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3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4676">
              <w:rPr>
                <w:rFonts w:eastAsia="Times New Roman"/>
                <w:sz w:val="24"/>
                <w:szCs w:val="24"/>
                <w:lang w:eastAsia="ru-RU"/>
              </w:rPr>
              <w:t>Тес-Хемский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429,4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178,9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188,8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328,6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3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4676">
              <w:rPr>
                <w:rFonts w:eastAsia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383,6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350,4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303,9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3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4676">
              <w:rPr>
                <w:rFonts w:eastAsia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233,3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175,6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3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Чаа-Хольский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326,2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293,1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146,4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3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4676">
              <w:rPr>
                <w:rFonts w:eastAsia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267,8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163,7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3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4676">
              <w:rPr>
                <w:rFonts w:eastAsia="Times New Roman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396,2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4676">
              <w:rPr>
                <w:rFonts w:eastAsia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945198" w:rsidRPr="00885872" w:rsidTr="00945198">
        <w:trPr>
          <w:trHeight w:val="255"/>
          <w:jc w:val="center"/>
        </w:trPr>
        <w:tc>
          <w:tcPr>
            <w:tcW w:w="2418" w:type="dxa"/>
            <w:shd w:val="clear" w:color="auto" w:fill="auto"/>
            <w:noWrap/>
            <w:vAlign w:val="center"/>
          </w:tcPr>
          <w:p w:rsidR="00945198" w:rsidRPr="007E4676" w:rsidRDefault="00945198" w:rsidP="00945198">
            <w:pPr>
              <w:spacing w:after="0" w:line="250" w:lineRule="exact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945198" w:rsidRPr="007E4676" w:rsidRDefault="00945198" w:rsidP="00945198">
            <w:pPr>
              <w:spacing w:after="0" w:line="2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216,0</w:t>
            </w:r>
          </w:p>
        </w:tc>
      </w:tr>
    </w:tbl>
    <w:p w:rsidR="00DB7B41" w:rsidRPr="007E4676" w:rsidRDefault="00DB7B41" w:rsidP="00DB7B41">
      <w:pPr>
        <w:spacing w:after="0" w:line="240" w:lineRule="auto"/>
        <w:ind w:right="310"/>
        <w:rPr>
          <w:rFonts w:eastAsia="Times New Roman"/>
          <w:bCs/>
          <w:kern w:val="32"/>
          <w:sz w:val="24"/>
          <w:szCs w:val="24"/>
          <w:lang w:eastAsia="ru-RU"/>
        </w:rPr>
      </w:pPr>
    </w:p>
    <w:p w:rsidR="00DB7B41" w:rsidRPr="005F339C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5F339C">
        <w:rPr>
          <w:lang w:bidi="ru-RU"/>
        </w:rPr>
        <w:t xml:space="preserve">По </w:t>
      </w:r>
      <w:proofErr w:type="spellStart"/>
      <w:r w:rsidRPr="005F339C">
        <w:rPr>
          <w:lang w:bidi="ru-RU"/>
        </w:rPr>
        <w:t>Бай-Тайгинскому</w:t>
      </w:r>
      <w:proofErr w:type="spellEnd"/>
      <w:r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Pr="005F339C">
        <w:rPr>
          <w:lang w:bidi="ru-RU"/>
        </w:rPr>
        <w:t xml:space="preserve"> общая смертн</w:t>
      </w:r>
      <w:r>
        <w:rPr>
          <w:lang w:bidi="ru-RU"/>
        </w:rPr>
        <w:t>ость снизилась на 11,2</w:t>
      </w:r>
      <w:r w:rsidR="00945198">
        <w:rPr>
          <w:lang w:bidi="ru-RU"/>
        </w:rPr>
        <w:t xml:space="preserve"> процента</w:t>
      </w:r>
      <w:r>
        <w:rPr>
          <w:lang w:bidi="ru-RU"/>
        </w:rPr>
        <w:t>, из них</w:t>
      </w:r>
      <w:r w:rsidRPr="005F339C">
        <w:rPr>
          <w:lang w:bidi="ru-RU"/>
        </w:rPr>
        <w:t xml:space="preserve"> новообразования на 43,1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болезни системы кровообращения </w:t>
      </w:r>
      <w:r>
        <w:rPr>
          <w:lang w:bidi="ru-RU"/>
        </w:rPr>
        <w:t xml:space="preserve">на </w:t>
      </w:r>
      <w:r w:rsidRPr="005F339C">
        <w:rPr>
          <w:lang w:bidi="ru-RU"/>
        </w:rPr>
        <w:t>18,8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болезни органов дыхания увеличилась в 4 раза, болезни системы пищев</w:t>
      </w:r>
      <w:r w:rsidRPr="005F339C">
        <w:rPr>
          <w:lang w:bidi="ru-RU"/>
        </w:rPr>
        <w:t>а</w:t>
      </w:r>
      <w:r w:rsidRPr="005F339C">
        <w:rPr>
          <w:lang w:bidi="ru-RU"/>
        </w:rPr>
        <w:t xml:space="preserve">рения снизились в 2 раза, внешние причины </w:t>
      </w:r>
      <w:r w:rsidR="00684B7F">
        <w:rPr>
          <w:lang w:bidi="ru-RU"/>
        </w:rPr>
        <w:t xml:space="preserve">– </w:t>
      </w:r>
      <w:r w:rsidRPr="005F339C">
        <w:rPr>
          <w:lang w:bidi="ru-RU"/>
        </w:rPr>
        <w:t>прирост на 33,6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.</w:t>
      </w:r>
    </w:p>
    <w:p w:rsidR="00DB7B41" w:rsidRPr="005F339C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5F339C">
        <w:rPr>
          <w:lang w:bidi="ru-RU"/>
        </w:rPr>
        <w:t xml:space="preserve">По </w:t>
      </w:r>
      <w:proofErr w:type="spellStart"/>
      <w:r w:rsidRPr="005F339C">
        <w:rPr>
          <w:lang w:bidi="ru-RU"/>
        </w:rPr>
        <w:t>Барун-Хемчикскому</w:t>
      </w:r>
      <w:proofErr w:type="spellEnd"/>
      <w:r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Pr="005F339C">
        <w:rPr>
          <w:lang w:bidi="ru-RU"/>
        </w:rPr>
        <w:t xml:space="preserve"> общая смертно</w:t>
      </w:r>
      <w:r>
        <w:rPr>
          <w:lang w:bidi="ru-RU"/>
        </w:rPr>
        <w:t>сть увеличилась на 1,9</w:t>
      </w:r>
      <w:r w:rsidR="00945198">
        <w:rPr>
          <w:lang w:bidi="ru-RU"/>
        </w:rPr>
        <w:t xml:space="preserve"> пр</w:t>
      </w:r>
      <w:r w:rsidR="00945198">
        <w:rPr>
          <w:lang w:bidi="ru-RU"/>
        </w:rPr>
        <w:t>о</w:t>
      </w:r>
      <w:r w:rsidR="00945198">
        <w:rPr>
          <w:lang w:bidi="ru-RU"/>
        </w:rPr>
        <w:t>цента</w:t>
      </w:r>
      <w:r>
        <w:rPr>
          <w:lang w:bidi="ru-RU"/>
        </w:rPr>
        <w:t>, из них</w:t>
      </w:r>
      <w:r w:rsidRPr="005F339C">
        <w:rPr>
          <w:lang w:bidi="ru-RU"/>
        </w:rPr>
        <w:t xml:space="preserve"> новообразования снизились </w:t>
      </w:r>
      <w:r w:rsidR="00964A3B">
        <w:rPr>
          <w:lang w:bidi="ru-RU"/>
        </w:rPr>
        <w:t xml:space="preserve">на </w:t>
      </w:r>
      <w:r w:rsidRPr="005F339C">
        <w:rPr>
          <w:lang w:bidi="ru-RU"/>
        </w:rPr>
        <w:t>40,0</w:t>
      </w:r>
      <w:r w:rsidR="00945198">
        <w:rPr>
          <w:lang w:bidi="ru-RU"/>
        </w:rPr>
        <w:t xml:space="preserve"> процент</w:t>
      </w:r>
      <w:r w:rsidR="00964A3B">
        <w:rPr>
          <w:lang w:bidi="ru-RU"/>
        </w:rPr>
        <w:t>ов</w:t>
      </w:r>
      <w:r w:rsidRPr="005F339C">
        <w:rPr>
          <w:lang w:bidi="ru-RU"/>
        </w:rPr>
        <w:t>, болезни системы кр</w:t>
      </w:r>
      <w:r w:rsidRPr="005F339C">
        <w:rPr>
          <w:lang w:bidi="ru-RU"/>
        </w:rPr>
        <w:t>о</w:t>
      </w:r>
      <w:r w:rsidRPr="005F339C">
        <w:rPr>
          <w:lang w:bidi="ru-RU"/>
        </w:rPr>
        <w:t>вообращения сни</w:t>
      </w:r>
      <w:r w:rsidR="00964A3B">
        <w:rPr>
          <w:lang w:bidi="ru-RU"/>
        </w:rPr>
        <w:t xml:space="preserve">зились </w:t>
      </w:r>
      <w:r w:rsidR="00945198">
        <w:rPr>
          <w:lang w:bidi="ru-RU"/>
        </w:rPr>
        <w:t xml:space="preserve">на </w:t>
      </w:r>
      <w:r w:rsidRPr="005F339C">
        <w:rPr>
          <w:lang w:bidi="ru-RU"/>
        </w:rPr>
        <w:t>4,7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болезни органов дыхания снизились на 16,7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болезни системы пищеварения увеличил</w:t>
      </w:r>
      <w:r w:rsidR="00964A3B">
        <w:rPr>
          <w:lang w:bidi="ru-RU"/>
        </w:rPr>
        <w:t>и</w:t>
      </w:r>
      <w:r w:rsidRPr="005F339C">
        <w:rPr>
          <w:lang w:bidi="ru-RU"/>
        </w:rPr>
        <w:t>сь на 26,7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вне</w:t>
      </w:r>
      <w:r w:rsidRPr="005F339C">
        <w:rPr>
          <w:lang w:bidi="ru-RU"/>
        </w:rPr>
        <w:t>ш</w:t>
      </w:r>
      <w:r w:rsidRPr="005F339C">
        <w:rPr>
          <w:lang w:bidi="ru-RU"/>
        </w:rPr>
        <w:t xml:space="preserve">ние причины </w:t>
      </w:r>
      <w:r w:rsidR="00945198">
        <w:rPr>
          <w:lang w:bidi="ru-RU"/>
        </w:rPr>
        <w:t xml:space="preserve">– </w:t>
      </w:r>
      <w:r w:rsidRPr="005F339C">
        <w:rPr>
          <w:lang w:bidi="ru-RU"/>
        </w:rPr>
        <w:t>с</w:t>
      </w:r>
      <w:r w:rsidR="00945198">
        <w:rPr>
          <w:lang w:bidi="ru-RU"/>
        </w:rPr>
        <w:t xml:space="preserve">нижение </w:t>
      </w:r>
      <w:r w:rsidRPr="005F339C">
        <w:rPr>
          <w:lang w:bidi="ru-RU"/>
        </w:rPr>
        <w:t>на 10,6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.</w:t>
      </w:r>
    </w:p>
    <w:p w:rsidR="00DB7B41" w:rsidRPr="005F339C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5F339C">
        <w:rPr>
          <w:lang w:bidi="ru-RU"/>
        </w:rPr>
        <w:t xml:space="preserve">По </w:t>
      </w:r>
      <w:proofErr w:type="spellStart"/>
      <w:r w:rsidRPr="005F339C">
        <w:rPr>
          <w:lang w:bidi="ru-RU"/>
        </w:rPr>
        <w:t>Дзун-Хемчикскому</w:t>
      </w:r>
      <w:proofErr w:type="spellEnd"/>
      <w:r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Pr="005F339C">
        <w:rPr>
          <w:lang w:bidi="ru-RU"/>
        </w:rPr>
        <w:t xml:space="preserve"> общая смертность снизились на 8,7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из них новообразования </w:t>
      </w:r>
      <w:r>
        <w:rPr>
          <w:lang w:bidi="ru-RU"/>
        </w:rPr>
        <w:t>на</w:t>
      </w:r>
      <w:r w:rsidRPr="005F339C">
        <w:rPr>
          <w:lang w:bidi="ru-RU"/>
        </w:rPr>
        <w:t xml:space="preserve"> 11,5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болезни системы кровообращения </w:t>
      </w:r>
      <w:r>
        <w:rPr>
          <w:lang w:bidi="ru-RU"/>
        </w:rPr>
        <w:t xml:space="preserve">на </w:t>
      </w:r>
      <w:r w:rsidRPr="005F339C">
        <w:rPr>
          <w:lang w:bidi="ru-RU"/>
        </w:rPr>
        <w:t>9,1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болезни органов дыхания на 33,9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болезни системы пищевар</w:t>
      </w:r>
      <w:r w:rsidRPr="005F339C">
        <w:rPr>
          <w:lang w:bidi="ru-RU"/>
        </w:rPr>
        <w:t>е</w:t>
      </w:r>
      <w:r w:rsidRPr="005F339C">
        <w:rPr>
          <w:lang w:bidi="ru-RU"/>
        </w:rPr>
        <w:t>ния на 0,9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внешние причины </w:t>
      </w:r>
      <w:r w:rsidR="00684B7F">
        <w:rPr>
          <w:lang w:bidi="ru-RU"/>
        </w:rPr>
        <w:t xml:space="preserve">– </w:t>
      </w:r>
      <w:r w:rsidRPr="005F339C">
        <w:rPr>
          <w:lang w:bidi="ru-RU"/>
        </w:rPr>
        <w:t>на 5,8</w:t>
      </w:r>
      <w:r w:rsidR="00945198" w:rsidRPr="00945198">
        <w:rPr>
          <w:lang w:bidi="ru-RU"/>
        </w:rPr>
        <w:t xml:space="preserve"> </w:t>
      </w:r>
      <w:r w:rsidR="00945198">
        <w:rPr>
          <w:lang w:bidi="ru-RU"/>
        </w:rPr>
        <w:t>процента</w:t>
      </w:r>
      <w:r w:rsidRPr="005F339C">
        <w:rPr>
          <w:lang w:bidi="ru-RU"/>
        </w:rPr>
        <w:t>.</w:t>
      </w:r>
    </w:p>
    <w:p w:rsidR="00DB7B41" w:rsidRPr="005F339C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5F339C">
        <w:rPr>
          <w:lang w:bidi="ru-RU"/>
        </w:rPr>
        <w:t xml:space="preserve">По </w:t>
      </w:r>
      <w:proofErr w:type="spellStart"/>
      <w:r w:rsidRPr="005F339C">
        <w:rPr>
          <w:lang w:bidi="ru-RU"/>
        </w:rPr>
        <w:t>Каа-Хемскому</w:t>
      </w:r>
      <w:proofErr w:type="spellEnd"/>
      <w:r w:rsidRPr="005F339C"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945198">
        <w:rPr>
          <w:lang w:bidi="ru-RU"/>
        </w:rPr>
        <w:t xml:space="preserve"> </w:t>
      </w:r>
      <w:r w:rsidRPr="005F339C">
        <w:rPr>
          <w:lang w:bidi="ru-RU"/>
        </w:rPr>
        <w:t xml:space="preserve">общая смертность увеличилась на </w:t>
      </w:r>
      <w:r>
        <w:rPr>
          <w:lang w:bidi="ru-RU"/>
        </w:rPr>
        <w:t>9,2</w:t>
      </w:r>
      <w:r w:rsidR="00945198">
        <w:rPr>
          <w:lang w:bidi="ru-RU"/>
        </w:rPr>
        <w:t xml:space="preserve"> процента</w:t>
      </w:r>
      <w:r>
        <w:rPr>
          <w:lang w:bidi="ru-RU"/>
        </w:rPr>
        <w:t>, из них</w:t>
      </w:r>
      <w:r w:rsidRPr="005F339C">
        <w:rPr>
          <w:lang w:bidi="ru-RU"/>
        </w:rPr>
        <w:t xml:space="preserve"> новообразования на 23,8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болезни системы кровообращения </w:t>
      </w:r>
      <w:r>
        <w:rPr>
          <w:lang w:bidi="ru-RU"/>
        </w:rPr>
        <w:t>на</w:t>
      </w:r>
      <w:r w:rsidRPr="005F339C">
        <w:rPr>
          <w:lang w:bidi="ru-RU"/>
        </w:rPr>
        <w:t xml:space="preserve"> 25,8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болезни органов дыхания на 20,2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болезни системы пищевар</w:t>
      </w:r>
      <w:r w:rsidRPr="005F339C">
        <w:rPr>
          <w:lang w:bidi="ru-RU"/>
        </w:rPr>
        <w:t>е</w:t>
      </w:r>
      <w:r w:rsidRPr="005F339C">
        <w:rPr>
          <w:lang w:bidi="ru-RU"/>
        </w:rPr>
        <w:t>ния на 0,3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внешние причины </w:t>
      </w:r>
      <w:r w:rsidR="00684B7F">
        <w:rPr>
          <w:lang w:bidi="ru-RU"/>
        </w:rPr>
        <w:t xml:space="preserve">– </w:t>
      </w:r>
      <w:r w:rsidRPr="005F339C">
        <w:rPr>
          <w:lang w:bidi="ru-RU"/>
        </w:rPr>
        <w:t>на 7,3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.</w:t>
      </w:r>
    </w:p>
    <w:p w:rsidR="00DB7B41" w:rsidRPr="005F339C" w:rsidRDefault="00DB7B41" w:rsidP="00DB7B41">
      <w:pPr>
        <w:spacing w:after="0" w:line="240" w:lineRule="auto"/>
        <w:jc w:val="both"/>
        <w:rPr>
          <w:lang w:bidi="ru-RU"/>
        </w:rPr>
      </w:pPr>
      <w:r w:rsidRPr="005F339C">
        <w:rPr>
          <w:lang w:bidi="ru-RU"/>
        </w:rPr>
        <w:tab/>
        <w:t xml:space="preserve">По </w:t>
      </w:r>
      <w:proofErr w:type="spellStart"/>
      <w:r w:rsidRPr="005F339C">
        <w:rPr>
          <w:lang w:bidi="ru-RU"/>
        </w:rPr>
        <w:t>Кызылскому</w:t>
      </w:r>
      <w:proofErr w:type="spellEnd"/>
      <w:r w:rsidRPr="005F339C"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945198">
        <w:rPr>
          <w:lang w:bidi="ru-RU"/>
        </w:rPr>
        <w:t xml:space="preserve"> </w:t>
      </w:r>
      <w:r w:rsidRPr="005F339C">
        <w:rPr>
          <w:lang w:bidi="ru-RU"/>
        </w:rPr>
        <w:t>общая смертн</w:t>
      </w:r>
      <w:r>
        <w:rPr>
          <w:lang w:bidi="ru-RU"/>
        </w:rPr>
        <w:t>ость снизились на 26,8</w:t>
      </w:r>
      <w:r w:rsidR="00945198">
        <w:rPr>
          <w:lang w:bidi="ru-RU"/>
        </w:rPr>
        <w:t xml:space="preserve"> процента</w:t>
      </w:r>
      <w:r>
        <w:rPr>
          <w:lang w:bidi="ru-RU"/>
        </w:rPr>
        <w:t>, из них</w:t>
      </w:r>
      <w:r w:rsidRPr="005F339C">
        <w:rPr>
          <w:lang w:bidi="ru-RU"/>
        </w:rPr>
        <w:t xml:space="preserve"> новообразования снизились </w:t>
      </w:r>
      <w:r w:rsidR="00945198">
        <w:rPr>
          <w:lang w:bidi="ru-RU"/>
        </w:rPr>
        <w:t xml:space="preserve">на </w:t>
      </w:r>
      <w:r w:rsidRPr="005F339C">
        <w:rPr>
          <w:lang w:bidi="ru-RU"/>
        </w:rPr>
        <w:t>2,0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болезни системы кровообращения сни</w:t>
      </w:r>
      <w:r w:rsidR="00964A3B">
        <w:rPr>
          <w:lang w:bidi="ru-RU"/>
        </w:rPr>
        <w:t xml:space="preserve">зились </w:t>
      </w:r>
      <w:r w:rsidR="00945198">
        <w:rPr>
          <w:lang w:bidi="ru-RU"/>
        </w:rPr>
        <w:t xml:space="preserve">на </w:t>
      </w:r>
      <w:r w:rsidRPr="005F339C">
        <w:rPr>
          <w:lang w:bidi="ru-RU"/>
        </w:rPr>
        <w:t>41,2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, болезни органов дыхания увеличил</w:t>
      </w:r>
      <w:r w:rsidR="00964A3B">
        <w:rPr>
          <w:lang w:bidi="ru-RU"/>
        </w:rPr>
        <w:t>и</w:t>
      </w:r>
      <w:r w:rsidRPr="005F339C">
        <w:rPr>
          <w:lang w:bidi="ru-RU"/>
        </w:rPr>
        <w:t>сь на 8,8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болезни системы пищеварения снизились в 2,1 раза, внешние причины </w:t>
      </w:r>
      <w:r w:rsidR="00945198">
        <w:rPr>
          <w:lang w:bidi="ru-RU"/>
        </w:rPr>
        <w:t xml:space="preserve">– снижение </w:t>
      </w:r>
      <w:r w:rsidRPr="005F339C">
        <w:rPr>
          <w:lang w:bidi="ru-RU"/>
        </w:rPr>
        <w:t xml:space="preserve"> на 16,6</w:t>
      </w:r>
      <w:r w:rsidR="00945198">
        <w:rPr>
          <w:lang w:bidi="ru-RU"/>
        </w:rPr>
        <w:t xml:space="preserve"> процента</w:t>
      </w:r>
      <w:r w:rsidRPr="005F339C">
        <w:rPr>
          <w:lang w:bidi="ru-RU"/>
        </w:rPr>
        <w:t>.</w:t>
      </w:r>
    </w:p>
    <w:p w:rsidR="00DB7B41" w:rsidRPr="005F339C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5F339C">
        <w:rPr>
          <w:lang w:bidi="ru-RU"/>
        </w:rPr>
        <w:t xml:space="preserve">По </w:t>
      </w:r>
      <w:proofErr w:type="spellStart"/>
      <w:r w:rsidRPr="005F339C">
        <w:rPr>
          <w:lang w:bidi="ru-RU"/>
        </w:rPr>
        <w:t>Монгун-Тайгинскому</w:t>
      </w:r>
      <w:proofErr w:type="spellEnd"/>
      <w:r w:rsidRPr="005F339C"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0E5FCA">
        <w:rPr>
          <w:lang w:bidi="ru-RU"/>
        </w:rPr>
        <w:t xml:space="preserve"> </w:t>
      </w:r>
      <w:r w:rsidRPr="005F339C">
        <w:rPr>
          <w:lang w:bidi="ru-RU"/>
        </w:rPr>
        <w:t>общая смертно</w:t>
      </w:r>
      <w:r>
        <w:rPr>
          <w:lang w:bidi="ru-RU"/>
        </w:rPr>
        <w:t>сть увеличилась на 1,6</w:t>
      </w:r>
      <w:r w:rsidR="000E5FCA">
        <w:rPr>
          <w:lang w:bidi="ru-RU"/>
        </w:rPr>
        <w:t xml:space="preserve"> пр</w:t>
      </w:r>
      <w:r w:rsidR="000E5FCA">
        <w:rPr>
          <w:lang w:bidi="ru-RU"/>
        </w:rPr>
        <w:t>о</w:t>
      </w:r>
      <w:r w:rsidR="000E5FCA">
        <w:rPr>
          <w:lang w:bidi="ru-RU"/>
        </w:rPr>
        <w:t>цента</w:t>
      </w:r>
      <w:r>
        <w:rPr>
          <w:lang w:bidi="ru-RU"/>
        </w:rPr>
        <w:t>, из них</w:t>
      </w:r>
      <w:r w:rsidRPr="005F339C">
        <w:rPr>
          <w:lang w:bidi="ru-RU"/>
        </w:rPr>
        <w:t xml:space="preserve"> новообразования снизились </w:t>
      </w:r>
      <w:r w:rsidR="000E5FCA">
        <w:rPr>
          <w:lang w:bidi="ru-RU"/>
        </w:rPr>
        <w:t xml:space="preserve">на </w:t>
      </w:r>
      <w:r w:rsidRPr="005F339C">
        <w:rPr>
          <w:lang w:bidi="ru-RU"/>
        </w:rPr>
        <w:t>25,7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, болезни системы кров</w:t>
      </w:r>
      <w:r w:rsidRPr="005F339C">
        <w:rPr>
          <w:lang w:bidi="ru-RU"/>
        </w:rPr>
        <w:t>о</w:t>
      </w:r>
      <w:r w:rsidRPr="005F339C">
        <w:rPr>
          <w:lang w:bidi="ru-RU"/>
        </w:rPr>
        <w:t>обращения увеличились на 17,1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, болезни органов дыхания увеличились в 2 раза, болезни системы пищеварения снизились на 1,0</w:t>
      </w:r>
      <w:r w:rsidR="000E5FCA">
        <w:rPr>
          <w:lang w:bidi="ru-RU"/>
        </w:rPr>
        <w:t xml:space="preserve"> процент</w:t>
      </w:r>
      <w:r w:rsidRPr="005F339C">
        <w:rPr>
          <w:lang w:bidi="ru-RU"/>
        </w:rPr>
        <w:t xml:space="preserve">, внешние причины </w:t>
      </w:r>
      <w:r w:rsidR="00684B7F">
        <w:rPr>
          <w:lang w:bidi="ru-RU"/>
        </w:rPr>
        <w:t xml:space="preserve">– </w:t>
      </w:r>
      <w:r w:rsidRPr="005F339C">
        <w:rPr>
          <w:lang w:bidi="ru-RU"/>
        </w:rPr>
        <w:t>сни</w:t>
      </w:r>
      <w:r w:rsidR="00684B7F">
        <w:rPr>
          <w:lang w:bidi="ru-RU"/>
        </w:rPr>
        <w:t xml:space="preserve">жение </w:t>
      </w:r>
      <w:r w:rsidRPr="005F339C">
        <w:rPr>
          <w:lang w:bidi="ru-RU"/>
        </w:rPr>
        <w:t>на 0,9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.</w:t>
      </w:r>
    </w:p>
    <w:p w:rsidR="00DB7B41" w:rsidRPr="005F339C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5F339C">
        <w:rPr>
          <w:lang w:bidi="ru-RU"/>
        </w:rPr>
        <w:t xml:space="preserve">По </w:t>
      </w:r>
      <w:proofErr w:type="spellStart"/>
      <w:r w:rsidRPr="005F339C">
        <w:rPr>
          <w:lang w:bidi="ru-RU"/>
        </w:rPr>
        <w:t>Овюрскому</w:t>
      </w:r>
      <w:proofErr w:type="spellEnd"/>
      <w:r w:rsidRPr="005F339C"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0E5FCA">
        <w:rPr>
          <w:lang w:bidi="ru-RU"/>
        </w:rPr>
        <w:t xml:space="preserve"> </w:t>
      </w:r>
      <w:r w:rsidRPr="005F339C">
        <w:rPr>
          <w:lang w:bidi="ru-RU"/>
        </w:rPr>
        <w:t>общая смертн</w:t>
      </w:r>
      <w:r>
        <w:rPr>
          <w:lang w:bidi="ru-RU"/>
        </w:rPr>
        <w:t>ость снизились на 0,8</w:t>
      </w:r>
      <w:r w:rsidR="000E5FCA">
        <w:rPr>
          <w:lang w:bidi="ru-RU"/>
        </w:rPr>
        <w:t xml:space="preserve"> процента</w:t>
      </w:r>
      <w:r>
        <w:rPr>
          <w:lang w:bidi="ru-RU"/>
        </w:rPr>
        <w:t xml:space="preserve">, из них </w:t>
      </w:r>
      <w:r w:rsidRPr="005F339C">
        <w:rPr>
          <w:lang w:bidi="ru-RU"/>
        </w:rPr>
        <w:t xml:space="preserve">новообразования снизились </w:t>
      </w:r>
      <w:r w:rsidR="000E5FCA">
        <w:rPr>
          <w:lang w:bidi="ru-RU"/>
        </w:rPr>
        <w:t xml:space="preserve">на </w:t>
      </w:r>
      <w:r w:rsidRPr="005F339C">
        <w:rPr>
          <w:lang w:bidi="ru-RU"/>
        </w:rPr>
        <w:t>0,8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, болезни</w:t>
      </w:r>
      <w:r w:rsidR="000E5FCA">
        <w:rPr>
          <w:lang w:bidi="ru-RU"/>
        </w:rPr>
        <w:t xml:space="preserve"> системы кровообращения сн</w:t>
      </w:r>
      <w:r w:rsidR="000E5FCA">
        <w:rPr>
          <w:lang w:bidi="ru-RU"/>
        </w:rPr>
        <w:t>и</w:t>
      </w:r>
      <w:r w:rsidR="000E5FCA">
        <w:rPr>
          <w:lang w:bidi="ru-RU"/>
        </w:rPr>
        <w:t xml:space="preserve">зились на </w:t>
      </w:r>
      <w:r w:rsidRPr="005F339C">
        <w:rPr>
          <w:lang w:bidi="ru-RU"/>
        </w:rPr>
        <w:t>19,4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, болезни органов дыхания снизились в 2 раза, болезни си</w:t>
      </w:r>
      <w:r w:rsidRPr="005F339C">
        <w:rPr>
          <w:lang w:bidi="ru-RU"/>
        </w:rPr>
        <w:t>с</w:t>
      </w:r>
      <w:r w:rsidRPr="005F339C">
        <w:rPr>
          <w:lang w:bidi="ru-RU"/>
        </w:rPr>
        <w:lastRenderedPageBreak/>
        <w:t>темы пищеварения увеличились на 24,0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внешние причины </w:t>
      </w:r>
      <w:r w:rsidR="00684B7F">
        <w:rPr>
          <w:lang w:bidi="ru-RU"/>
        </w:rPr>
        <w:t xml:space="preserve">– </w:t>
      </w:r>
      <w:r w:rsidRPr="005F339C">
        <w:rPr>
          <w:lang w:bidi="ru-RU"/>
        </w:rPr>
        <w:t>сни</w:t>
      </w:r>
      <w:r w:rsidR="00684B7F">
        <w:rPr>
          <w:lang w:bidi="ru-RU"/>
        </w:rPr>
        <w:t xml:space="preserve">жение </w:t>
      </w:r>
      <w:r w:rsidRPr="005F339C">
        <w:rPr>
          <w:lang w:bidi="ru-RU"/>
        </w:rPr>
        <w:t>на 0,8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.</w:t>
      </w:r>
    </w:p>
    <w:p w:rsidR="00DB7B41" w:rsidRPr="005F339C" w:rsidRDefault="00DB7B41" w:rsidP="00DB7B41">
      <w:pPr>
        <w:spacing w:after="0" w:line="240" w:lineRule="auto"/>
        <w:jc w:val="both"/>
        <w:rPr>
          <w:lang w:bidi="ru-RU"/>
        </w:rPr>
      </w:pPr>
      <w:r w:rsidRPr="005F339C">
        <w:rPr>
          <w:lang w:bidi="ru-RU"/>
        </w:rPr>
        <w:tab/>
        <w:t xml:space="preserve">По </w:t>
      </w:r>
      <w:proofErr w:type="spellStart"/>
      <w:r w:rsidRPr="005F339C">
        <w:rPr>
          <w:lang w:bidi="ru-RU"/>
        </w:rPr>
        <w:t>Пий-Хемскому</w:t>
      </w:r>
      <w:proofErr w:type="spellEnd"/>
      <w:r w:rsidRPr="005F339C"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0E5FCA">
        <w:rPr>
          <w:lang w:bidi="ru-RU"/>
        </w:rPr>
        <w:t xml:space="preserve"> </w:t>
      </w:r>
      <w:r w:rsidRPr="005F339C">
        <w:rPr>
          <w:lang w:bidi="ru-RU"/>
        </w:rPr>
        <w:t>общая смертнос</w:t>
      </w:r>
      <w:r>
        <w:rPr>
          <w:lang w:bidi="ru-RU"/>
        </w:rPr>
        <w:t>ть увеличилась на 22,1</w:t>
      </w:r>
      <w:r w:rsidR="000E5FCA">
        <w:rPr>
          <w:lang w:bidi="ru-RU"/>
        </w:rPr>
        <w:t xml:space="preserve"> процента</w:t>
      </w:r>
      <w:r>
        <w:rPr>
          <w:lang w:bidi="ru-RU"/>
        </w:rPr>
        <w:t>, из них</w:t>
      </w:r>
      <w:r w:rsidRPr="005F339C">
        <w:rPr>
          <w:lang w:bidi="ru-RU"/>
        </w:rPr>
        <w:t xml:space="preserve"> новообразования увеличились на 28,5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, болезни системы кровоо</w:t>
      </w:r>
      <w:r w:rsidRPr="005F339C">
        <w:rPr>
          <w:lang w:bidi="ru-RU"/>
        </w:rPr>
        <w:t>б</w:t>
      </w:r>
      <w:r w:rsidRPr="005F339C">
        <w:rPr>
          <w:lang w:bidi="ru-RU"/>
        </w:rPr>
        <w:t xml:space="preserve">ращения увеличились </w:t>
      </w:r>
      <w:r w:rsidR="000E5FCA">
        <w:rPr>
          <w:lang w:bidi="ru-RU"/>
        </w:rPr>
        <w:t xml:space="preserve">на </w:t>
      </w:r>
      <w:r w:rsidRPr="005F339C">
        <w:rPr>
          <w:lang w:bidi="ru-RU"/>
        </w:rPr>
        <w:t>25,6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, болезни органов дыхания снизилась на 20,6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, болезни системы пищеварения увеличил</w:t>
      </w:r>
      <w:r w:rsidR="00964A3B">
        <w:rPr>
          <w:lang w:bidi="ru-RU"/>
        </w:rPr>
        <w:t>и</w:t>
      </w:r>
      <w:r w:rsidRPr="005F339C">
        <w:rPr>
          <w:lang w:bidi="ru-RU"/>
        </w:rPr>
        <w:t xml:space="preserve">сь в 1,7 раза, внешние причины </w:t>
      </w:r>
      <w:r w:rsidR="00684B7F">
        <w:rPr>
          <w:lang w:bidi="ru-RU"/>
        </w:rPr>
        <w:t xml:space="preserve">– </w:t>
      </w:r>
      <w:r w:rsidRPr="005F339C">
        <w:rPr>
          <w:lang w:bidi="ru-RU"/>
        </w:rPr>
        <w:t>с</w:t>
      </w:r>
      <w:r w:rsidR="00684B7F">
        <w:rPr>
          <w:lang w:bidi="ru-RU"/>
        </w:rPr>
        <w:t xml:space="preserve">нижение </w:t>
      </w:r>
      <w:r w:rsidRPr="005F339C">
        <w:rPr>
          <w:lang w:bidi="ru-RU"/>
        </w:rPr>
        <w:t>на 22,3</w:t>
      </w:r>
      <w:r w:rsidR="000E5FCA">
        <w:rPr>
          <w:lang w:bidi="ru-RU"/>
        </w:rPr>
        <w:t xml:space="preserve"> процента</w:t>
      </w:r>
      <w:r w:rsidRPr="005F339C">
        <w:rPr>
          <w:lang w:bidi="ru-RU"/>
        </w:rPr>
        <w:t>.</w:t>
      </w:r>
    </w:p>
    <w:p w:rsidR="00DB7B41" w:rsidRPr="005F339C" w:rsidRDefault="00DB7B41" w:rsidP="00DB7B41">
      <w:pPr>
        <w:spacing w:after="0" w:line="240" w:lineRule="auto"/>
        <w:jc w:val="both"/>
        <w:rPr>
          <w:lang w:bidi="ru-RU"/>
        </w:rPr>
      </w:pPr>
      <w:r w:rsidRPr="005F339C">
        <w:rPr>
          <w:lang w:bidi="ru-RU"/>
        </w:rPr>
        <w:tab/>
        <w:t xml:space="preserve">По </w:t>
      </w:r>
      <w:proofErr w:type="spellStart"/>
      <w:r w:rsidRPr="005F339C">
        <w:rPr>
          <w:lang w:bidi="ru-RU"/>
        </w:rPr>
        <w:t>Сут-Хольскому</w:t>
      </w:r>
      <w:proofErr w:type="spellEnd"/>
      <w:r w:rsidRPr="005F339C"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0E5FCA">
        <w:rPr>
          <w:lang w:bidi="ru-RU"/>
        </w:rPr>
        <w:t xml:space="preserve"> </w:t>
      </w:r>
      <w:r w:rsidRPr="005F339C">
        <w:rPr>
          <w:lang w:bidi="ru-RU"/>
        </w:rPr>
        <w:t>общая смертн</w:t>
      </w:r>
      <w:r>
        <w:rPr>
          <w:lang w:bidi="ru-RU"/>
        </w:rPr>
        <w:t>ость снизились на 20,5</w:t>
      </w:r>
      <w:r w:rsidR="000E5FCA">
        <w:rPr>
          <w:lang w:bidi="ru-RU"/>
        </w:rPr>
        <w:t xml:space="preserve"> процента</w:t>
      </w:r>
      <w:r>
        <w:rPr>
          <w:lang w:bidi="ru-RU"/>
        </w:rPr>
        <w:t>, из них</w:t>
      </w:r>
      <w:r w:rsidRPr="005F339C">
        <w:rPr>
          <w:lang w:bidi="ru-RU"/>
        </w:rPr>
        <w:t xml:space="preserve"> новообразования снизились в 3 раза, болезни системы кровообращения сни</w:t>
      </w:r>
      <w:r w:rsidR="00964A3B">
        <w:rPr>
          <w:lang w:bidi="ru-RU"/>
        </w:rPr>
        <w:t>з</w:t>
      </w:r>
      <w:r w:rsidR="00964A3B">
        <w:rPr>
          <w:lang w:bidi="ru-RU"/>
        </w:rPr>
        <w:t>и</w:t>
      </w:r>
      <w:r w:rsidR="00964A3B">
        <w:rPr>
          <w:lang w:bidi="ru-RU"/>
        </w:rPr>
        <w:t xml:space="preserve">лись </w:t>
      </w:r>
      <w:r w:rsidR="00DF137F">
        <w:rPr>
          <w:lang w:bidi="ru-RU"/>
        </w:rPr>
        <w:t xml:space="preserve">на </w:t>
      </w:r>
      <w:r w:rsidRPr="005F339C">
        <w:rPr>
          <w:lang w:bidi="ru-RU"/>
        </w:rPr>
        <w:t>20,3</w:t>
      </w:r>
      <w:r w:rsidR="00DF137F">
        <w:rPr>
          <w:lang w:bidi="ru-RU"/>
        </w:rPr>
        <w:t xml:space="preserve"> процента</w:t>
      </w:r>
      <w:r w:rsidRPr="005F339C">
        <w:rPr>
          <w:lang w:bidi="ru-RU"/>
        </w:rPr>
        <w:t>, болезни органов дыхания увеличились в 3,3 раза, болезни системы пищеварения увеличились на 19,5</w:t>
      </w:r>
      <w:r w:rsidR="00DF137F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внешние причины </w:t>
      </w:r>
      <w:r w:rsidR="00684B7F">
        <w:rPr>
          <w:lang w:bidi="ru-RU"/>
        </w:rPr>
        <w:t xml:space="preserve">– </w:t>
      </w:r>
      <w:r w:rsidRPr="005F339C">
        <w:rPr>
          <w:lang w:bidi="ru-RU"/>
        </w:rPr>
        <w:t>сни</w:t>
      </w:r>
      <w:r w:rsidR="00684B7F">
        <w:rPr>
          <w:lang w:bidi="ru-RU"/>
        </w:rPr>
        <w:t xml:space="preserve">жение </w:t>
      </w:r>
      <w:r w:rsidRPr="005F339C">
        <w:rPr>
          <w:lang w:bidi="ru-RU"/>
        </w:rPr>
        <w:t>на 27,5</w:t>
      </w:r>
      <w:r w:rsidR="00DF137F">
        <w:rPr>
          <w:lang w:bidi="ru-RU"/>
        </w:rPr>
        <w:t xml:space="preserve"> процента</w:t>
      </w:r>
      <w:r w:rsidRPr="005F339C">
        <w:rPr>
          <w:lang w:bidi="ru-RU"/>
        </w:rPr>
        <w:t>.</w:t>
      </w:r>
    </w:p>
    <w:p w:rsidR="00DB7B41" w:rsidRPr="005F339C" w:rsidRDefault="00DB7B41" w:rsidP="00DB7B41">
      <w:pPr>
        <w:spacing w:after="0" w:line="240" w:lineRule="auto"/>
        <w:jc w:val="both"/>
        <w:rPr>
          <w:lang w:bidi="ru-RU"/>
        </w:rPr>
      </w:pPr>
      <w:r>
        <w:rPr>
          <w:lang w:bidi="ru-RU"/>
        </w:rPr>
        <w:tab/>
        <w:t xml:space="preserve">По </w:t>
      </w:r>
      <w:proofErr w:type="spellStart"/>
      <w:r>
        <w:rPr>
          <w:lang w:bidi="ru-RU"/>
        </w:rPr>
        <w:t>Танди</w:t>
      </w:r>
      <w:r w:rsidRPr="005F339C">
        <w:rPr>
          <w:lang w:bidi="ru-RU"/>
        </w:rPr>
        <w:t>нскому</w:t>
      </w:r>
      <w:proofErr w:type="spellEnd"/>
      <w:r w:rsidRPr="005F339C"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DF137F">
        <w:rPr>
          <w:lang w:bidi="ru-RU"/>
        </w:rPr>
        <w:t xml:space="preserve"> </w:t>
      </w:r>
      <w:r w:rsidRPr="005F339C">
        <w:rPr>
          <w:lang w:bidi="ru-RU"/>
        </w:rPr>
        <w:t>общая смертность снизились на 0,1</w:t>
      </w:r>
      <w:r w:rsidR="00DF137F">
        <w:rPr>
          <w:lang w:bidi="ru-RU"/>
        </w:rPr>
        <w:t xml:space="preserve"> процент</w:t>
      </w:r>
      <w:r w:rsidR="00964A3B">
        <w:rPr>
          <w:lang w:bidi="ru-RU"/>
        </w:rPr>
        <w:t>а</w:t>
      </w:r>
      <w:r w:rsidRPr="005F339C">
        <w:rPr>
          <w:lang w:bidi="ru-RU"/>
        </w:rPr>
        <w:t>, из них новообразования увеличились 47,0</w:t>
      </w:r>
      <w:r w:rsidR="00DF137F">
        <w:rPr>
          <w:lang w:bidi="ru-RU"/>
        </w:rPr>
        <w:t xml:space="preserve"> процентов</w:t>
      </w:r>
      <w:r w:rsidRPr="005F339C">
        <w:rPr>
          <w:lang w:bidi="ru-RU"/>
        </w:rPr>
        <w:t>, болезни системы кровообращ</w:t>
      </w:r>
      <w:r w:rsidRPr="005F339C">
        <w:rPr>
          <w:lang w:bidi="ru-RU"/>
        </w:rPr>
        <w:t>е</w:t>
      </w:r>
      <w:r w:rsidRPr="005F339C">
        <w:rPr>
          <w:lang w:bidi="ru-RU"/>
        </w:rPr>
        <w:t>ния сни</w:t>
      </w:r>
      <w:r w:rsidR="00DF137F">
        <w:rPr>
          <w:lang w:bidi="ru-RU"/>
        </w:rPr>
        <w:t>зились на 5,5 процента</w:t>
      </w:r>
      <w:r w:rsidRPr="005F339C">
        <w:rPr>
          <w:lang w:bidi="ru-RU"/>
        </w:rPr>
        <w:t>, болезни органов дыхания увеличились в 3,6 раза, б</w:t>
      </w:r>
      <w:r w:rsidRPr="005F339C">
        <w:rPr>
          <w:lang w:bidi="ru-RU"/>
        </w:rPr>
        <w:t>о</w:t>
      </w:r>
      <w:r w:rsidRPr="005F339C">
        <w:rPr>
          <w:lang w:bidi="ru-RU"/>
        </w:rPr>
        <w:t>лезни системы пищеварения снизилась на 38,7</w:t>
      </w:r>
      <w:r w:rsidR="00DF137F">
        <w:rPr>
          <w:lang w:bidi="ru-RU"/>
        </w:rPr>
        <w:t xml:space="preserve"> процента</w:t>
      </w:r>
      <w:r w:rsidRPr="005F339C">
        <w:rPr>
          <w:lang w:bidi="ru-RU"/>
        </w:rPr>
        <w:t xml:space="preserve">, внешние причины </w:t>
      </w:r>
      <w:r w:rsidR="00A6148B">
        <w:rPr>
          <w:lang w:bidi="ru-RU"/>
        </w:rPr>
        <w:t>–</w:t>
      </w:r>
      <w:r w:rsidR="00684B7F">
        <w:rPr>
          <w:lang w:bidi="ru-RU"/>
        </w:rPr>
        <w:t xml:space="preserve"> </w:t>
      </w:r>
      <w:r w:rsidR="00A6148B">
        <w:rPr>
          <w:lang w:bidi="ru-RU"/>
        </w:rPr>
        <w:t>с</w:t>
      </w:r>
      <w:r w:rsidRPr="005F339C">
        <w:rPr>
          <w:lang w:bidi="ru-RU"/>
        </w:rPr>
        <w:t>н</w:t>
      </w:r>
      <w:r w:rsidRPr="005F339C">
        <w:rPr>
          <w:lang w:bidi="ru-RU"/>
        </w:rPr>
        <w:t>и</w:t>
      </w:r>
      <w:r w:rsidR="00A6148B">
        <w:rPr>
          <w:lang w:bidi="ru-RU"/>
        </w:rPr>
        <w:t xml:space="preserve">жение </w:t>
      </w:r>
      <w:r w:rsidRPr="005F339C">
        <w:rPr>
          <w:lang w:bidi="ru-RU"/>
        </w:rPr>
        <w:t>на 5,6</w:t>
      </w:r>
      <w:r w:rsidR="00DF137F">
        <w:rPr>
          <w:lang w:bidi="ru-RU"/>
        </w:rPr>
        <w:t xml:space="preserve"> процента</w:t>
      </w:r>
      <w:r w:rsidRPr="005F339C">
        <w:rPr>
          <w:lang w:bidi="ru-RU"/>
        </w:rPr>
        <w:t>.</w:t>
      </w:r>
      <w:r w:rsidR="00684B7F">
        <w:rPr>
          <w:lang w:bidi="ru-RU"/>
        </w:rPr>
        <w:t xml:space="preserve"> </w:t>
      </w:r>
    </w:p>
    <w:p w:rsidR="00DB7B41" w:rsidRPr="005F339C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5F339C">
        <w:rPr>
          <w:lang w:bidi="ru-RU"/>
        </w:rPr>
        <w:t xml:space="preserve">По </w:t>
      </w:r>
      <w:proofErr w:type="spellStart"/>
      <w:r w:rsidRPr="005F339C">
        <w:rPr>
          <w:lang w:bidi="ru-RU"/>
        </w:rPr>
        <w:t>Тере-Хольскому</w:t>
      </w:r>
      <w:proofErr w:type="spellEnd"/>
      <w:r w:rsidRPr="005F339C">
        <w:rPr>
          <w:lang w:bidi="ru-RU"/>
        </w:rPr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DF137F">
        <w:rPr>
          <w:lang w:bidi="ru-RU"/>
        </w:rPr>
        <w:t xml:space="preserve"> </w:t>
      </w:r>
      <w:r w:rsidRPr="005F339C">
        <w:rPr>
          <w:lang w:bidi="ru-RU"/>
        </w:rPr>
        <w:t>общая смертност</w:t>
      </w:r>
      <w:r>
        <w:rPr>
          <w:lang w:bidi="ru-RU"/>
        </w:rPr>
        <w:t>ь снизились на 2,2 раза, из них</w:t>
      </w:r>
      <w:r w:rsidRPr="005F339C">
        <w:rPr>
          <w:lang w:bidi="ru-RU"/>
        </w:rPr>
        <w:t xml:space="preserve"> новообразования </w:t>
      </w:r>
      <w:r w:rsidR="00A6148B">
        <w:rPr>
          <w:lang w:bidi="ru-RU"/>
        </w:rPr>
        <w:t>в</w:t>
      </w:r>
      <w:r w:rsidRPr="005F339C">
        <w:rPr>
          <w:lang w:bidi="ru-RU"/>
        </w:rPr>
        <w:t xml:space="preserve"> 2 раза, болезни системы кровообращения </w:t>
      </w:r>
      <w:r>
        <w:rPr>
          <w:lang w:bidi="ru-RU"/>
        </w:rPr>
        <w:t>в</w:t>
      </w:r>
      <w:r w:rsidRPr="005F339C">
        <w:rPr>
          <w:lang w:bidi="ru-RU"/>
        </w:rPr>
        <w:t xml:space="preserve"> 2,5 раза, внешние причины </w:t>
      </w:r>
      <w:r w:rsidR="00A6148B">
        <w:rPr>
          <w:lang w:bidi="ru-RU"/>
        </w:rPr>
        <w:t xml:space="preserve">– </w:t>
      </w:r>
      <w:r>
        <w:rPr>
          <w:lang w:bidi="ru-RU"/>
        </w:rPr>
        <w:t>в</w:t>
      </w:r>
      <w:r w:rsidRPr="005F339C">
        <w:rPr>
          <w:lang w:bidi="ru-RU"/>
        </w:rPr>
        <w:t xml:space="preserve"> 4 раза.</w:t>
      </w:r>
    </w:p>
    <w:p w:rsidR="00DB7B41" w:rsidRPr="005F339C" w:rsidRDefault="00DB7B41" w:rsidP="00DB7B41">
      <w:pPr>
        <w:spacing w:after="0" w:line="240" w:lineRule="auto"/>
        <w:ind w:firstLine="708"/>
        <w:jc w:val="both"/>
      </w:pPr>
      <w:r w:rsidRPr="005F339C">
        <w:t xml:space="preserve">По </w:t>
      </w:r>
      <w:proofErr w:type="spellStart"/>
      <w:r w:rsidRPr="005F339C">
        <w:t>Тес-Хемскому</w:t>
      </w:r>
      <w:proofErr w:type="spellEnd"/>
      <w:r w:rsidRPr="005F339C"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DF137F">
        <w:rPr>
          <w:lang w:bidi="ru-RU"/>
        </w:rPr>
        <w:t xml:space="preserve"> </w:t>
      </w:r>
      <w:r w:rsidRPr="005F339C">
        <w:t>общая смертнос</w:t>
      </w:r>
      <w:r>
        <w:t>ть увеличилась на 35,4</w:t>
      </w:r>
      <w:r w:rsidR="00DF137F">
        <w:t xml:space="preserve"> </w:t>
      </w:r>
      <w:r w:rsidR="00DF137F">
        <w:rPr>
          <w:lang w:bidi="ru-RU"/>
        </w:rPr>
        <w:t>процента</w:t>
      </w:r>
      <w:r>
        <w:t>, из них</w:t>
      </w:r>
      <w:r w:rsidRPr="005F339C">
        <w:t xml:space="preserve"> новообразования </w:t>
      </w:r>
      <w:r w:rsidR="00964A3B">
        <w:t xml:space="preserve">увеличились в </w:t>
      </w:r>
      <w:r w:rsidRPr="005F339C">
        <w:t>2,3 раза, болезни системы кровообращения сни</w:t>
      </w:r>
      <w:r w:rsidR="00964A3B">
        <w:t xml:space="preserve">зились </w:t>
      </w:r>
      <w:r w:rsidR="00DF137F">
        <w:t xml:space="preserve">на </w:t>
      </w:r>
      <w:r w:rsidRPr="005F339C">
        <w:t>32,6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, болезни органов дыхания сни</w:t>
      </w:r>
      <w:r w:rsidR="00DF137F">
        <w:t xml:space="preserve">зились </w:t>
      </w:r>
      <w:r w:rsidRPr="005F339C">
        <w:t>на 0,8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, болезни системы пищеварения увелич</w:t>
      </w:r>
      <w:r w:rsidR="00DF137F">
        <w:t xml:space="preserve">ились </w:t>
      </w:r>
      <w:r w:rsidRPr="005F339C">
        <w:t xml:space="preserve">в 5 раз, внешние причины </w:t>
      </w:r>
      <w:r w:rsidR="00DF137F">
        <w:t xml:space="preserve">– </w:t>
      </w:r>
      <w:r w:rsidR="00A6148B">
        <w:t xml:space="preserve">увеличение </w:t>
      </w:r>
      <w:r w:rsidRPr="005F339C">
        <w:t>в 2,5 раза.</w:t>
      </w:r>
    </w:p>
    <w:p w:rsidR="00DB7B41" w:rsidRPr="005F339C" w:rsidRDefault="00DB7B41" w:rsidP="00DB7B41">
      <w:pPr>
        <w:spacing w:after="0" w:line="240" w:lineRule="auto"/>
        <w:ind w:firstLine="708"/>
        <w:jc w:val="both"/>
      </w:pPr>
      <w:r w:rsidRPr="005F339C">
        <w:t xml:space="preserve">По </w:t>
      </w:r>
      <w:proofErr w:type="spellStart"/>
      <w:r w:rsidRPr="005F339C">
        <w:t>Тоджинскому</w:t>
      </w:r>
      <w:proofErr w:type="spellEnd"/>
      <w:r w:rsidRPr="005F339C"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DF137F">
        <w:rPr>
          <w:lang w:bidi="ru-RU"/>
        </w:rPr>
        <w:t xml:space="preserve"> </w:t>
      </w:r>
      <w:r w:rsidRPr="005F339C">
        <w:t>общая смертн</w:t>
      </w:r>
      <w:r>
        <w:t>ость снизил</w:t>
      </w:r>
      <w:r w:rsidR="00964A3B">
        <w:t>а</w:t>
      </w:r>
      <w:r>
        <w:t>сь на 24,3</w:t>
      </w:r>
      <w:r w:rsidR="00DF137F">
        <w:t xml:space="preserve"> </w:t>
      </w:r>
      <w:r w:rsidR="00DF137F">
        <w:rPr>
          <w:lang w:bidi="ru-RU"/>
        </w:rPr>
        <w:t>процента</w:t>
      </w:r>
      <w:r>
        <w:t>, из них</w:t>
      </w:r>
      <w:r w:rsidRPr="005F339C">
        <w:t xml:space="preserve"> новообразования </w:t>
      </w:r>
      <w:r>
        <w:t xml:space="preserve">на </w:t>
      </w:r>
      <w:r w:rsidRPr="005F339C">
        <w:t>0,6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 xml:space="preserve">, болезни системы кровообращения </w:t>
      </w:r>
      <w:r>
        <w:t xml:space="preserve">на </w:t>
      </w:r>
      <w:r w:rsidRPr="005F339C">
        <w:t>9,6</w:t>
      </w:r>
      <w:r w:rsidR="00DF137F">
        <w:t xml:space="preserve"> </w:t>
      </w:r>
      <w:r w:rsidR="00DF137F">
        <w:rPr>
          <w:lang w:bidi="ru-RU"/>
        </w:rPr>
        <w:t>пр</w:t>
      </w:r>
      <w:r w:rsidR="00DF137F">
        <w:rPr>
          <w:lang w:bidi="ru-RU"/>
        </w:rPr>
        <w:t>о</w:t>
      </w:r>
      <w:r w:rsidR="00DF137F">
        <w:rPr>
          <w:lang w:bidi="ru-RU"/>
        </w:rPr>
        <w:t>цента</w:t>
      </w:r>
      <w:r w:rsidRPr="005F339C">
        <w:t>, болезни органов дыхания на 25,4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 xml:space="preserve">, болезни системы пищеварения </w:t>
      </w:r>
      <w:r>
        <w:t>в</w:t>
      </w:r>
      <w:r w:rsidRPr="005F339C">
        <w:t xml:space="preserve"> 2 раза, внешние причины </w:t>
      </w:r>
      <w:r w:rsidR="00A6148B">
        <w:t xml:space="preserve">– </w:t>
      </w:r>
      <w:r w:rsidRPr="005F339C">
        <w:t>на 9,6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.</w:t>
      </w:r>
    </w:p>
    <w:p w:rsidR="00DB7B41" w:rsidRPr="005F339C" w:rsidRDefault="00DB7B41" w:rsidP="00DB7B41">
      <w:pPr>
        <w:spacing w:after="0" w:line="240" w:lineRule="auto"/>
        <w:ind w:firstLine="708"/>
        <w:jc w:val="both"/>
      </w:pPr>
      <w:r w:rsidRPr="005F339C">
        <w:t xml:space="preserve">По </w:t>
      </w:r>
      <w:proofErr w:type="spellStart"/>
      <w:r w:rsidRPr="005F339C">
        <w:t>Улуг-Хемскому</w:t>
      </w:r>
      <w:proofErr w:type="spellEnd"/>
      <w:r w:rsidRPr="005F339C"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DF137F">
        <w:rPr>
          <w:lang w:bidi="ru-RU"/>
        </w:rPr>
        <w:t xml:space="preserve"> </w:t>
      </w:r>
      <w:r w:rsidRPr="005F339C">
        <w:t>общая смертн</w:t>
      </w:r>
      <w:r>
        <w:t>ость снизились на 23,8</w:t>
      </w:r>
      <w:r w:rsidR="00DF137F">
        <w:t xml:space="preserve"> </w:t>
      </w:r>
      <w:r w:rsidR="00DF137F">
        <w:rPr>
          <w:lang w:bidi="ru-RU"/>
        </w:rPr>
        <w:t>процента</w:t>
      </w:r>
      <w:r>
        <w:t>, из них</w:t>
      </w:r>
      <w:r w:rsidRPr="005F339C">
        <w:t xml:space="preserve"> новообразования </w:t>
      </w:r>
      <w:r>
        <w:t>на</w:t>
      </w:r>
      <w:r w:rsidRPr="005F339C">
        <w:t xml:space="preserve"> 0,8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 xml:space="preserve">, болезни системы кровообращения </w:t>
      </w:r>
      <w:r>
        <w:t xml:space="preserve">на </w:t>
      </w:r>
      <w:r w:rsidRPr="005F339C">
        <w:t>17,6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, болезни органов дыхания на 25,5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, болезни системы пищевар</w:t>
      </w:r>
      <w:r w:rsidRPr="005F339C">
        <w:t>е</w:t>
      </w:r>
      <w:r w:rsidRPr="005F339C">
        <w:t xml:space="preserve">ния </w:t>
      </w:r>
      <w:r>
        <w:t>в</w:t>
      </w:r>
      <w:r w:rsidRPr="005F339C">
        <w:t xml:space="preserve"> 2 раза, внешние причины </w:t>
      </w:r>
      <w:r w:rsidR="00A6148B">
        <w:t xml:space="preserve">– </w:t>
      </w:r>
      <w:r w:rsidRPr="005F339C">
        <w:t>на 25,0</w:t>
      </w:r>
      <w:r w:rsidR="00DF137F">
        <w:t xml:space="preserve"> </w:t>
      </w:r>
      <w:r w:rsidR="00DF137F">
        <w:rPr>
          <w:lang w:bidi="ru-RU"/>
        </w:rPr>
        <w:t>процент</w:t>
      </w:r>
      <w:r w:rsidR="00964A3B">
        <w:rPr>
          <w:lang w:bidi="ru-RU"/>
        </w:rPr>
        <w:t>ов</w:t>
      </w:r>
      <w:r w:rsidRPr="005F339C">
        <w:t>.</w:t>
      </w:r>
    </w:p>
    <w:p w:rsidR="00DB7B41" w:rsidRPr="005F339C" w:rsidRDefault="00DB7B41" w:rsidP="00DB7B41">
      <w:pPr>
        <w:spacing w:after="0" w:line="240" w:lineRule="auto"/>
        <w:ind w:firstLine="708"/>
        <w:jc w:val="both"/>
      </w:pPr>
      <w:r w:rsidRPr="005F339C">
        <w:t xml:space="preserve">По </w:t>
      </w:r>
      <w:proofErr w:type="spellStart"/>
      <w:r w:rsidRPr="005F339C">
        <w:t>Чаа-Хольскому</w:t>
      </w:r>
      <w:proofErr w:type="spellEnd"/>
      <w:r w:rsidRPr="005F339C"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DF137F">
        <w:rPr>
          <w:lang w:bidi="ru-RU"/>
        </w:rPr>
        <w:t xml:space="preserve"> </w:t>
      </w:r>
      <w:r w:rsidRPr="005F339C">
        <w:t>общая смертност</w:t>
      </w:r>
      <w:r>
        <w:t>ь увеличилась на 27,0</w:t>
      </w:r>
      <w:r w:rsidR="00DF137F">
        <w:t xml:space="preserve"> </w:t>
      </w:r>
      <w:r w:rsidR="00DF137F">
        <w:rPr>
          <w:lang w:bidi="ru-RU"/>
        </w:rPr>
        <w:t>процентов</w:t>
      </w:r>
      <w:r>
        <w:t xml:space="preserve">, из них </w:t>
      </w:r>
      <w:r w:rsidRPr="005F339C">
        <w:t>новообразования снизил</w:t>
      </w:r>
      <w:r w:rsidR="00964A3B">
        <w:t>и</w:t>
      </w:r>
      <w:r w:rsidRPr="005F339C">
        <w:t>сь на 44,6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, болезни системы кровообр</w:t>
      </w:r>
      <w:r w:rsidRPr="005F339C">
        <w:t>а</w:t>
      </w:r>
      <w:r w:rsidRPr="005F339C">
        <w:t xml:space="preserve">щения увеличились </w:t>
      </w:r>
      <w:r w:rsidR="00DF137F">
        <w:t xml:space="preserve">на </w:t>
      </w:r>
      <w:r w:rsidRPr="005F339C">
        <w:t>33,1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, болезни системы пищеварения снизилась на 0,2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 xml:space="preserve">, внешние причины </w:t>
      </w:r>
      <w:r w:rsidR="00A6148B">
        <w:t xml:space="preserve">– </w:t>
      </w:r>
      <w:r w:rsidRPr="005F339C">
        <w:t>снизились на 10,2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.</w:t>
      </w:r>
    </w:p>
    <w:p w:rsidR="00DB7B41" w:rsidRPr="005F339C" w:rsidRDefault="00DB7B41" w:rsidP="00DB7B41">
      <w:pPr>
        <w:spacing w:after="0" w:line="240" w:lineRule="auto"/>
        <w:ind w:firstLine="708"/>
        <w:jc w:val="both"/>
      </w:pPr>
      <w:r w:rsidRPr="005F339C">
        <w:t xml:space="preserve">По </w:t>
      </w:r>
      <w:proofErr w:type="spellStart"/>
      <w:r w:rsidRPr="005F339C">
        <w:t>Чеди-Хольскому</w:t>
      </w:r>
      <w:proofErr w:type="spellEnd"/>
      <w:r w:rsidRPr="005F339C"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DF137F">
        <w:rPr>
          <w:lang w:bidi="ru-RU"/>
        </w:rPr>
        <w:t xml:space="preserve"> </w:t>
      </w:r>
      <w:r w:rsidRPr="005F339C">
        <w:t>общая смертно</w:t>
      </w:r>
      <w:r>
        <w:t>сть увеличилась на 4,2</w:t>
      </w:r>
      <w:r w:rsidR="00DF137F">
        <w:t xml:space="preserve"> </w:t>
      </w:r>
      <w:r w:rsidR="00DF137F">
        <w:rPr>
          <w:lang w:bidi="ru-RU"/>
        </w:rPr>
        <w:t>процента</w:t>
      </w:r>
      <w:r>
        <w:t>, из них</w:t>
      </w:r>
      <w:r w:rsidRPr="005F339C">
        <w:t xml:space="preserve"> новообразования снизились </w:t>
      </w:r>
      <w:r w:rsidR="00964A3B">
        <w:t xml:space="preserve">на </w:t>
      </w:r>
      <w:r w:rsidRPr="005F339C">
        <w:t>15,6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, болезни системы кровообр</w:t>
      </w:r>
      <w:r w:rsidRPr="005F339C">
        <w:t>а</w:t>
      </w:r>
      <w:r w:rsidRPr="005F339C">
        <w:t>щения увеличились на 13,2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, болезни органов дыхания увеличились на 48,8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 xml:space="preserve">, болезни системы пищеварения увеличились в 2 раза, внешние причины </w:t>
      </w:r>
      <w:r w:rsidR="00A6148B">
        <w:t xml:space="preserve">– </w:t>
      </w:r>
      <w:r w:rsidRPr="005F339C">
        <w:t>снизились на 8,0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.</w:t>
      </w:r>
    </w:p>
    <w:p w:rsidR="00DB7B41" w:rsidRDefault="00DB7B41" w:rsidP="00DB7B41">
      <w:pPr>
        <w:spacing w:after="0" w:line="240" w:lineRule="auto"/>
        <w:ind w:firstLine="708"/>
        <w:jc w:val="both"/>
      </w:pPr>
      <w:r w:rsidRPr="005F339C">
        <w:t xml:space="preserve">По </w:t>
      </w:r>
      <w:proofErr w:type="spellStart"/>
      <w:r w:rsidRPr="005F339C">
        <w:t>Эрзинскому</w:t>
      </w:r>
      <w:proofErr w:type="spellEnd"/>
      <w:r w:rsidRPr="005F339C">
        <w:t xml:space="preserve"> </w:t>
      </w:r>
      <w:proofErr w:type="spellStart"/>
      <w:r>
        <w:rPr>
          <w:lang w:bidi="ru-RU"/>
        </w:rPr>
        <w:t>кожууну</w:t>
      </w:r>
      <w:proofErr w:type="spellEnd"/>
      <w:r w:rsidR="00DF137F">
        <w:rPr>
          <w:lang w:bidi="ru-RU"/>
        </w:rPr>
        <w:t xml:space="preserve"> </w:t>
      </w:r>
      <w:r w:rsidRPr="005F339C">
        <w:t>общая смертн</w:t>
      </w:r>
      <w:r>
        <w:t>ость снизились на 26,2</w:t>
      </w:r>
      <w:r w:rsidR="00DF137F">
        <w:t xml:space="preserve"> </w:t>
      </w:r>
      <w:r w:rsidR="00DF137F">
        <w:rPr>
          <w:lang w:bidi="ru-RU"/>
        </w:rPr>
        <w:t>процента</w:t>
      </w:r>
      <w:r>
        <w:t>, из них</w:t>
      </w:r>
      <w:r w:rsidRPr="005F339C">
        <w:t xml:space="preserve"> новообразования в 2,4 раза, болезни системы кровообращения </w:t>
      </w:r>
      <w:r>
        <w:t xml:space="preserve">на 8,9 </w:t>
      </w:r>
      <w:r w:rsidR="00DF137F">
        <w:rPr>
          <w:lang w:bidi="ru-RU"/>
        </w:rPr>
        <w:t>процента</w:t>
      </w:r>
      <w:r>
        <w:t xml:space="preserve">, </w:t>
      </w:r>
      <w:r>
        <w:lastRenderedPageBreak/>
        <w:t>болезни органов дыхания</w:t>
      </w:r>
      <w:r w:rsidRPr="005F339C">
        <w:t xml:space="preserve"> на 33,2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 xml:space="preserve">, болезни системы пищеварения в 2 раза, внешние причины </w:t>
      </w:r>
      <w:r w:rsidR="00A6148B">
        <w:t xml:space="preserve">– </w:t>
      </w:r>
      <w:r w:rsidRPr="005F339C">
        <w:t>на 30,6</w:t>
      </w:r>
      <w:r w:rsidR="00DF137F">
        <w:t xml:space="preserve"> </w:t>
      </w:r>
      <w:r w:rsidR="00DF137F">
        <w:rPr>
          <w:lang w:bidi="ru-RU"/>
        </w:rPr>
        <w:t>процента</w:t>
      </w:r>
      <w:r w:rsidRPr="005F339C">
        <w:t>.</w:t>
      </w:r>
    </w:p>
    <w:p w:rsidR="00DB7B41" w:rsidRDefault="00DB7B41" w:rsidP="00DB7B41">
      <w:pPr>
        <w:spacing w:after="0" w:line="240" w:lineRule="auto"/>
        <w:ind w:firstLine="708"/>
        <w:jc w:val="both"/>
      </w:pPr>
    </w:p>
    <w:p w:rsidR="00964A3B" w:rsidRPr="004615AE" w:rsidRDefault="00964A3B" w:rsidP="00DB7B41">
      <w:pPr>
        <w:spacing w:after="0" w:line="240" w:lineRule="auto"/>
        <w:ind w:firstLine="708"/>
        <w:jc w:val="both"/>
      </w:pPr>
    </w:p>
    <w:p w:rsidR="00DB7B41" w:rsidRDefault="00DB7B41" w:rsidP="00DB7B4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Смертность от</w:t>
      </w:r>
      <w:r w:rsidR="00DF137F">
        <w:rPr>
          <w:color w:val="000000"/>
          <w:sz w:val="28"/>
          <w:szCs w:val="28"/>
        </w:rPr>
        <w:t xml:space="preserve"> болезней системы кровообращения</w:t>
      </w:r>
    </w:p>
    <w:p w:rsidR="00DB7B41" w:rsidRPr="00885872" w:rsidRDefault="00DB7B41" w:rsidP="00DB7B4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7B41" w:rsidRPr="00885872" w:rsidRDefault="00DB7B41" w:rsidP="00DB7B41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ab/>
        <w:t>Смертность от болезней системы кровообращения в республике в 2019 году составил</w:t>
      </w:r>
      <w:r w:rsidR="00DF137F">
        <w:rPr>
          <w:color w:val="000000"/>
          <w:sz w:val="28"/>
          <w:szCs w:val="28"/>
        </w:rPr>
        <w:t xml:space="preserve">а </w:t>
      </w:r>
      <w:r w:rsidRPr="00885872">
        <w:rPr>
          <w:color w:val="000000"/>
          <w:sz w:val="28"/>
          <w:szCs w:val="28"/>
        </w:rPr>
        <w:t>253,4</w:t>
      </w:r>
      <w:r w:rsidR="00964A3B">
        <w:rPr>
          <w:color w:val="000000"/>
          <w:sz w:val="28"/>
          <w:szCs w:val="28"/>
        </w:rPr>
        <w:t xml:space="preserve"> на 100 тыс. населения</w:t>
      </w:r>
      <w:r w:rsidRPr="00885872">
        <w:rPr>
          <w:color w:val="000000"/>
          <w:sz w:val="28"/>
          <w:szCs w:val="28"/>
        </w:rPr>
        <w:t xml:space="preserve"> по сравнению с аналогичным периодом 2018 года </w:t>
      </w:r>
      <w:r w:rsidR="00DF137F">
        <w:rPr>
          <w:color w:val="000000"/>
          <w:sz w:val="28"/>
          <w:szCs w:val="28"/>
        </w:rPr>
        <w:t xml:space="preserve">– </w:t>
      </w:r>
      <w:r w:rsidRPr="00885872">
        <w:rPr>
          <w:color w:val="000000"/>
          <w:sz w:val="28"/>
          <w:szCs w:val="28"/>
        </w:rPr>
        <w:t>292,5, снижение составило на 13,4</w:t>
      </w:r>
      <w:r w:rsidR="00DF137F">
        <w:rPr>
          <w:color w:val="000000"/>
          <w:sz w:val="28"/>
          <w:szCs w:val="28"/>
        </w:rPr>
        <w:t xml:space="preserve"> </w:t>
      </w:r>
      <w:r w:rsidR="00DF137F">
        <w:rPr>
          <w:lang w:bidi="ru-RU"/>
        </w:rPr>
        <w:t>процента</w:t>
      </w:r>
      <w:r w:rsidRPr="00885872">
        <w:rPr>
          <w:color w:val="000000"/>
          <w:sz w:val="28"/>
          <w:szCs w:val="28"/>
        </w:rPr>
        <w:t>. Уровень смертности населения республики от болезней системы кровообращений ежегодно снижается: 2014</w:t>
      </w:r>
      <w:r w:rsidR="00DF137F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</w:t>
      </w:r>
      <w:r w:rsidR="00DF137F">
        <w:rPr>
          <w:color w:val="000000"/>
          <w:sz w:val="28"/>
          <w:szCs w:val="28"/>
        </w:rPr>
        <w:t>. –</w:t>
      </w:r>
      <w:r w:rsidRPr="00885872">
        <w:rPr>
          <w:color w:val="000000"/>
          <w:sz w:val="28"/>
          <w:szCs w:val="28"/>
        </w:rPr>
        <w:t xml:space="preserve"> 3</w:t>
      </w:r>
      <w:r w:rsidR="00DF137F">
        <w:rPr>
          <w:color w:val="000000"/>
          <w:sz w:val="28"/>
          <w:szCs w:val="28"/>
        </w:rPr>
        <w:t xml:space="preserve">83,0, </w:t>
      </w:r>
      <w:r w:rsidRPr="00885872">
        <w:rPr>
          <w:color w:val="000000"/>
          <w:sz w:val="28"/>
          <w:szCs w:val="28"/>
        </w:rPr>
        <w:t>2015</w:t>
      </w:r>
      <w:r w:rsidR="00DF137F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</w:t>
      </w:r>
      <w:r w:rsidR="00DF137F">
        <w:rPr>
          <w:color w:val="000000"/>
          <w:sz w:val="28"/>
          <w:szCs w:val="28"/>
        </w:rPr>
        <w:t xml:space="preserve">. – </w:t>
      </w:r>
      <w:r w:rsidRPr="00885872">
        <w:rPr>
          <w:color w:val="000000"/>
          <w:sz w:val="28"/>
          <w:szCs w:val="28"/>
        </w:rPr>
        <w:t>347,0</w:t>
      </w:r>
      <w:r w:rsidR="00DF137F">
        <w:rPr>
          <w:color w:val="000000"/>
          <w:sz w:val="28"/>
          <w:szCs w:val="28"/>
        </w:rPr>
        <w:t xml:space="preserve">, </w:t>
      </w:r>
      <w:r w:rsidRPr="00885872">
        <w:rPr>
          <w:color w:val="000000"/>
          <w:sz w:val="28"/>
          <w:szCs w:val="28"/>
        </w:rPr>
        <w:t>2016</w:t>
      </w:r>
      <w:r w:rsidR="00DF1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DF137F">
        <w:rPr>
          <w:color w:val="000000"/>
          <w:sz w:val="28"/>
          <w:szCs w:val="28"/>
        </w:rPr>
        <w:t>. –</w:t>
      </w:r>
      <w:r w:rsidRPr="00885872">
        <w:rPr>
          <w:color w:val="000000"/>
          <w:sz w:val="28"/>
          <w:szCs w:val="28"/>
        </w:rPr>
        <w:t xml:space="preserve"> 343,8, 2017</w:t>
      </w:r>
      <w:r w:rsidR="00DF1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DF137F">
        <w:rPr>
          <w:color w:val="000000"/>
          <w:sz w:val="28"/>
          <w:szCs w:val="28"/>
        </w:rPr>
        <w:t xml:space="preserve">. – </w:t>
      </w:r>
      <w:r w:rsidRPr="00885872">
        <w:rPr>
          <w:color w:val="000000"/>
          <w:sz w:val="28"/>
          <w:szCs w:val="28"/>
        </w:rPr>
        <w:t>310,2, 2018</w:t>
      </w:r>
      <w:r w:rsidR="00DF1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DF137F">
        <w:rPr>
          <w:color w:val="000000"/>
          <w:sz w:val="28"/>
          <w:szCs w:val="28"/>
        </w:rPr>
        <w:t xml:space="preserve">. – </w:t>
      </w:r>
      <w:r w:rsidRPr="00885872">
        <w:rPr>
          <w:color w:val="000000"/>
          <w:sz w:val="28"/>
          <w:szCs w:val="28"/>
        </w:rPr>
        <w:t>332,1, 2019</w:t>
      </w:r>
      <w:r w:rsidR="00DF1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DF137F">
        <w:rPr>
          <w:color w:val="000000"/>
          <w:sz w:val="28"/>
          <w:szCs w:val="28"/>
        </w:rPr>
        <w:t xml:space="preserve">. – </w:t>
      </w:r>
      <w:r w:rsidRPr="00885872">
        <w:rPr>
          <w:color w:val="000000"/>
          <w:sz w:val="28"/>
          <w:szCs w:val="28"/>
        </w:rPr>
        <w:t>305,7. Снижение смертности обусловлено модернизацией кардиологической службы и и</w:t>
      </w:r>
      <w:r w:rsidRPr="00885872">
        <w:rPr>
          <w:color w:val="000000"/>
          <w:sz w:val="28"/>
          <w:szCs w:val="28"/>
        </w:rPr>
        <w:t>н</w:t>
      </w:r>
      <w:r w:rsidRPr="00885872">
        <w:rPr>
          <w:color w:val="000000"/>
          <w:sz w:val="28"/>
          <w:szCs w:val="28"/>
        </w:rPr>
        <w:t xml:space="preserve">формационно-коммуникационной кампании граждан по факторам риска развития </w:t>
      </w:r>
      <w:proofErr w:type="spellStart"/>
      <w:r w:rsidRPr="00885872">
        <w:rPr>
          <w:color w:val="000000"/>
          <w:sz w:val="28"/>
          <w:szCs w:val="28"/>
        </w:rPr>
        <w:t>сердечно-сосудистых</w:t>
      </w:r>
      <w:proofErr w:type="spellEnd"/>
      <w:r w:rsidRPr="00885872">
        <w:rPr>
          <w:color w:val="000000"/>
          <w:sz w:val="28"/>
          <w:szCs w:val="28"/>
        </w:rPr>
        <w:t xml:space="preserve"> заболеваний в районах</w:t>
      </w:r>
      <w:r w:rsidR="00DF137F">
        <w:rPr>
          <w:color w:val="000000"/>
          <w:sz w:val="28"/>
          <w:szCs w:val="28"/>
        </w:rPr>
        <w:t>. Н</w:t>
      </w:r>
      <w:r w:rsidRPr="00885872">
        <w:rPr>
          <w:color w:val="000000"/>
          <w:sz w:val="28"/>
          <w:szCs w:val="28"/>
        </w:rPr>
        <w:t>аибол</w:t>
      </w:r>
      <w:r w:rsidR="00DF137F">
        <w:rPr>
          <w:color w:val="000000"/>
          <w:sz w:val="28"/>
          <w:szCs w:val="28"/>
        </w:rPr>
        <w:t>ьшее</w:t>
      </w:r>
      <w:r w:rsidRPr="00885872">
        <w:rPr>
          <w:color w:val="000000"/>
          <w:sz w:val="28"/>
          <w:szCs w:val="28"/>
        </w:rPr>
        <w:t xml:space="preserve"> интенсивное снижение отмечается в следующих </w:t>
      </w:r>
      <w:proofErr w:type="spellStart"/>
      <w:r w:rsidRPr="00885872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Тере-Хольск</w:t>
      </w:r>
      <w:r w:rsidR="00DF137F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</w:t>
      </w:r>
      <w:r w:rsidR="0051417D">
        <w:rPr>
          <w:color w:val="000000"/>
          <w:sz w:val="28"/>
          <w:szCs w:val="28"/>
        </w:rPr>
        <w:t xml:space="preserve">в </w:t>
      </w:r>
      <w:r w:rsidRPr="00885872">
        <w:rPr>
          <w:color w:val="000000"/>
          <w:sz w:val="28"/>
          <w:szCs w:val="28"/>
        </w:rPr>
        <w:t>2,5 раза);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Кызылск</w:t>
      </w:r>
      <w:r w:rsidR="00DF137F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(41,2%);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Тес-Хемск</w:t>
      </w:r>
      <w:r w:rsidR="00DF137F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(32,6%);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Сут-Хольск</w:t>
      </w:r>
      <w:r w:rsidR="00DF137F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(24,3%);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Барун-Хемчикск</w:t>
      </w:r>
      <w:r w:rsidR="00DF137F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(22,0%);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Овюрск</w:t>
      </w:r>
      <w:r w:rsidR="00DF137F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(19,4%);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Бай-Тайгинск</w:t>
      </w:r>
      <w:r w:rsidR="00DF137F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(18,8%);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Улуг-Хем</w:t>
      </w:r>
      <w:r w:rsidR="00DF137F">
        <w:rPr>
          <w:color w:val="000000"/>
          <w:sz w:val="28"/>
          <w:szCs w:val="28"/>
        </w:rPr>
        <w:t>ский</w:t>
      </w:r>
      <w:proofErr w:type="spellEnd"/>
      <w:r w:rsidRPr="00885872">
        <w:rPr>
          <w:color w:val="000000"/>
          <w:sz w:val="28"/>
          <w:szCs w:val="28"/>
        </w:rPr>
        <w:t xml:space="preserve"> кожуун (17,6%).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Увеличение смертности от</w:t>
      </w:r>
      <w:r w:rsidR="00DF137F">
        <w:rPr>
          <w:color w:val="000000"/>
          <w:sz w:val="28"/>
          <w:szCs w:val="28"/>
        </w:rPr>
        <w:t xml:space="preserve"> болезней системы кровообращения</w:t>
      </w:r>
      <w:r w:rsidRPr="00885872">
        <w:rPr>
          <w:color w:val="000000"/>
          <w:sz w:val="28"/>
          <w:szCs w:val="28"/>
        </w:rPr>
        <w:t xml:space="preserve"> зарегистрир</w:t>
      </w:r>
      <w:r w:rsidRPr="00885872">
        <w:rPr>
          <w:color w:val="000000"/>
          <w:sz w:val="28"/>
          <w:szCs w:val="28"/>
        </w:rPr>
        <w:t>о</w:t>
      </w:r>
      <w:r w:rsidRPr="00885872">
        <w:rPr>
          <w:color w:val="000000"/>
          <w:sz w:val="28"/>
          <w:szCs w:val="28"/>
        </w:rPr>
        <w:t>вано</w:t>
      </w:r>
      <w:r w:rsidR="00964A3B">
        <w:rPr>
          <w:color w:val="000000"/>
          <w:sz w:val="28"/>
          <w:szCs w:val="28"/>
        </w:rPr>
        <w:t xml:space="preserve"> в следующих </w:t>
      </w:r>
      <w:proofErr w:type="spellStart"/>
      <w:r w:rsidR="00964A3B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Чаа-Хольск</w:t>
      </w:r>
      <w:r w:rsidR="00DF137F">
        <w:rPr>
          <w:color w:val="000000"/>
          <w:sz w:val="28"/>
          <w:szCs w:val="28"/>
        </w:rPr>
        <w:t>ий</w:t>
      </w:r>
      <w:r w:rsidRPr="00885872">
        <w:rPr>
          <w:color w:val="000000"/>
          <w:sz w:val="28"/>
          <w:szCs w:val="28"/>
        </w:rPr>
        <w:t xml:space="preserve"> кожуун (33,1%);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Пий-Хемск</w:t>
      </w:r>
      <w:r w:rsidR="00DF137F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(25,6);</w:t>
      </w:r>
    </w:p>
    <w:p w:rsidR="00DB7B41" w:rsidRPr="00885872" w:rsidRDefault="00DF137F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Каа-Хемский</w:t>
      </w:r>
      <w:proofErr w:type="spellEnd"/>
      <w:r w:rsidR="00DB7B41" w:rsidRPr="00885872">
        <w:rPr>
          <w:color w:val="000000"/>
          <w:sz w:val="28"/>
          <w:szCs w:val="28"/>
        </w:rPr>
        <w:t xml:space="preserve"> кожуун (25,8%);</w:t>
      </w:r>
    </w:p>
    <w:p w:rsidR="00DB7B41" w:rsidRPr="00885872" w:rsidRDefault="00DF137F" w:rsidP="00DB7B41">
      <w:pPr>
        <w:pStyle w:val="ac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Монгун-Тайгинский</w:t>
      </w:r>
      <w:proofErr w:type="spellEnd"/>
      <w:r w:rsidR="00DB7B41" w:rsidRPr="00885872">
        <w:rPr>
          <w:color w:val="000000"/>
          <w:sz w:val="28"/>
          <w:szCs w:val="28"/>
        </w:rPr>
        <w:t xml:space="preserve"> кожуун (17,1%).</w:t>
      </w:r>
    </w:p>
    <w:p w:rsidR="00DB7B41" w:rsidRPr="00885872" w:rsidRDefault="00DB7B41" w:rsidP="00DB7B41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B41" w:rsidRDefault="00DB7B41" w:rsidP="00DB7B4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Смертность от новообразований</w:t>
      </w:r>
    </w:p>
    <w:p w:rsidR="00DB7B41" w:rsidRPr="00885872" w:rsidRDefault="00DB7B41" w:rsidP="00DB7B4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Смертность от новообразований в республике в 2019 году составил</w:t>
      </w:r>
      <w:r w:rsidR="00DF137F">
        <w:rPr>
          <w:color w:val="000000"/>
          <w:sz w:val="28"/>
          <w:szCs w:val="28"/>
        </w:rPr>
        <w:t xml:space="preserve">а </w:t>
      </w:r>
      <w:r w:rsidRPr="00885872">
        <w:rPr>
          <w:color w:val="000000"/>
          <w:sz w:val="28"/>
          <w:szCs w:val="28"/>
        </w:rPr>
        <w:t>107,9</w:t>
      </w:r>
      <w:r w:rsidR="00964A3B">
        <w:rPr>
          <w:color w:val="000000"/>
          <w:sz w:val="28"/>
          <w:szCs w:val="28"/>
        </w:rPr>
        <w:t xml:space="preserve"> на 100 тыс. населения</w:t>
      </w:r>
      <w:r w:rsidRPr="00885872">
        <w:rPr>
          <w:color w:val="000000"/>
          <w:sz w:val="28"/>
          <w:szCs w:val="28"/>
        </w:rPr>
        <w:t xml:space="preserve"> по сравнению с аналогичным периодом 2018 года </w:t>
      </w:r>
      <w:r w:rsidR="00DF137F">
        <w:rPr>
          <w:color w:val="000000"/>
          <w:sz w:val="28"/>
          <w:szCs w:val="28"/>
        </w:rPr>
        <w:t xml:space="preserve">– </w:t>
      </w:r>
      <w:r w:rsidRPr="00885872">
        <w:rPr>
          <w:color w:val="000000"/>
          <w:sz w:val="28"/>
          <w:szCs w:val="28"/>
        </w:rPr>
        <w:t>121,8, сн</w:t>
      </w:r>
      <w:r w:rsidRPr="00885872">
        <w:rPr>
          <w:color w:val="000000"/>
          <w:sz w:val="28"/>
          <w:szCs w:val="28"/>
        </w:rPr>
        <w:t>и</w:t>
      </w:r>
      <w:r w:rsidRPr="00885872">
        <w:rPr>
          <w:color w:val="000000"/>
          <w:sz w:val="28"/>
          <w:szCs w:val="28"/>
        </w:rPr>
        <w:t>жение составило на 11,4</w:t>
      </w:r>
      <w:r w:rsidR="00DF137F">
        <w:rPr>
          <w:color w:val="000000"/>
          <w:sz w:val="28"/>
          <w:szCs w:val="28"/>
        </w:rPr>
        <w:t xml:space="preserve"> </w:t>
      </w:r>
      <w:r w:rsidR="00DF137F" w:rsidRPr="0051417D">
        <w:rPr>
          <w:sz w:val="28"/>
          <w:szCs w:val="28"/>
          <w:lang w:bidi="ru-RU"/>
        </w:rPr>
        <w:t>процента</w:t>
      </w:r>
      <w:r w:rsidRPr="0051417D">
        <w:rPr>
          <w:color w:val="000000"/>
          <w:sz w:val="28"/>
          <w:szCs w:val="28"/>
        </w:rPr>
        <w:t>.</w:t>
      </w:r>
      <w:r w:rsidRPr="00885872">
        <w:rPr>
          <w:color w:val="000000"/>
          <w:sz w:val="28"/>
          <w:szCs w:val="28"/>
        </w:rPr>
        <w:t xml:space="preserve"> Уровень смертности населения республики от новообразований: 2014</w:t>
      </w:r>
      <w:r w:rsidR="00A22C2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г.</w:t>
      </w:r>
      <w:r w:rsidR="00A22C2E">
        <w:rPr>
          <w:color w:val="000000"/>
          <w:sz w:val="28"/>
          <w:szCs w:val="28"/>
        </w:rPr>
        <w:t xml:space="preserve"> –</w:t>
      </w:r>
      <w:r w:rsidRPr="00885872">
        <w:rPr>
          <w:color w:val="000000"/>
          <w:sz w:val="28"/>
          <w:szCs w:val="28"/>
        </w:rPr>
        <w:t xml:space="preserve"> 115,1, 2015</w:t>
      </w:r>
      <w:r w:rsidR="00A22C2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>122,7, 2016 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>118,9, 2017 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>117,1, 2018 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>123,5, 2019</w:t>
      </w:r>
      <w:r w:rsidR="00A22C2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>110,0. Снижение смертности обусловлено модернизацией онкологической службы и информационно-коммуникационной кампании граждан по факторам риска развития онкологических заболеваний в районах, из них наиб</w:t>
      </w:r>
      <w:r w:rsidRPr="00885872">
        <w:rPr>
          <w:color w:val="000000"/>
          <w:sz w:val="28"/>
          <w:szCs w:val="28"/>
        </w:rPr>
        <w:t>о</w:t>
      </w:r>
      <w:r w:rsidRPr="00885872">
        <w:rPr>
          <w:color w:val="000000"/>
          <w:sz w:val="28"/>
          <w:szCs w:val="28"/>
        </w:rPr>
        <w:t xml:space="preserve">лее интенсивное снижение отмечается в следующих </w:t>
      </w:r>
      <w:proofErr w:type="spellStart"/>
      <w:r w:rsidRPr="00885872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Сут-Хольск</w:t>
      </w:r>
      <w:r w:rsidR="00A22C2E">
        <w:rPr>
          <w:color w:val="000000"/>
          <w:sz w:val="28"/>
          <w:szCs w:val="28"/>
        </w:rPr>
        <w:t>ий</w:t>
      </w:r>
      <w:proofErr w:type="spellEnd"/>
      <w:r w:rsidR="00A22C2E">
        <w:rPr>
          <w:color w:val="000000"/>
          <w:sz w:val="28"/>
          <w:szCs w:val="28"/>
        </w:rPr>
        <w:t xml:space="preserve"> кожуун</w:t>
      </w:r>
      <w:r w:rsidRPr="00885872">
        <w:rPr>
          <w:color w:val="000000"/>
          <w:sz w:val="28"/>
          <w:szCs w:val="28"/>
        </w:rPr>
        <w:t xml:space="preserve"> </w:t>
      </w:r>
      <w:r w:rsidR="00A22C2E">
        <w:rPr>
          <w:color w:val="000000"/>
          <w:sz w:val="28"/>
          <w:szCs w:val="28"/>
        </w:rPr>
        <w:t>(</w:t>
      </w:r>
      <w:r w:rsidR="0051417D">
        <w:rPr>
          <w:color w:val="000000"/>
          <w:sz w:val="28"/>
          <w:szCs w:val="28"/>
        </w:rPr>
        <w:t xml:space="preserve">в </w:t>
      </w:r>
      <w:r w:rsidRPr="00885872">
        <w:rPr>
          <w:color w:val="000000"/>
          <w:sz w:val="28"/>
          <w:szCs w:val="28"/>
        </w:rPr>
        <w:t>3 раза</w:t>
      </w:r>
      <w:r w:rsidR="00A22C2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A22C2E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Эрзинский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DB7B41" w:rsidRPr="00885872">
        <w:rPr>
          <w:color w:val="000000"/>
          <w:sz w:val="28"/>
          <w:szCs w:val="28"/>
        </w:rPr>
        <w:t xml:space="preserve">кожуун </w:t>
      </w:r>
      <w:r>
        <w:rPr>
          <w:color w:val="000000"/>
          <w:sz w:val="28"/>
          <w:szCs w:val="28"/>
        </w:rPr>
        <w:t>(</w:t>
      </w:r>
      <w:r w:rsidR="00DB7B41" w:rsidRPr="00885872">
        <w:rPr>
          <w:color w:val="000000"/>
          <w:sz w:val="28"/>
          <w:szCs w:val="28"/>
        </w:rPr>
        <w:t>в 2,4 раза</w:t>
      </w:r>
      <w:r>
        <w:rPr>
          <w:color w:val="000000"/>
          <w:sz w:val="28"/>
          <w:szCs w:val="28"/>
        </w:rPr>
        <w:t>)</w:t>
      </w:r>
      <w:r w:rsidR="00DB7B41"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Тере-Хольск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</w:t>
      </w:r>
      <w:r w:rsidR="00A22C2E">
        <w:rPr>
          <w:color w:val="000000"/>
          <w:sz w:val="28"/>
          <w:szCs w:val="28"/>
        </w:rPr>
        <w:t>(</w:t>
      </w:r>
      <w:r w:rsidRPr="00885872">
        <w:rPr>
          <w:color w:val="000000"/>
          <w:sz w:val="28"/>
          <w:szCs w:val="28"/>
        </w:rPr>
        <w:t>в 2 раза</w:t>
      </w:r>
      <w:r w:rsidR="00A22C2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Чаа-Хольск</w:t>
      </w:r>
      <w:r w:rsidR="00A22C2E">
        <w:rPr>
          <w:color w:val="000000"/>
          <w:sz w:val="28"/>
          <w:szCs w:val="28"/>
        </w:rPr>
        <w:t>ий</w:t>
      </w:r>
      <w:r w:rsidRPr="00885872">
        <w:rPr>
          <w:color w:val="000000"/>
          <w:sz w:val="28"/>
          <w:szCs w:val="28"/>
        </w:rPr>
        <w:t xml:space="preserve"> кожуун (44,6%);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lastRenderedPageBreak/>
        <w:t>Бай-Тайгинск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(43,1%);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Барун-Хемчикск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(42,0%).</w:t>
      </w:r>
    </w:p>
    <w:p w:rsidR="00DB7B41" w:rsidRPr="00885872" w:rsidRDefault="00DB7B41" w:rsidP="00A22C2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Увеличение смертности от новообразований зарегистрировано</w:t>
      </w:r>
      <w:r w:rsidR="0051417D">
        <w:rPr>
          <w:color w:val="000000"/>
          <w:sz w:val="28"/>
          <w:szCs w:val="28"/>
        </w:rPr>
        <w:t xml:space="preserve"> в следующих </w:t>
      </w:r>
      <w:proofErr w:type="spellStart"/>
      <w:r w:rsidR="0051417D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Тес-Хемск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</w:t>
      </w:r>
      <w:r w:rsidR="00A22C2E">
        <w:rPr>
          <w:color w:val="000000"/>
          <w:sz w:val="28"/>
          <w:szCs w:val="28"/>
        </w:rPr>
        <w:t>(</w:t>
      </w:r>
      <w:r w:rsidRPr="00885872">
        <w:rPr>
          <w:color w:val="000000"/>
          <w:sz w:val="28"/>
          <w:szCs w:val="28"/>
        </w:rPr>
        <w:t>в 2,3 раза</w:t>
      </w:r>
      <w:r w:rsidR="00A22C2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A22C2E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Танди</w:t>
      </w:r>
      <w:r w:rsidR="00DB7B41" w:rsidRPr="00885872">
        <w:rPr>
          <w:color w:val="000000"/>
          <w:sz w:val="28"/>
          <w:szCs w:val="28"/>
        </w:rPr>
        <w:t>нск</w:t>
      </w:r>
      <w:r>
        <w:rPr>
          <w:color w:val="000000"/>
          <w:sz w:val="28"/>
          <w:szCs w:val="28"/>
        </w:rPr>
        <w:t>ий</w:t>
      </w:r>
      <w:proofErr w:type="spellEnd"/>
      <w:r w:rsidR="00DB7B41" w:rsidRPr="00885872">
        <w:rPr>
          <w:color w:val="000000"/>
          <w:sz w:val="28"/>
          <w:szCs w:val="28"/>
        </w:rPr>
        <w:t xml:space="preserve"> кожуун (47,0%);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Пий-Хемск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(28,5%);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Каа-Хемск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(23,8%).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7B41" w:rsidRDefault="00DB7B41" w:rsidP="00DB7B41">
      <w:pPr>
        <w:pStyle w:val="ac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Смертность от внешних причин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Смертность от внешних причин в республике в 2019 году составил</w:t>
      </w:r>
      <w:r w:rsidR="00A22C2E">
        <w:rPr>
          <w:color w:val="000000"/>
          <w:sz w:val="28"/>
          <w:szCs w:val="28"/>
        </w:rPr>
        <w:t xml:space="preserve">а </w:t>
      </w:r>
      <w:r w:rsidRPr="00885872">
        <w:rPr>
          <w:color w:val="000000"/>
          <w:sz w:val="28"/>
          <w:szCs w:val="28"/>
        </w:rPr>
        <w:t xml:space="preserve">177,5 </w:t>
      </w:r>
      <w:r w:rsidR="0051417D">
        <w:rPr>
          <w:color w:val="000000"/>
          <w:sz w:val="28"/>
          <w:szCs w:val="28"/>
        </w:rPr>
        <w:t xml:space="preserve">на 100 тыс. населения </w:t>
      </w:r>
      <w:r w:rsidRPr="00885872">
        <w:rPr>
          <w:color w:val="000000"/>
          <w:sz w:val="28"/>
          <w:szCs w:val="28"/>
        </w:rPr>
        <w:t xml:space="preserve">по сравнению с аналогичным периодом 2018 года </w:t>
      </w:r>
      <w:r w:rsidR="00A22C2E">
        <w:rPr>
          <w:color w:val="000000"/>
          <w:sz w:val="28"/>
          <w:szCs w:val="28"/>
        </w:rPr>
        <w:t xml:space="preserve">– </w:t>
      </w:r>
      <w:r w:rsidRPr="00885872">
        <w:rPr>
          <w:color w:val="000000"/>
          <w:sz w:val="28"/>
          <w:szCs w:val="28"/>
        </w:rPr>
        <w:t>177,8, снижение составило на 0,2</w:t>
      </w:r>
      <w:r w:rsidR="00A22C2E">
        <w:rPr>
          <w:color w:val="000000"/>
          <w:sz w:val="28"/>
          <w:szCs w:val="28"/>
        </w:rPr>
        <w:t xml:space="preserve"> </w:t>
      </w:r>
      <w:r w:rsidR="00A22C2E" w:rsidRPr="0051417D">
        <w:rPr>
          <w:sz w:val="28"/>
          <w:szCs w:val="28"/>
          <w:lang w:bidi="ru-RU"/>
        </w:rPr>
        <w:t>процента</w:t>
      </w:r>
      <w:r w:rsidRPr="0051417D">
        <w:rPr>
          <w:color w:val="000000"/>
          <w:sz w:val="28"/>
          <w:szCs w:val="28"/>
        </w:rPr>
        <w:t>.</w:t>
      </w:r>
      <w:r w:rsidRPr="00885872">
        <w:rPr>
          <w:color w:val="000000"/>
          <w:sz w:val="28"/>
          <w:szCs w:val="28"/>
        </w:rPr>
        <w:t xml:space="preserve"> Уровень смертности населения республики от внешних причин: 2014</w:t>
      </w:r>
      <w:r w:rsidR="00A22C2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>304,1, 2015</w:t>
      </w:r>
      <w:r w:rsidR="00A22C2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>286,9, 2016 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>261,8, 2017 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 xml:space="preserve">215,5, </w:t>
      </w:r>
      <w:r w:rsidR="0051417D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2018 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>207,1, 2019 г.</w:t>
      </w:r>
      <w:r w:rsidR="00A22C2E">
        <w:rPr>
          <w:color w:val="000000"/>
          <w:sz w:val="28"/>
          <w:szCs w:val="28"/>
        </w:rPr>
        <w:t xml:space="preserve"> – </w:t>
      </w:r>
      <w:r w:rsidRPr="00885872">
        <w:rPr>
          <w:color w:val="000000"/>
          <w:sz w:val="28"/>
          <w:szCs w:val="28"/>
        </w:rPr>
        <w:t xml:space="preserve">151,9. Снижение смертности от внешних причин зарегистрировано в следующих </w:t>
      </w:r>
      <w:proofErr w:type="spellStart"/>
      <w:r w:rsidRPr="00885872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Тере-Хольск</w:t>
      </w:r>
      <w:r w:rsidR="00A22C2E">
        <w:rPr>
          <w:color w:val="000000"/>
          <w:sz w:val="28"/>
          <w:szCs w:val="28"/>
        </w:rPr>
        <w:t>ий</w:t>
      </w:r>
      <w:proofErr w:type="spellEnd"/>
      <w:r w:rsidR="00A22C2E">
        <w:rPr>
          <w:color w:val="000000"/>
          <w:sz w:val="28"/>
          <w:szCs w:val="28"/>
        </w:rPr>
        <w:t xml:space="preserve"> кожуун (</w:t>
      </w:r>
      <w:r w:rsidRPr="00885872">
        <w:rPr>
          <w:color w:val="000000"/>
          <w:sz w:val="28"/>
          <w:szCs w:val="28"/>
        </w:rPr>
        <w:t>в 4 раза</w:t>
      </w:r>
      <w:r w:rsidR="00A22C2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Эрзинск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A22C2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(30,6%);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Сут-Хольск</w:t>
      </w:r>
      <w:r w:rsidR="00A22C2E">
        <w:rPr>
          <w:color w:val="000000"/>
          <w:sz w:val="28"/>
          <w:szCs w:val="28"/>
        </w:rPr>
        <w:t>ий</w:t>
      </w:r>
      <w:proofErr w:type="spellEnd"/>
      <w:r w:rsidR="00A22C2E">
        <w:rPr>
          <w:color w:val="000000"/>
          <w:sz w:val="28"/>
          <w:szCs w:val="28"/>
        </w:rPr>
        <w:t xml:space="preserve"> кожуун</w:t>
      </w:r>
      <w:r w:rsidRPr="00885872">
        <w:rPr>
          <w:color w:val="000000"/>
          <w:sz w:val="28"/>
          <w:szCs w:val="28"/>
        </w:rPr>
        <w:t xml:space="preserve"> (27,5%);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Улуг-Хемск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(25,0%);</w:t>
      </w:r>
    </w:p>
    <w:p w:rsidR="00DB7B41" w:rsidRPr="00885872" w:rsidRDefault="00A22C2E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Пий-Хемский</w:t>
      </w:r>
      <w:proofErr w:type="spellEnd"/>
      <w:r>
        <w:rPr>
          <w:color w:val="000000"/>
          <w:sz w:val="28"/>
          <w:szCs w:val="28"/>
        </w:rPr>
        <w:t xml:space="preserve"> кожуун</w:t>
      </w:r>
      <w:r w:rsidR="00DB7B41" w:rsidRPr="00885872">
        <w:rPr>
          <w:color w:val="000000"/>
          <w:sz w:val="28"/>
          <w:szCs w:val="28"/>
        </w:rPr>
        <w:t xml:space="preserve"> (22,3%).</w:t>
      </w:r>
    </w:p>
    <w:p w:rsidR="00DB7B41" w:rsidRPr="00885872" w:rsidRDefault="00DB7B41" w:rsidP="00A22C2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Увеличение смертности от внешних причин зарегистрировано</w:t>
      </w:r>
      <w:r w:rsidR="0051417D">
        <w:rPr>
          <w:color w:val="000000"/>
          <w:sz w:val="28"/>
          <w:szCs w:val="28"/>
        </w:rPr>
        <w:t xml:space="preserve"> в следующих </w:t>
      </w:r>
      <w:proofErr w:type="spellStart"/>
      <w:r w:rsidR="0051417D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Тес-Хемск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A22C2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 xml:space="preserve"> </w:t>
      </w:r>
      <w:r w:rsidR="00A22C2E">
        <w:rPr>
          <w:color w:val="000000"/>
          <w:sz w:val="28"/>
          <w:szCs w:val="28"/>
        </w:rPr>
        <w:t>(</w:t>
      </w:r>
      <w:r w:rsidRPr="00885872">
        <w:rPr>
          <w:color w:val="000000"/>
          <w:sz w:val="28"/>
          <w:szCs w:val="28"/>
        </w:rPr>
        <w:t>в 2,5</w:t>
      </w:r>
      <w:r w:rsidR="00A22C2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раза</w:t>
      </w:r>
      <w:r w:rsidR="00A22C2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A22C2E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Бай-Тайгинский</w:t>
      </w:r>
      <w:proofErr w:type="spellEnd"/>
      <w:r w:rsidR="00DB7B41" w:rsidRPr="00885872">
        <w:rPr>
          <w:color w:val="000000"/>
          <w:sz w:val="28"/>
          <w:szCs w:val="28"/>
        </w:rPr>
        <w:t xml:space="preserve"> кожуун (36,6%);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Барун-Хемчикск</w:t>
      </w:r>
      <w:r w:rsidR="00A22C2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(10,0%).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7B41" w:rsidRDefault="00DB7B41" w:rsidP="00DB7B41">
      <w:pPr>
        <w:spacing w:after="0" w:line="240" w:lineRule="auto"/>
        <w:jc w:val="center"/>
      </w:pPr>
      <w:r w:rsidRPr="00885872">
        <w:t>Смертность от отравлений алкоголем и его суррогатами</w:t>
      </w:r>
    </w:p>
    <w:p w:rsidR="00DB7B41" w:rsidRPr="00885872" w:rsidRDefault="00DB7B41" w:rsidP="00DB7B41">
      <w:pPr>
        <w:spacing w:after="0" w:line="240" w:lineRule="auto"/>
        <w:jc w:val="center"/>
      </w:pPr>
    </w:p>
    <w:p w:rsidR="00DB7B41" w:rsidRPr="00885872" w:rsidRDefault="00DB7B41" w:rsidP="00DB7B41">
      <w:pPr>
        <w:spacing w:after="0" w:line="240" w:lineRule="auto"/>
        <w:ind w:firstLine="708"/>
        <w:jc w:val="both"/>
        <w:rPr>
          <w:color w:val="00B050"/>
        </w:rPr>
      </w:pPr>
      <w:r w:rsidRPr="00885872">
        <w:t xml:space="preserve">По предварительным данным ГБУЗ </w:t>
      </w:r>
      <w:r w:rsidR="00F86FBB">
        <w:t xml:space="preserve">Республики Тыва </w:t>
      </w:r>
      <w:r w:rsidRPr="00885872">
        <w:t xml:space="preserve">«Бюро </w:t>
      </w:r>
      <w:proofErr w:type="spellStart"/>
      <w:r w:rsidRPr="00885872">
        <w:t>судебно-меди</w:t>
      </w:r>
      <w:r w:rsidR="00F86FBB">
        <w:t>-</w:t>
      </w:r>
      <w:r w:rsidRPr="00885872">
        <w:t>цинской</w:t>
      </w:r>
      <w:proofErr w:type="spellEnd"/>
      <w:r w:rsidRPr="00885872">
        <w:t xml:space="preserve"> экспертизы» за</w:t>
      </w:r>
      <w:r w:rsidR="00F86FBB">
        <w:t xml:space="preserve"> </w:t>
      </w:r>
      <w:r w:rsidRPr="00885872">
        <w:t>2019 год в республике от отравления алкоголем и его суррогатами умерло 46 человек. По сравнению с 2018 годом количество умерших от отравления алкоголем и его суррогатами снизилось на 2 человека (2017</w:t>
      </w:r>
      <w:r w:rsidR="00F86FBB">
        <w:t xml:space="preserve"> </w:t>
      </w:r>
      <w:r w:rsidRPr="00885872">
        <w:t xml:space="preserve">г. – 48, </w:t>
      </w:r>
      <w:r w:rsidR="00F86FBB">
        <w:t xml:space="preserve">         </w:t>
      </w:r>
      <w:r w:rsidRPr="00885872">
        <w:t xml:space="preserve">2018 г. </w:t>
      </w:r>
      <w:r w:rsidR="00F86FBB">
        <w:t>–</w:t>
      </w:r>
      <w:r w:rsidRPr="00885872">
        <w:t xml:space="preserve"> 48).</w:t>
      </w:r>
    </w:p>
    <w:p w:rsidR="00DB7B41" w:rsidRPr="00885872" w:rsidRDefault="00DB7B41" w:rsidP="00DB7B41">
      <w:pPr>
        <w:spacing w:after="0" w:line="240" w:lineRule="auto"/>
        <w:ind w:firstLine="708"/>
        <w:jc w:val="both"/>
      </w:pPr>
      <w:r w:rsidRPr="00885872">
        <w:rPr>
          <w:spacing w:val="-3"/>
        </w:rPr>
        <w:t>Показатель смертности от отравления алкоголем при этом составил 14,2 на 100 тыс. населения (2017</w:t>
      </w:r>
      <w:r w:rsidR="00F86FBB">
        <w:rPr>
          <w:spacing w:val="-3"/>
        </w:rPr>
        <w:t xml:space="preserve"> </w:t>
      </w:r>
      <w:r w:rsidRPr="00885872">
        <w:rPr>
          <w:spacing w:val="-3"/>
        </w:rPr>
        <w:t>г. – 15,0, 2018 г. – 14,9). По сравнению с 2018 г</w:t>
      </w:r>
      <w:r w:rsidR="00F86FBB">
        <w:rPr>
          <w:spacing w:val="-3"/>
        </w:rPr>
        <w:t>.</w:t>
      </w:r>
      <w:r w:rsidRPr="00885872">
        <w:rPr>
          <w:spacing w:val="-3"/>
        </w:rPr>
        <w:t xml:space="preserve"> показатель снизился на 4,6 </w:t>
      </w:r>
      <w:r w:rsidR="00F86FBB">
        <w:rPr>
          <w:spacing w:val="-3"/>
        </w:rPr>
        <w:t>процента</w:t>
      </w:r>
      <w:r w:rsidRPr="00885872">
        <w:rPr>
          <w:spacing w:val="-3"/>
        </w:rPr>
        <w:t>, в сравнении с 2017 г</w:t>
      </w:r>
      <w:r w:rsidR="00F86FBB">
        <w:rPr>
          <w:spacing w:val="-3"/>
        </w:rPr>
        <w:t>.</w:t>
      </w:r>
      <w:r w:rsidRPr="00885872">
        <w:rPr>
          <w:spacing w:val="-3"/>
        </w:rPr>
        <w:t xml:space="preserve"> снизился на 5,3</w:t>
      </w:r>
      <w:r w:rsidR="00F86FBB">
        <w:rPr>
          <w:spacing w:val="-3"/>
        </w:rPr>
        <w:t xml:space="preserve"> </w:t>
      </w:r>
      <w:r w:rsidR="00F86FBB">
        <w:rPr>
          <w:lang w:bidi="ru-RU"/>
        </w:rPr>
        <w:t>процента</w:t>
      </w:r>
      <w:r w:rsidRPr="00885872">
        <w:t xml:space="preserve">. </w:t>
      </w:r>
    </w:p>
    <w:p w:rsidR="00DB7B41" w:rsidRPr="00997667" w:rsidRDefault="00DB7B41" w:rsidP="00DB7B41">
      <w:pPr>
        <w:ind w:firstLine="708"/>
        <w:jc w:val="both"/>
        <w:rPr>
          <w:sz w:val="6"/>
          <w:szCs w:val="6"/>
          <w:highlight w:val="yellow"/>
        </w:rPr>
      </w:pPr>
    </w:p>
    <w:tbl>
      <w:tblPr>
        <w:tblW w:w="10328" w:type="dxa"/>
        <w:jc w:val="center"/>
        <w:tblInd w:w="-1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4"/>
        <w:gridCol w:w="992"/>
        <w:gridCol w:w="1134"/>
        <w:gridCol w:w="992"/>
        <w:gridCol w:w="1134"/>
        <w:gridCol w:w="1052"/>
        <w:gridCol w:w="1075"/>
        <w:gridCol w:w="1335"/>
      </w:tblGrid>
      <w:tr w:rsidR="00DB7B41" w:rsidRPr="00997667" w:rsidTr="0051417D">
        <w:trPr>
          <w:trHeight w:val="277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</w:tcBorders>
            <w:vAlign w:val="center"/>
          </w:tcPr>
          <w:p w:rsidR="00DB7B41" w:rsidRPr="00885872" w:rsidRDefault="00DB7B41" w:rsidP="00D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B41" w:rsidRPr="00885872" w:rsidRDefault="00DB7B41" w:rsidP="00D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2017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B41" w:rsidRPr="00885872" w:rsidRDefault="00DB7B41" w:rsidP="00D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2018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B41" w:rsidRPr="00885872" w:rsidRDefault="00DB7B41" w:rsidP="00D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2019 г.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:rsidR="00DB7B41" w:rsidRPr="00885872" w:rsidRDefault="00DB7B41" w:rsidP="00DB7B4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85872">
              <w:rPr>
                <w:rFonts w:eastAsia="Calibri"/>
                <w:sz w:val="24"/>
                <w:szCs w:val="24"/>
              </w:rPr>
              <w:t>Прирост, снижение 2019/2018</w:t>
            </w:r>
          </w:p>
          <w:p w:rsidR="00DB7B41" w:rsidRPr="00885872" w:rsidRDefault="00DB7B41" w:rsidP="00DB7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72">
              <w:rPr>
                <w:rFonts w:eastAsia="Calibri"/>
                <w:sz w:val="24"/>
                <w:szCs w:val="24"/>
              </w:rPr>
              <w:t>( % )</w:t>
            </w:r>
          </w:p>
        </w:tc>
      </w:tr>
      <w:tr w:rsidR="0051417D" w:rsidRPr="00997667" w:rsidTr="0051417D">
        <w:trPr>
          <w:trHeight w:val="255"/>
          <w:jc w:val="center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:rsidR="0051417D" w:rsidRPr="00885872" w:rsidRDefault="0051417D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7D" w:rsidRPr="00885872" w:rsidRDefault="0051417D" w:rsidP="0051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7D" w:rsidRPr="00885872" w:rsidRDefault="0051417D" w:rsidP="0051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7D" w:rsidRPr="00885872" w:rsidRDefault="0051417D" w:rsidP="0051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7D" w:rsidRPr="00885872" w:rsidRDefault="0051417D" w:rsidP="0051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тыс. населения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7D" w:rsidRPr="00885872" w:rsidRDefault="0051417D" w:rsidP="0051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7D" w:rsidRPr="00885872" w:rsidRDefault="0051417D" w:rsidP="0051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тыс. населения</w:t>
            </w:r>
          </w:p>
        </w:tc>
        <w:tc>
          <w:tcPr>
            <w:tcW w:w="1335" w:type="dxa"/>
            <w:vMerge/>
            <w:tcBorders>
              <w:left w:val="single" w:sz="4" w:space="0" w:color="auto"/>
            </w:tcBorders>
          </w:tcPr>
          <w:p w:rsidR="0051417D" w:rsidRPr="00885872" w:rsidRDefault="0051417D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Всего по республике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48/15ж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48/21ж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46/19ж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  <w:tcBorders>
              <w:top w:val="single" w:sz="4" w:space="0" w:color="auto"/>
            </w:tcBorders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г.</w:t>
            </w:r>
            <w:r w:rsidR="00F86FBB">
              <w:rPr>
                <w:sz w:val="24"/>
                <w:szCs w:val="24"/>
              </w:rPr>
              <w:t xml:space="preserve"> </w:t>
            </w:r>
            <w:r w:rsidRPr="00885872">
              <w:rPr>
                <w:sz w:val="24"/>
                <w:szCs w:val="24"/>
              </w:rPr>
              <w:t>Кызыл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+75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г.</w:t>
            </w:r>
            <w:r w:rsidR="00F86FBB">
              <w:rPr>
                <w:sz w:val="24"/>
                <w:szCs w:val="24"/>
              </w:rPr>
              <w:t xml:space="preserve"> </w:t>
            </w:r>
            <w:r w:rsidRPr="00885872">
              <w:rPr>
                <w:sz w:val="24"/>
                <w:szCs w:val="24"/>
              </w:rPr>
              <w:t>Ак-Довурак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-2р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Бай-Тайгинский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-4р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Барун-Хемчикский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+101,2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Дзун-Хемчикский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-60,2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Каа-Хемский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-66,5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Кызылский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-18,6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Монгун-Тайгинский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-1р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Овюрский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+1р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Пий-Хемский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Сут-Хольский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-4р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Тандинский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+63,0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Тес-Хемский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+195,8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Тере-Хольский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+1р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Тоджинский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+65,7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Улуг-Хемский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+1р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872">
              <w:rPr>
                <w:sz w:val="24"/>
                <w:szCs w:val="24"/>
              </w:rPr>
              <w:t>Чаа-Хольский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-2р</w:t>
            </w:r>
          </w:p>
        </w:tc>
      </w:tr>
      <w:tr w:rsidR="00DB7B41" w:rsidRPr="00997667" w:rsidTr="0051417D">
        <w:trPr>
          <w:jc w:val="center"/>
        </w:trPr>
        <w:tc>
          <w:tcPr>
            <w:tcW w:w="2614" w:type="dxa"/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+98</w:t>
            </w:r>
          </w:p>
        </w:tc>
      </w:tr>
      <w:tr w:rsidR="00DB7B41" w:rsidRPr="00997667" w:rsidTr="0051417D">
        <w:trPr>
          <w:trHeight w:val="384"/>
          <w:jc w:val="center"/>
        </w:trPr>
        <w:tc>
          <w:tcPr>
            <w:tcW w:w="2614" w:type="dxa"/>
            <w:tcBorders>
              <w:bottom w:val="single" w:sz="4" w:space="0" w:color="auto"/>
            </w:tcBorders>
          </w:tcPr>
          <w:p w:rsidR="00DB7B41" w:rsidRPr="00885872" w:rsidRDefault="00DB7B41" w:rsidP="00DB7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5872">
              <w:rPr>
                <w:sz w:val="24"/>
                <w:szCs w:val="24"/>
              </w:rPr>
              <w:t>Эрзинский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52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B7B41" w:rsidRPr="00885872" w:rsidRDefault="00DB7B41" w:rsidP="00DB7B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2">
              <w:rPr>
                <w:rFonts w:ascii="Times New Roman" w:hAnsi="Times New Roman" w:cs="Times New Roman"/>
                <w:sz w:val="24"/>
                <w:szCs w:val="24"/>
              </w:rPr>
              <w:t>-2р</w:t>
            </w:r>
          </w:p>
        </w:tc>
      </w:tr>
    </w:tbl>
    <w:p w:rsidR="00F86FBB" w:rsidRDefault="00F86FBB" w:rsidP="00DB7B41">
      <w:pPr>
        <w:spacing w:after="0" w:line="240" w:lineRule="auto"/>
        <w:ind w:firstLine="708"/>
        <w:jc w:val="both"/>
        <w:rPr>
          <w:lang w:bidi="ru-RU"/>
        </w:rPr>
      </w:pPr>
    </w:p>
    <w:p w:rsidR="00DB7B41" w:rsidRPr="00885872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885872">
        <w:rPr>
          <w:lang w:bidi="ru-RU"/>
        </w:rPr>
        <w:t>Причин</w:t>
      </w:r>
      <w:r w:rsidR="00F86FBB">
        <w:rPr>
          <w:lang w:bidi="ru-RU"/>
        </w:rPr>
        <w:t>ой</w:t>
      </w:r>
      <w:r w:rsidRPr="00885872">
        <w:rPr>
          <w:lang w:bidi="ru-RU"/>
        </w:rPr>
        <w:t xml:space="preserve"> отравления алкоголем является высокий уровень алкоголя в крови, во многих случаях сочетается с повреждением внутренних органов, вызванным длительным, чрезмерным употреблением алкоголя. Кроме того, зарегистрированы смертельные случаи от отравления метиловым спиртом в г. Кызыл</w:t>
      </w:r>
      <w:r w:rsidR="00F86FBB">
        <w:rPr>
          <w:lang w:bidi="ru-RU"/>
        </w:rPr>
        <w:t>е</w:t>
      </w:r>
      <w:r w:rsidRPr="00885872">
        <w:rPr>
          <w:lang w:bidi="ru-RU"/>
        </w:rPr>
        <w:t xml:space="preserve"> и </w:t>
      </w:r>
      <w:proofErr w:type="spellStart"/>
      <w:r w:rsidRPr="00885872">
        <w:rPr>
          <w:lang w:bidi="ru-RU"/>
        </w:rPr>
        <w:t>Кызылском</w:t>
      </w:r>
      <w:proofErr w:type="spellEnd"/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кожууне</w:t>
      </w:r>
      <w:proofErr w:type="spellEnd"/>
      <w:r w:rsidRPr="00885872">
        <w:rPr>
          <w:lang w:bidi="ru-RU"/>
        </w:rPr>
        <w:t xml:space="preserve"> </w:t>
      </w:r>
      <w:r w:rsidR="00F86FBB">
        <w:rPr>
          <w:lang w:bidi="ru-RU"/>
        </w:rPr>
        <w:t xml:space="preserve">– </w:t>
      </w:r>
      <w:r w:rsidRPr="00885872">
        <w:rPr>
          <w:lang w:bidi="ru-RU"/>
        </w:rPr>
        <w:t xml:space="preserve">4 случая, </w:t>
      </w:r>
      <w:r w:rsidR="0051417D" w:rsidRPr="00885872">
        <w:rPr>
          <w:lang w:bidi="ru-RU"/>
        </w:rPr>
        <w:t xml:space="preserve">2-пропанолом </w:t>
      </w:r>
      <w:r w:rsidR="0051417D">
        <w:rPr>
          <w:lang w:bidi="ru-RU"/>
        </w:rPr>
        <w:t xml:space="preserve">в </w:t>
      </w:r>
      <w:proofErr w:type="spellStart"/>
      <w:r w:rsidRPr="00885872">
        <w:rPr>
          <w:lang w:bidi="ru-RU"/>
        </w:rPr>
        <w:t>Тандинском</w:t>
      </w:r>
      <w:proofErr w:type="spellEnd"/>
      <w:r w:rsidRPr="00885872">
        <w:rPr>
          <w:lang w:bidi="ru-RU"/>
        </w:rPr>
        <w:t xml:space="preserve"> </w:t>
      </w:r>
      <w:proofErr w:type="spellStart"/>
      <w:r w:rsidR="00F86FBB">
        <w:rPr>
          <w:lang w:bidi="ru-RU"/>
        </w:rPr>
        <w:t>кожууне</w:t>
      </w:r>
      <w:proofErr w:type="spellEnd"/>
      <w:r w:rsidR="00F86FBB">
        <w:rPr>
          <w:lang w:bidi="ru-RU"/>
        </w:rPr>
        <w:t xml:space="preserve"> – </w:t>
      </w:r>
      <w:r w:rsidRPr="00885872">
        <w:rPr>
          <w:lang w:bidi="ru-RU"/>
        </w:rPr>
        <w:t>1 случай.</w:t>
      </w:r>
    </w:p>
    <w:p w:rsidR="00DB7B41" w:rsidRPr="00885872" w:rsidRDefault="00DB7B41" w:rsidP="00DB7B41">
      <w:pPr>
        <w:spacing w:after="0" w:line="240" w:lineRule="auto"/>
        <w:ind w:firstLine="709"/>
        <w:jc w:val="both"/>
        <w:rPr>
          <w:lang w:bidi="ru-RU"/>
        </w:rPr>
      </w:pPr>
      <w:r w:rsidRPr="00885872">
        <w:rPr>
          <w:lang w:bidi="ru-RU"/>
        </w:rPr>
        <w:t xml:space="preserve">По месту наступления смерти: 21 человек умер дома (46,6% от общего числа умерших), 24 </w:t>
      </w:r>
      <w:r w:rsidR="00F86FBB">
        <w:rPr>
          <w:lang w:bidi="ru-RU"/>
        </w:rPr>
        <w:t>–</w:t>
      </w:r>
      <w:r w:rsidRPr="00885872">
        <w:rPr>
          <w:lang w:bidi="ru-RU"/>
        </w:rPr>
        <w:t xml:space="preserve"> в другом месте (51,1%), в медицинских организациях – 1 (2,2%).</w:t>
      </w:r>
    </w:p>
    <w:p w:rsidR="00DB7B41" w:rsidRPr="00885872" w:rsidRDefault="00DB7B41" w:rsidP="00DB7B41">
      <w:pPr>
        <w:spacing w:after="0" w:line="240" w:lineRule="auto"/>
        <w:ind w:firstLine="709"/>
        <w:jc w:val="both"/>
        <w:rPr>
          <w:lang w:bidi="ru-RU"/>
        </w:rPr>
      </w:pPr>
      <w:r w:rsidRPr="00885872">
        <w:rPr>
          <w:lang w:bidi="ru-RU"/>
        </w:rPr>
        <w:t xml:space="preserve">По возрастным категориям: </w:t>
      </w:r>
      <w:r w:rsidR="00F86FBB">
        <w:rPr>
          <w:lang w:bidi="ru-RU"/>
        </w:rPr>
        <w:t>н</w:t>
      </w:r>
      <w:r w:rsidRPr="00885872">
        <w:rPr>
          <w:lang w:bidi="ru-RU"/>
        </w:rPr>
        <w:t>аибольший процент среди умерших приходится на возрастные категории</w:t>
      </w:r>
      <w:r w:rsidR="00A6148B">
        <w:rPr>
          <w:lang w:bidi="ru-RU"/>
        </w:rPr>
        <w:t>:</w:t>
      </w:r>
      <w:r w:rsidRPr="00885872">
        <w:rPr>
          <w:lang w:bidi="ru-RU"/>
        </w:rPr>
        <w:t xml:space="preserve"> 51-60 лет – 34,8</w:t>
      </w:r>
      <w:r w:rsidR="00F86FBB">
        <w:rPr>
          <w:lang w:bidi="ru-RU"/>
        </w:rPr>
        <w:t xml:space="preserve"> процента</w:t>
      </w:r>
      <w:r w:rsidRPr="00885872">
        <w:rPr>
          <w:lang w:bidi="ru-RU"/>
        </w:rPr>
        <w:t>, 41-50 лет – 32,6</w:t>
      </w:r>
      <w:r w:rsidR="00F86FBB">
        <w:rPr>
          <w:lang w:bidi="ru-RU"/>
        </w:rPr>
        <w:t xml:space="preserve"> процента</w:t>
      </w:r>
      <w:r w:rsidRPr="00885872">
        <w:rPr>
          <w:lang w:bidi="ru-RU"/>
        </w:rPr>
        <w:t>, 61 и старше лет – 21,7</w:t>
      </w:r>
      <w:r w:rsidR="00F86FBB">
        <w:rPr>
          <w:lang w:bidi="ru-RU"/>
        </w:rPr>
        <w:t xml:space="preserve"> процента</w:t>
      </w:r>
      <w:r w:rsidRPr="00885872">
        <w:rPr>
          <w:lang w:bidi="ru-RU"/>
        </w:rPr>
        <w:t>, 31-40 лет – 10,9</w:t>
      </w:r>
      <w:r w:rsidR="00F86FBB">
        <w:rPr>
          <w:lang w:bidi="ru-RU"/>
        </w:rPr>
        <w:t xml:space="preserve"> процента</w:t>
      </w:r>
      <w:r w:rsidRPr="00885872">
        <w:rPr>
          <w:lang w:bidi="ru-RU"/>
        </w:rPr>
        <w:t>. Из общего числа умерших 73,9</w:t>
      </w:r>
      <w:r w:rsidR="00F86FBB">
        <w:rPr>
          <w:lang w:bidi="ru-RU"/>
        </w:rPr>
        <w:t xml:space="preserve"> процента</w:t>
      </w:r>
      <w:r w:rsidRPr="00885872">
        <w:rPr>
          <w:lang w:bidi="ru-RU"/>
        </w:rPr>
        <w:t xml:space="preserve"> приходится на трудоспособный возраст.</w:t>
      </w:r>
    </w:p>
    <w:p w:rsidR="00DB7B41" w:rsidRPr="00885872" w:rsidRDefault="00DB7B41" w:rsidP="00DB7B41">
      <w:pPr>
        <w:spacing w:after="0" w:line="240" w:lineRule="auto"/>
        <w:ind w:firstLine="709"/>
        <w:jc w:val="both"/>
        <w:rPr>
          <w:color w:val="00B050"/>
          <w:highlight w:val="yellow"/>
          <w:lang w:bidi="ru-RU"/>
        </w:rPr>
      </w:pPr>
      <w:r w:rsidRPr="00885872">
        <w:rPr>
          <w:lang w:bidi="ru-RU"/>
        </w:rPr>
        <w:t>По месту проживания: 14 человек проживали в г.</w:t>
      </w:r>
      <w:r w:rsidR="00F86FBB">
        <w:rPr>
          <w:lang w:bidi="ru-RU"/>
        </w:rPr>
        <w:t xml:space="preserve"> </w:t>
      </w:r>
      <w:r w:rsidRPr="00885872">
        <w:rPr>
          <w:lang w:bidi="ru-RU"/>
        </w:rPr>
        <w:t>Кызыле, что составило 30,4</w:t>
      </w:r>
      <w:r w:rsidR="00F86FBB">
        <w:rPr>
          <w:lang w:bidi="ru-RU"/>
        </w:rPr>
        <w:t xml:space="preserve"> процента</w:t>
      </w:r>
      <w:r w:rsidRPr="00885872">
        <w:rPr>
          <w:lang w:bidi="ru-RU"/>
        </w:rPr>
        <w:t xml:space="preserve"> от общего числа умерших</w:t>
      </w:r>
      <w:r w:rsidR="00F86FBB">
        <w:rPr>
          <w:lang w:bidi="ru-RU"/>
        </w:rPr>
        <w:t>: п</w:t>
      </w:r>
      <w:r w:rsidRPr="00885872">
        <w:rPr>
          <w:lang w:bidi="ru-RU"/>
        </w:rPr>
        <w:t xml:space="preserve">о </w:t>
      </w:r>
      <w:r w:rsidR="00F86FBB">
        <w:rPr>
          <w:lang w:bidi="ru-RU"/>
        </w:rPr>
        <w:t>одному человеку в</w:t>
      </w:r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Овюрском</w:t>
      </w:r>
      <w:proofErr w:type="spellEnd"/>
      <w:r w:rsidRPr="00885872">
        <w:rPr>
          <w:lang w:bidi="ru-RU"/>
        </w:rPr>
        <w:t xml:space="preserve">, </w:t>
      </w:r>
      <w:proofErr w:type="spellStart"/>
      <w:r w:rsidRPr="00885872">
        <w:rPr>
          <w:lang w:bidi="ru-RU"/>
        </w:rPr>
        <w:t>Каа-Хемском</w:t>
      </w:r>
      <w:proofErr w:type="spellEnd"/>
      <w:r w:rsidRPr="00885872">
        <w:rPr>
          <w:lang w:bidi="ru-RU"/>
        </w:rPr>
        <w:t xml:space="preserve">, </w:t>
      </w:r>
      <w:proofErr w:type="spellStart"/>
      <w:r w:rsidRPr="00885872">
        <w:rPr>
          <w:lang w:bidi="ru-RU"/>
        </w:rPr>
        <w:t>Тере-Хольском</w:t>
      </w:r>
      <w:proofErr w:type="spellEnd"/>
      <w:r w:rsidRPr="00885872">
        <w:rPr>
          <w:lang w:bidi="ru-RU"/>
        </w:rPr>
        <w:t xml:space="preserve">, </w:t>
      </w:r>
      <w:proofErr w:type="spellStart"/>
      <w:r w:rsidRPr="00885872">
        <w:rPr>
          <w:lang w:bidi="ru-RU"/>
        </w:rPr>
        <w:t>Улуг-Хемском</w:t>
      </w:r>
      <w:proofErr w:type="spellEnd"/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кожуунах</w:t>
      </w:r>
      <w:proofErr w:type="spellEnd"/>
      <w:r w:rsidR="00F86FBB">
        <w:rPr>
          <w:lang w:bidi="ru-RU"/>
        </w:rPr>
        <w:t xml:space="preserve">, 2 – в </w:t>
      </w:r>
      <w:proofErr w:type="spellStart"/>
      <w:r w:rsidRPr="00885872">
        <w:rPr>
          <w:lang w:bidi="ru-RU"/>
        </w:rPr>
        <w:t>Дзун-Хемчикском</w:t>
      </w:r>
      <w:proofErr w:type="spellEnd"/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кожууне</w:t>
      </w:r>
      <w:proofErr w:type="spellEnd"/>
      <w:r w:rsidR="00F86FBB">
        <w:rPr>
          <w:lang w:bidi="ru-RU"/>
        </w:rPr>
        <w:t xml:space="preserve">, </w:t>
      </w:r>
      <w:r w:rsidRPr="00885872">
        <w:rPr>
          <w:lang w:bidi="ru-RU"/>
        </w:rPr>
        <w:t xml:space="preserve">3 </w:t>
      </w:r>
      <w:r w:rsidR="00F86FBB">
        <w:rPr>
          <w:lang w:bidi="ru-RU"/>
        </w:rPr>
        <w:t>– в</w:t>
      </w:r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Тес-Хемском</w:t>
      </w:r>
      <w:proofErr w:type="spellEnd"/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кожууне</w:t>
      </w:r>
      <w:proofErr w:type="spellEnd"/>
      <w:r w:rsidR="00F86FBB">
        <w:rPr>
          <w:lang w:bidi="ru-RU"/>
        </w:rPr>
        <w:t>, п</w:t>
      </w:r>
      <w:r w:rsidRPr="00885872">
        <w:rPr>
          <w:lang w:bidi="ru-RU"/>
        </w:rPr>
        <w:t xml:space="preserve">о 4 </w:t>
      </w:r>
      <w:r w:rsidR="00F86FBB">
        <w:rPr>
          <w:lang w:bidi="ru-RU"/>
        </w:rPr>
        <w:t xml:space="preserve">– </w:t>
      </w:r>
      <w:r w:rsidRPr="00885872">
        <w:rPr>
          <w:lang w:bidi="ru-RU"/>
        </w:rPr>
        <w:t xml:space="preserve">в </w:t>
      </w:r>
      <w:proofErr w:type="spellStart"/>
      <w:r w:rsidRPr="00885872">
        <w:rPr>
          <w:lang w:bidi="ru-RU"/>
        </w:rPr>
        <w:t>Барун-Хемчикском</w:t>
      </w:r>
      <w:proofErr w:type="spellEnd"/>
      <w:r w:rsidRPr="00885872">
        <w:rPr>
          <w:lang w:bidi="ru-RU"/>
        </w:rPr>
        <w:t xml:space="preserve">, </w:t>
      </w:r>
      <w:proofErr w:type="spellStart"/>
      <w:r w:rsidRPr="00885872">
        <w:rPr>
          <w:lang w:bidi="ru-RU"/>
        </w:rPr>
        <w:t>Чеди-Хольском</w:t>
      </w:r>
      <w:proofErr w:type="spellEnd"/>
      <w:r w:rsidRPr="00885872">
        <w:rPr>
          <w:lang w:bidi="ru-RU"/>
        </w:rPr>
        <w:t xml:space="preserve">, </w:t>
      </w:r>
      <w:proofErr w:type="spellStart"/>
      <w:r w:rsidRPr="00885872">
        <w:rPr>
          <w:lang w:bidi="ru-RU"/>
        </w:rPr>
        <w:t>Танд</w:t>
      </w:r>
      <w:r w:rsidR="00F86FBB">
        <w:rPr>
          <w:lang w:bidi="ru-RU"/>
        </w:rPr>
        <w:t>и</w:t>
      </w:r>
      <w:r w:rsidRPr="00885872">
        <w:rPr>
          <w:lang w:bidi="ru-RU"/>
        </w:rPr>
        <w:t>нском</w:t>
      </w:r>
      <w:proofErr w:type="spellEnd"/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кожуунах</w:t>
      </w:r>
      <w:proofErr w:type="spellEnd"/>
      <w:r w:rsidR="00F86FBB">
        <w:rPr>
          <w:lang w:bidi="ru-RU"/>
        </w:rPr>
        <w:t>, п</w:t>
      </w:r>
      <w:r w:rsidRPr="00885872">
        <w:rPr>
          <w:lang w:bidi="ru-RU"/>
        </w:rPr>
        <w:t xml:space="preserve">о 5 </w:t>
      </w:r>
      <w:r w:rsidR="00F86FBB">
        <w:rPr>
          <w:lang w:bidi="ru-RU"/>
        </w:rPr>
        <w:t xml:space="preserve">– </w:t>
      </w:r>
      <w:r w:rsidRPr="00885872">
        <w:rPr>
          <w:lang w:bidi="ru-RU"/>
        </w:rPr>
        <w:t xml:space="preserve">в </w:t>
      </w:r>
      <w:proofErr w:type="spellStart"/>
      <w:r w:rsidRPr="00885872">
        <w:rPr>
          <w:lang w:bidi="ru-RU"/>
        </w:rPr>
        <w:t>Кызылском</w:t>
      </w:r>
      <w:proofErr w:type="spellEnd"/>
      <w:r w:rsidRPr="00885872">
        <w:rPr>
          <w:lang w:bidi="ru-RU"/>
        </w:rPr>
        <w:t xml:space="preserve"> и </w:t>
      </w:r>
      <w:proofErr w:type="spellStart"/>
      <w:r w:rsidRPr="00885872">
        <w:rPr>
          <w:lang w:bidi="ru-RU"/>
        </w:rPr>
        <w:t>Тоджинском</w:t>
      </w:r>
      <w:proofErr w:type="spellEnd"/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кожуунах</w:t>
      </w:r>
      <w:proofErr w:type="spellEnd"/>
      <w:r w:rsidRPr="00885872">
        <w:rPr>
          <w:lang w:bidi="ru-RU"/>
        </w:rPr>
        <w:t xml:space="preserve">. </w:t>
      </w:r>
    </w:p>
    <w:p w:rsidR="00DB7B41" w:rsidRDefault="00DB7B41" w:rsidP="00DB7B41">
      <w:pPr>
        <w:spacing w:after="0" w:line="240" w:lineRule="auto"/>
        <w:ind w:firstLine="708"/>
        <w:jc w:val="both"/>
        <w:rPr>
          <w:lang w:bidi="ru-RU"/>
        </w:rPr>
      </w:pPr>
      <w:r w:rsidRPr="00885872">
        <w:rPr>
          <w:lang w:bidi="ru-RU"/>
        </w:rPr>
        <w:t xml:space="preserve">Из 46 лиц, умерших от отравления алкоголем и его суррогатами, 2 человека состояли на учете в ГБУЗ </w:t>
      </w:r>
      <w:r w:rsidR="00F86FBB">
        <w:rPr>
          <w:lang w:bidi="ru-RU"/>
        </w:rPr>
        <w:t xml:space="preserve">Республики Тыва </w:t>
      </w:r>
      <w:r w:rsidRPr="00885872">
        <w:rPr>
          <w:lang w:bidi="ru-RU"/>
        </w:rPr>
        <w:t>«</w:t>
      </w:r>
      <w:proofErr w:type="spellStart"/>
      <w:r w:rsidRPr="00885872">
        <w:rPr>
          <w:lang w:bidi="ru-RU"/>
        </w:rPr>
        <w:t>Реснаркодиспансер</w:t>
      </w:r>
      <w:proofErr w:type="spellEnd"/>
      <w:r w:rsidRPr="00885872">
        <w:rPr>
          <w:lang w:bidi="ru-RU"/>
        </w:rPr>
        <w:t>»</w:t>
      </w:r>
      <w:r w:rsidR="0051417D">
        <w:rPr>
          <w:lang w:bidi="ru-RU"/>
        </w:rPr>
        <w:t>,</w:t>
      </w:r>
      <w:r w:rsidRPr="00885872">
        <w:rPr>
          <w:lang w:bidi="ru-RU"/>
        </w:rPr>
        <w:t xml:space="preserve"> из них </w:t>
      </w:r>
      <w:r w:rsidR="0051417D">
        <w:rPr>
          <w:lang w:bidi="ru-RU"/>
        </w:rPr>
        <w:t>один</w:t>
      </w:r>
      <w:r w:rsidRPr="00885872">
        <w:rPr>
          <w:lang w:bidi="ru-RU"/>
        </w:rPr>
        <w:t xml:space="preserve"> с алкогольной зависимостью и проживал в г.</w:t>
      </w:r>
      <w:r w:rsidR="00F86FBB">
        <w:rPr>
          <w:lang w:bidi="ru-RU"/>
        </w:rPr>
        <w:t xml:space="preserve"> </w:t>
      </w:r>
      <w:r w:rsidRPr="00885872">
        <w:rPr>
          <w:lang w:bidi="ru-RU"/>
        </w:rPr>
        <w:t>Кызыл</w:t>
      </w:r>
      <w:r w:rsidR="00F86FBB">
        <w:rPr>
          <w:lang w:bidi="ru-RU"/>
        </w:rPr>
        <w:t>е</w:t>
      </w:r>
      <w:r w:rsidRPr="00885872">
        <w:rPr>
          <w:lang w:bidi="ru-RU"/>
        </w:rPr>
        <w:t xml:space="preserve">, </w:t>
      </w:r>
      <w:r w:rsidR="0051417D">
        <w:rPr>
          <w:lang w:bidi="ru-RU"/>
        </w:rPr>
        <w:t>одна</w:t>
      </w:r>
      <w:r w:rsidRPr="00885872">
        <w:rPr>
          <w:lang w:bidi="ru-RU"/>
        </w:rPr>
        <w:t xml:space="preserve"> женщина </w:t>
      </w:r>
      <w:r w:rsidR="00F86FBB">
        <w:rPr>
          <w:lang w:bidi="ru-RU"/>
        </w:rPr>
        <w:t>из</w:t>
      </w:r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Тоджинского</w:t>
      </w:r>
      <w:proofErr w:type="spellEnd"/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кожууна</w:t>
      </w:r>
      <w:proofErr w:type="spellEnd"/>
      <w:r w:rsidRPr="00885872">
        <w:rPr>
          <w:lang w:bidi="ru-RU"/>
        </w:rPr>
        <w:t xml:space="preserve"> с пагубным употреблением алкоголя (АППГ – 2 человека</w:t>
      </w:r>
      <w:r w:rsidR="00F86FBB">
        <w:rPr>
          <w:lang w:bidi="ru-RU"/>
        </w:rPr>
        <w:t xml:space="preserve"> из </w:t>
      </w:r>
      <w:proofErr w:type="spellStart"/>
      <w:r w:rsidRPr="00885872">
        <w:rPr>
          <w:lang w:bidi="ru-RU"/>
        </w:rPr>
        <w:t>Барун-Хемчикского</w:t>
      </w:r>
      <w:proofErr w:type="spellEnd"/>
      <w:r w:rsidR="00F86FBB">
        <w:rPr>
          <w:lang w:bidi="ru-RU"/>
        </w:rPr>
        <w:t xml:space="preserve"> и </w:t>
      </w:r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Кызылского</w:t>
      </w:r>
      <w:proofErr w:type="spellEnd"/>
      <w:r w:rsidRPr="00885872">
        <w:rPr>
          <w:lang w:bidi="ru-RU"/>
        </w:rPr>
        <w:t xml:space="preserve"> </w:t>
      </w:r>
      <w:proofErr w:type="spellStart"/>
      <w:r w:rsidRPr="00885872">
        <w:rPr>
          <w:lang w:bidi="ru-RU"/>
        </w:rPr>
        <w:t>кожуунов</w:t>
      </w:r>
      <w:proofErr w:type="spellEnd"/>
      <w:r w:rsidRPr="00885872">
        <w:rPr>
          <w:lang w:bidi="ru-RU"/>
        </w:rPr>
        <w:t>).</w:t>
      </w:r>
    </w:p>
    <w:p w:rsidR="00DB7B41" w:rsidRPr="00885872" w:rsidRDefault="00DB7B41" w:rsidP="00DB7B41">
      <w:pPr>
        <w:spacing w:after="0" w:line="240" w:lineRule="auto"/>
        <w:ind w:firstLine="708"/>
        <w:jc w:val="both"/>
        <w:rPr>
          <w:lang w:bidi="ru-RU"/>
        </w:rPr>
      </w:pPr>
    </w:p>
    <w:p w:rsidR="00DB7B41" w:rsidRDefault="00DB7B41" w:rsidP="00DB7B4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Смертность от</w:t>
      </w:r>
      <w:r w:rsidR="00F86FBB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болезней органов дыхания</w:t>
      </w:r>
    </w:p>
    <w:p w:rsidR="00DB7B41" w:rsidRPr="00B01DE1" w:rsidRDefault="00DB7B41" w:rsidP="00DB7B41">
      <w:pPr>
        <w:pStyle w:val="ac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Смертность от болезней органов дыхания в республике в 2019 году составил</w:t>
      </w:r>
      <w:r w:rsidR="00F86FBB">
        <w:rPr>
          <w:color w:val="000000"/>
          <w:sz w:val="28"/>
          <w:szCs w:val="28"/>
        </w:rPr>
        <w:t xml:space="preserve">а </w:t>
      </w:r>
      <w:r w:rsidRPr="00885872">
        <w:rPr>
          <w:color w:val="000000"/>
          <w:sz w:val="28"/>
          <w:szCs w:val="28"/>
        </w:rPr>
        <w:t xml:space="preserve">36,7 </w:t>
      </w:r>
      <w:r w:rsidR="0051417D">
        <w:rPr>
          <w:color w:val="000000"/>
          <w:sz w:val="28"/>
          <w:szCs w:val="28"/>
        </w:rPr>
        <w:t xml:space="preserve">на 100 тыс. населения </w:t>
      </w:r>
      <w:r w:rsidRPr="00885872">
        <w:rPr>
          <w:color w:val="000000"/>
          <w:sz w:val="28"/>
          <w:szCs w:val="28"/>
        </w:rPr>
        <w:t xml:space="preserve">по сравнению с аналогичным периодом 2018 года </w:t>
      </w:r>
      <w:r w:rsidR="00F86FBB">
        <w:rPr>
          <w:color w:val="000000"/>
          <w:sz w:val="28"/>
          <w:szCs w:val="28"/>
        </w:rPr>
        <w:t xml:space="preserve">– </w:t>
      </w:r>
      <w:r w:rsidRPr="00885872">
        <w:rPr>
          <w:color w:val="000000"/>
          <w:sz w:val="28"/>
          <w:szCs w:val="28"/>
        </w:rPr>
        <w:t>36,1, увеличение состави</w:t>
      </w:r>
      <w:r w:rsidR="0051417D">
        <w:rPr>
          <w:color w:val="000000"/>
          <w:sz w:val="28"/>
          <w:szCs w:val="28"/>
        </w:rPr>
        <w:t xml:space="preserve">ло </w:t>
      </w:r>
      <w:r w:rsidRPr="00885872">
        <w:rPr>
          <w:color w:val="000000"/>
          <w:sz w:val="28"/>
          <w:szCs w:val="28"/>
        </w:rPr>
        <w:t>1,7</w:t>
      </w:r>
      <w:r w:rsidR="00F86FBB">
        <w:rPr>
          <w:color w:val="000000"/>
          <w:sz w:val="28"/>
          <w:szCs w:val="28"/>
        </w:rPr>
        <w:t xml:space="preserve"> </w:t>
      </w:r>
      <w:r w:rsidR="00F86FBB" w:rsidRPr="0051417D">
        <w:rPr>
          <w:sz w:val="28"/>
          <w:szCs w:val="28"/>
          <w:lang w:bidi="ru-RU"/>
        </w:rPr>
        <w:t>процента</w:t>
      </w:r>
      <w:r w:rsidRPr="0051417D">
        <w:rPr>
          <w:color w:val="000000"/>
          <w:sz w:val="28"/>
          <w:szCs w:val="28"/>
        </w:rPr>
        <w:t>.</w:t>
      </w:r>
      <w:r w:rsidRPr="00885872">
        <w:rPr>
          <w:color w:val="000000"/>
          <w:sz w:val="28"/>
          <w:szCs w:val="28"/>
        </w:rPr>
        <w:t xml:space="preserve"> Уровень смертности населения республики от болезней органов дыхания: 2014</w:t>
      </w:r>
      <w:r w:rsidR="00F86FBB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</w:t>
      </w:r>
      <w:r w:rsidR="00F86FBB">
        <w:rPr>
          <w:color w:val="000000"/>
          <w:sz w:val="28"/>
          <w:szCs w:val="28"/>
        </w:rPr>
        <w:t>. –</w:t>
      </w:r>
      <w:r w:rsidRPr="00885872">
        <w:rPr>
          <w:color w:val="000000"/>
          <w:sz w:val="28"/>
          <w:szCs w:val="28"/>
        </w:rPr>
        <w:t xml:space="preserve"> 67,5, 2015</w:t>
      </w:r>
      <w:r w:rsidR="00F86FBB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</w:t>
      </w:r>
      <w:r w:rsidR="00F86FBB">
        <w:rPr>
          <w:color w:val="000000"/>
          <w:sz w:val="28"/>
          <w:szCs w:val="28"/>
        </w:rPr>
        <w:t xml:space="preserve">. – </w:t>
      </w:r>
      <w:r w:rsidRPr="00885872">
        <w:rPr>
          <w:color w:val="000000"/>
          <w:sz w:val="28"/>
          <w:szCs w:val="28"/>
        </w:rPr>
        <w:t>56,9, 2016</w:t>
      </w:r>
      <w:r w:rsidR="00F86FBB">
        <w:rPr>
          <w:color w:val="000000"/>
          <w:sz w:val="28"/>
          <w:szCs w:val="28"/>
        </w:rPr>
        <w:t xml:space="preserve"> г. – </w:t>
      </w:r>
      <w:r w:rsidRPr="00885872">
        <w:rPr>
          <w:color w:val="000000"/>
          <w:sz w:val="28"/>
          <w:szCs w:val="28"/>
        </w:rPr>
        <w:t>57,4, 2017</w:t>
      </w:r>
      <w:r w:rsidR="00F86FBB">
        <w:rPr>
          <w:color w:val="000000"/>
          <w:sz w:val="28"/>
          <w:szCs w:val="28"/>
        </w:rPr>
        <w:t xml:space="preserve"> г. – </w:t>
      </w:r>
      <w:r w:rsidRPr="00885872">
        <w:rPr>
          <w:color w:val="000000"/>
          <w:sz w:val="28"/>
          <w:szCs w:val="28"/>
        </w:rPr>
        <w:t>41,2, 2018</w:t>
      </w:r>
      <w:r w:rsidR="00F86FBB">
        <w:rPr>
          <w:color w:val="000000"/>
          <w:sz w:val="28"/>
          <w:szCs w:val="28"/>
        </w:rPr>
        <w:t xml:space="preserve"> г. – </w:t>
      </w:r>
      <w:r w:rsidRPr="00885872">
        <w:rPr>
          <w:color w:val="000000"/>
          <w:sz w:val="28"/>
          <w:szCs w:val="28"/>
        </w:rPr>
        <w:t>39,9, 2019</w:t>
      </w:r>
      <w:r w:rsidR="00F86FBB">
        <w:rPr>
          <w:color w:val="000000"/>
          <w:sz w:val="28"/>
          <w:szCs w:val="28"/>
        </w:rPr>
        <w:t xml:space="preserve"> г. – </w:t>
      </w:r>
      <w:r w:rsidRPr="00885872">
        <w:rPr>
          <w:color w:val="000000"/>
          <w:sz w:val="28"/>
          <w:szCs w:val="28"/>
        </w:rPr>
        <w:t>43,6. Снижение смертности от болезней органов дыхания зарегистрировано в следующих</w:t>
      </w:r>
      <w:r w:rsidR="00F86FBB">
        <w:rPr>
          <w:color w:val="000000"/>
          <w:sz w:val="28"/>
          <w:szCs w:val="28"/>
        </w:rPr>
        <w:t xml:space="preserve"> </w:t>
      </w:r>
      <w:proofErr w:type="spellStart"/>
      <w:r w:rsidRPr="00885872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Овюрск</w:t>
      </w:r>
      <w:r w:rsidR="00F86FBB">
        <w:rPr>
          <w:color w:val="000000"/>
          <w:sz w:val="28"/>
          <w:szCs w:val="28"/>
        </w:rPr>
        <w:t>ий</w:t>
      </w:r>
      <w:proofErr w:type="spellEnd"/>
      <w:r w:rsidR="00F86FBB">
        <w:rPr>
          <w:color w:val="000000"/>
          <w:sz w:val="28"/>
          <w:szCs w:val="28"/>
        </w:rPr>
        <w:t xml:space="preserve"> кожуун (</w:t>
      </w:r>
      <w:r w:rsidRPr="00885872">
        <w:rPr>
          <w:color w:val="000000"/>
          <w:sz w:val="28"/>
          <w:szCs w:val="28"/>
        </w:rPr>
        <w:t>в 2 раза</w:t>
      </w:r>
      <w:r w:rsidR="00F86FBB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Дзун-Хемчикск</w:t>
      </w:r>
      <w:r w:rsidR="00F86FBB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(33,9%);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Эрзинск</w:t>
      </w:r>
      <w:r w:rsidR="00F86FBB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(33,2%);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Тоджинск</w:t>
      </w:r>
      <w:r w:rsidR="00F86FBB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(25,4%).</w:t>
      </w:r>
    </w:p>
    <w:p w:rsidR="00DB7B41" w:rsidRPr="00885872" w:rsidRDefault="00DB7B41" w:rsidP="00F86FBB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Увеличение смертности от болезней органов дыхания зарегистрировано</w:t>
      </w:r>
      <w:r w:rsidR="0051417D">
        <w:rPr>
          <w:color w:val="000000"/>
          <w:sz w:val="28"/>
          <w:szCs w:val="28"/>
        </w:rPr>
        <w:t xml:space="preserve"> в следующих </w:t>
      </w:r>
      <w:proofErr w:type="spellStart"/>
      <w:r w:rsidR="0051417D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Бай-Тайгинск</w:t>
      </w:r>
      <w:r w:rsidR="00F86FBB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F86FBB">
        <w:rPr>
          <w:color w:val="000000"/>
          <w:sz w:val="28"/>
          <w:szCs w:val="28"/>
        </w:rPr>
        <w:t xml:space="preserve"> (</w:t>
      </w:r>
      <w:r w:rsidRPr="00885872">
        <w:rPr>
          <w:color w:val="000000"/>
          <w:sz w:val="28"/>
          <w:szCs w:val="28"/>
        </w:rPr>
        <w:t>в 4 раза</w:t>
      </w:r>
      <w:r w:rsidR="00F86FBB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Танд</w:t>
      </w:r>
      <w:r w:rsidR="00F86FBB">
        <w:rPr>
          <w:color w:val="000000"/>
          <w:sz w:val="28"/>
          <w:szCs w:val="28"/>
        </w:rPr>
        <w:t>и</w:t>
      </w:r>
      <w:r w:rsidRPr="00885872">
        <w:rPr>
          <w:color w:val="000000"/>
          <w:sz w:val="28"/>
          <w:szCs w:val="28"/>
        </w:rPr>
        <w:t>нск</w:t>
      </w:r>
      <w:r w:rsidR="00F86FBB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F86FBB">
        <w:rPr>
          <w:color w:val="000000"/>
          <w:sz w:val="28"/>
          <w:szCs w:val="28"/>
        </w:rPr>
        <w:t xml:space="preserve"> (</w:t>
      </w:r>
      <w:r w:rsidRPr="00885872">
        <w:rPr>
          <w:color w:val="000000"/>
          <w:sz w:val="28"/>
          <w:szCs w:val="28"/>
        </w:rPr>
        <w:t>в 3,6 раза</w:t>
      </w:r>
      <w:r w:rsidR="00F86FBB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Сут-Хольск</w:t>
      </w:r>
      <w:r w:rsidR="00F86FBB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F86FBB">
        <w:rPr>
          <w:color w:val="000000"/>
          <w:sz w:val="28"/>
          <w:szCs w:val="28"/>
        </w:rPr>
        <w:t xml:space="preserve"> (</w:t>
      </w:r>
      <w:r w:rsidRPr="00885872">
        <w:rPr>
          <w:color w:val="000000"/>
          <w:sz w:val="28"/>
          <w:szCs w:val="28"/>
        </w:rPr>
        <w:t>3,3 раза</w:t>
      </w:r>
      <w:r w:rsidR="00F86FBB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Монгун-Тайгинск</w:t>
      </w:r>
      <w:r w:rsidR="00F86FBB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F86FBB">
        <w:rPr>
          <w:color w:val="000000"/>
          <w:sz w:val="28"/>
          <w:szCs w:val="28"/>
        </w:rPr>
        <w:t xml:space="preserve"> (</w:t>
      </w:r>
      <w:r w:rsidRPr="00885872">
        <w:rPr>
          <w:color w:val="000000"/>
          <w:sz w:val="28"/>
          <w:szCs w:val="28"/>
        </w:rPr>
        <w:t>в 2 раза</w:t>
      </w:r>
      <w:r w:rsidR="00F86FBB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Чеди-Хольск</w:t>
      </w:r>
      <w:r w:rsidR="00F86FBB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(48,8%).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7B41" w:rsidRDefault="00DB7B41" w:rsidP="00DB7B41">
      <w:pPr>
        <w:pStyle w:val="ac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Смертность от болезней органов пищеварения</w:t>
      </w:r>
    </w:p>
    <w:p w:rsidR="00DB7B41" w:rsidRPr="00B01DE1" w:rsidRDefault="00DB7B41" w:rsidP="00DB7B41">
      <w:pPr>
        <w:pStyle w:val="ac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Смертность от болезней органов пищеварения в республике в 2019 году составил</w:t>
      </w:r>
      <w:r w:rsidR="00F86FBB">
        <w:rPr>
          <w:color w:val="000000"/>
          <w:sz w:val="28"/>
          <w:szCs w:val="28"/>
        </w:rPr>
        <w:t>а</w:t>
      </w:r>
      <w:r w:rsidRPr="00885872">
        <w:rPr>
          <w:color w:val="000000"/>
          <w:sz w:val="28"/>
          <w:szCs w:val="28"/>
        </w:rPr>
        <w:t xml:space="preserve"> 45,9 </w:t>
      </w:r>
      <w:r w:rsidR="0051417D">
        <w:rPr>
          <w:color w:val="000000"/>
          <w:sz w:val="28"/>
          <w:szCs w:val="28"/>
        </w:rPr>
        <w:t xml:space="preserve">на 100 тыс. населения </w:t>
      </w:r>
      <w:r w:rsidRPr="00885872">
        <w:rPr>
          <w:color w:val="000000"/>
          <w:sz w:val="28"/>
          <w:szCs w:val="28"/>
        </w:rPr>
        <w:t xml:space="preserve">по сравнению с аналогичным периодом 2018 года </w:t>
      </w:r>
      <w:r w:rsidR="00A45FFE">
        <w:rPr>
          <w:color w:val="000000"/>
          <w:sz w:val="28"/>
          <w:szCs w:val="28"/>
        </w:rPr>
        <w:t xml:space="preserve">– </w:t>
      </w:r>
      <w:r w:rsidRPr="00885872">
        <w:rPr>
          <w:color w:val="000000"/>
          <w:sz w:val="28"/>
          <w:szCs w:val="28"/>
        </w:rPr>
        <w:t>54,1, снижение составило 15,2</w:t>
      </w:r>
      <w:r w:rsidR="00A45FFE">
        <w:rPr>
          <w:color w:val="000000"/>
          <w:sz w:val="28"/>
          <w:szCs w:val="28"/>
        </w:rPr>
        <w:t xml:space="preserve"> </w:t>
      </w:r>
      <w:r w:rsidR="00A45FFE" w:rsidRPr="0051417D">
        <w:rPr>
          <w:sz w:val="28"/>
          <w:szCs w:val="28"/>
          <w:lang w:bidi="ru-RU"/>
        </w:rPr>
        <w:t>процента</w:t>
      </w:r>
      <w:r w:rsidRPr="0051417D">
        <w:rPr>
          <w:color w:val="000000"/>
          <w:sz w:val="28"/>
          <w:szCs w:val="28"/>
        </w:rPr>
        <w:t>.</w:t>
      </w:r>
      <w:r w:rsidRPr="00885872">
        <w:rPr>
          <w:color w:val="000000"/>
          <w:sz w:val="28"/>
          <w:szCs w:val="28"/>
        </w:rPr>
        <w:t xml:space="preserve"> Уровень смертности населения республики от болезней органов пищеварения: 2014</w:t>
      </w:r>
      <w:r w:rsidR="00A45FF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</w:t>
      </w:r>
      <w:r w:rsidR="00A45FFE">
        <w:rPr>
          <w:color w:val="000000"/>
          <w:sz w:val="28"/>
          <w:szCs w:val="28"/>
        </w:rPr>
        <w:t>. –</w:t>
      </w:r>
      <w:r w:rsidRPr="00885872">
        <w:rPr>
          <w:color w:val="000000"/>
          <w:sz w:val="28"/>
          <w:szCs w:val="28"/>
        </w:rPr>
        <w:t xml:space="preserve"> 71,9, 2015</w:t>
      </w:r>
      <w:r w:rsidR="00A45FFE">
        <w:rPr>
          <w:color w:val="000000"/>
          <w:sz w:val="28"/>
          <w:szCs w:val="28"/>
        </w:rPr>
        <w:t xml:space="preserve"> </w:t>
      </w:r>
      <w:r w:rsidRPr="00885872">
        <w:rPr>
          <w:color w:val="000000"/>
          <w:sz w:val="28"/>
          <w:szCs w:val="28"/>
        </w:rPr>
        <w:t>г</w:t>
      </w:r>
      <w:r w:rsidR="00A45FFE">
        <w:rPr>
          <w:color w:val="000000"/>
          <w:sz w:val="28"/>
          <w:szCs w:val="28"/>
        </w:rPr>
        <w:t xml:space="preserve">. – </w:t>
      </w:r>
      <w:r w:rsidRPr="00885872">
        <w:rPr>
          <w:color w:val="000000"/>
          <w:sz w:val="28"/>
          <w:szCs w:val="28"/>
        </w:rPr>
        <w:t>82,3, 2016</w:t>
      </w:r>
      <w:r w:rsidR="00A45FFE">
        <w:rPr>
          <w:color w:val="000000"/>
          <w:sz w:val="28"/>
          <w:szCs w:val="28"/>
        </w:rPr>
        <w:t xml:space="preserve"> г. – </w:t>
      </w:r>
      <w:r w:rsidRPr="00885872">
        <w:rPr>
          <w:color w:val="000000"/>
          <w:sz w:val="28"/>
          <w:szCs w:val="28"/>
        </w:rPr>
        <w:t xml:space="preserve">67,2, </w:t>
      </w:r>
      <w:r w:rsidR="0051417D">
        <w:rPr>
          <w:color w:val="000000"/>
          <w:sz w:val="28"/>
          <w:szCs w:val="28"/>
        </w:rPr>
        <w:t xml:space="preserve">         </w:t>
      </w:r>
      <w:r w:rsidRPr="00885872">
        <w:rPr>
          <w:color w:val="000000"/>
          <w:sz w:val="28"/>
          <w:szCs w:val="28"/>
        </w:rPr>
        <w:t>2017</w:t>
      </w:r>
      <w:r w:rsidR="00A45FFE">
        <w:rPr>
          <w:color w:val="000000"/>
          <w:sz w:val="28"/>
          <w:szCs w:val="28"/>
        </w:rPr>
        <w:t xml:space="preserve"> г. – </w:t>
      </w:r>
      <w:r w:rsidRPr="00885872">
        <w:rPr>
          <w:color w:val="000000"/>
          <w:sz w:val="28"/>
          <w:szCs w:val="28"/>
        </w:rPr>
        <w:t>73,7, 2018</w:t>
      </w:r>
      <w:r w:rsidR="00A45FFE">
        <w:rPr>
          <w:color w:val="000000"/>
          <w:sz w:val="28"/>
          <w:szCs w:val="28"/>
        </w:rPr>
        <w:t xml:space="preserve"> г. – </w:t>
      </w:r>
      <w:r w:rsidRPr="00885872">
        <w:rPr>
          <w:color w:val="000000"/>
          <w:sz w:val="28"/>
          <w:szCs w:val="28"/>
        </w:rPr>
        <w:t>59,4, 2019</w:t>
      </w:r>
      <w:r w:rsidR="00A45FFE">
        <w:rPr>
          <w:color w:val="000000"/>
          <w:sz w:val="28"/>
          <w:szCs w:val="28"/>
        </w:rPr>
        <w:t xml:space="preserve"> г. – </w:t>
      </w:r>
      <w:r w:rsidRPr="00885872">
        <w:rPr>
          <w:color w:val="000000"/>
          <w:sz w:val="28"/>
          <w:szCs w:val="28"/>
        </w:rPr>
        <w:t xml:space="preserve">52,0. Снижение смертности от болезней органов пищеварения зарегистрировано в следующих </w:t>
      </w:r>
      <w:proofErr w:type="spellStart"/>
      <w:r w:rsidRPr="00885872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ab/>
      </w:r>
      <w:proofErr w:type="spellStart"/>
      <w:r w:rsidRPr="00885872">
        <w:rPr>
          <w:color w:val="000000"/>
          <w:sz w:val="28"/>
          <w:szCs w:val="28"/>
        </w:rPr>
        <w:t>Кызылск</w:t>
      </w:r>
      <w:r w:rsidR="00A45FF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</w:t>
      </w:r>
      <w:r w:rsidR="00A45FFE">
        <w:rPr>
          <w:color w:val="000000"/>
          <w:sz w:val="28"/>
          <w:szCs w:val="28"/>
        </w:rPr>
        <w:t xml:space="preserve">(в </w:t>
      </w:r>
      <w:r w:rsidRPr="00885872">
        <w:rPr>
          <w:color w:val="000000"/>
          <w:sz w:val="28"/>
          <w:szCs w:val="28"/>
        </w:rPr>
        <w:t>2,1 раза</w:t>
      </w:r>
      <w:r w:rsidR="00A45FF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Бай-Тайгинск</w:t>
      </w:r>
      <w:r w:rsidR="00A45FF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A45FFE">
        <w:rPr>
          <w:color w:val="000000"/>
          <w:sz w:val="28"/>
          <w:szCs w:val="28"/>
        </w:rPr>
        <w:t xml:space="preserve"> (</w:t>
      </w:r>
      <w:r w:rsidRPr="00885872">
        <w:rPr>
          <w:color w:val="000000"/>
          <w:sz w:val="28"/>
          <w:szCs w:val="28"/>
        </w:rPr>
        <w:t>в 2 раза</w:t>
      </w:r>
      <w:r w:rsidR="00A45FF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Тоджинский</w:t>
      </w:r>
      <w:proofErr w:type="spellEnd"/>
      <w:r w:rsidRPr="00885872">
        <w:rPr>
          <w:color w:val="000000"/>
          <w:sz w:val="28"/>
          <w:szCs w:val="28"/>
        </w:rPr>
        <w:t xml:space="preserve"> кожуун </w:t>
      </w:r>
      <w:r w:rsidR="00A45FFE">
        <w:rPr>
          <w:color w:val="000000"/>
          <w:sz w:val="28"/>
          <w:szCs w:val="28"/>
        </w:rPr>
        <w:t>(</w:t>
      </w:r>
      <w:r w:rsidRPr="00885872">
        <w:rPr>
          <w:color w:val="000000"/>
          <w:sz w:val="28"/>
          <w:szCs w:val="28"/>
        </w:rPr>
        <w:t>в 2 раза</w:t>
      </w:r>
      <w:r w:rsidR="00A45FF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Улуг-Хемский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A45FFE">
        <w:rPr>
          <w:color w:val="000000"/>
          <w:sz w:val="28"/>
          <w:szCs w:val="28"/>
        </w:rPr>
        <w:t xml:space="preserve"> (</w:t>
      </w:r>
      <w:r w:rsidRPr="00885872">
        <w:rPr>
          <w:color w:val="000000"/>
          <w:sz w:val="28"/>
          <w:szCs w:val="28"/>
        </w:rPr>
        <w:t>в 2 раза</w:t>
      </w:r>
      <w:r w:rsidR="00A45FF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Эрзинский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A45FFE">
        <w:rPr>
          <w:color w:val="000000"/>
          <w:sz w:val="28"/>
          <w:szCs w:val="28"/>
        </w:rPr>
        <w:t xml:space="preserve"> (</w:t>
      </w:r>
      <w:r w:rsidRPr="00885872">
        <w:rPr>
          <w:color w:val="000000"/>
          <w:sz w:val="28"/>
          <w:szCs w:val="28"/>
        </w:rPr>
        <w:t>в 2 раза</w:t>
      </w:r>
      <w:r w:rsidR="00A45FF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Танд</w:t>
      </w:r>
      <w:r w:rsidR="00A45FFE">
        <w:rPr>
          <w:color w:val="000000"/>
          <w:sz w:val="28"/>
          <w:szCs w:val="28"/>
        </w:rPr>
        <w:t>и</w:t>
      </w:r>
      <w:r w:rsidRPr="00885872">
        <w:rPr>
          <w:color w:val="000000"/>
          <w:sz w:val="28"/>
          <w:szCs w:val="28"/>
        </w:rPr>
        <w:t>нск</w:t>
      </w:r>
      <w:r w:rsidR="00A45FF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(38,7%);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Барун-Хемчикск</w:t>
      </w:r>
      <w:r w:rsidR="00A45FF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(24,8%).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872">
        <w:rPr>
          <w:color w:val="000000"/>
          <w:sz w:val="28"/>
          <w:szCs w:val="28"/>
        </w:rPr>
        <w:t>Увеличение смертности от болезней органов пищеварения зарегистрировано</w:t>
      </w:r>
      <w:r w:rsidR="0051417D">
        <w:rPr>
          <w:color w:val="000000"/>
          <w:sz w:val="28"/>
          <w:szCs w:val="28"/>
        </w:rPr>
        <w:t xml:space="preserve"> в следующих </w:t>
      </w:r>
      <w:proofErr w:type="spellStart"/>
      <w:r w:rsidR="0051417D">
        <w:rPr>
          <w:color w:val="000000"/>
          <w:sz w:val="28"/>
          <w:szCs w:val="28"/>
        </w:rPr>
        <w:t>кожуунах</w:t>
      </w:r>
      <w:proofErr w:type="spellEnd"/>
      <w:r w:rsidRPr="00885872">
        <w:rPr>
          <w:color w:val="000000"/>
          <w:sz w:val="28"/>
          <w:szCs w:val="28"/>
        </w:rPr>
        <w:t>: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Тес-Хемск</w:t>
      </w:r>
      <w:r w:rsidR="00A45FF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 </w:t>
      </w:r>
      <w:r w:rsidR="00A45FFE">
        <w:rPr>
          <w:color w:val="000000"/>
          <w:sz w:val="28"/>
          <w:szCs w:val="28"/>
        </w:rPr>
        <w:t>(</w:t>
      </w:r>
      <w:r w:rsidRPr="00885872">
        <w:rPr>
          <w:color w:val="000000"/>
          <w:sz w:val="28"/>
          <w:szCs w:val="28"/>
        </w:rPr>
        <w:t>в 5 раз</w:t>
      </w:r>
      <w:r w:rsidR="00A45FF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Чеди-Хольск</w:t>
      </w:r>
      <w:r w:rsidR="00A45FF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A45FFE">
        <w:rPr>
          <w:color w:val="000000"/>
          <w:sz w:val="28"/>
          <w:szCs w:val="28"/>
        </w:rPr>
        <w:t xml:space="preserve"> (</w:t>
      </w:r>
      <w:r w:rsidRPr="00885872">
        <w:rPr>
          <w:color w:val="000000"/>
          <w:sz w:val="28"/>
          <w:szCs w:val="28"/>
        </w:rPr>
        <w:t>в 2 раза</w:t>
      </w:r>
      <w:r w:rsidR="00A45FF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Пий-Хемск</w:t>
      </w:r>
      <w:r w:rsidR="00A45FFE">
        <w:rPr>
          <w:color w:val="000000"/>
          <w:sz w:val="28"/>
          <w:szCs w:val="28"/>
        </w:rPr>
        <w:t>ий</w:t>
      </w:r>
      <w:proofErr w:type="spellEnd"/>
      <w:r w:rsidRPr="00885872">
        <w:rPr>
          <w:color w:val="000000"/>
          <w:sz w:val="28"/>
          <w:szCs w:val="28"/>
        </w:rPr>
        <w:t xml:space="preserve"> кожуун</w:t>
      </w:r>
      <w:r w:rsidR="00A45FFE">
        <w:rPr>
          <w:color w:val="000000"/>
          <w:sz w:val="28"/>
          <w:szCs w:val="28"/>
        </w:rPr>
        <w:t xml:space="preserve"> (</w:t>
      </w:r>
      <w:r w:rsidR="00F86FBB">
        <w:rPr>
          <w:color w:val="000000"/>
          <w:sz w:val="28"/>
          <w:szCs w:val="28"/>
        </w:rPr>
        <w:t xml:space="preserve">в </w:t>
      </w:r>
      <w:r w:rsidRPr="00885872">
        <w:rPr>
          <w:color w:val="000000"/>
          <w:sz w:val="28"/>
          <w:szCs w:val="28"/>
        </w:rPr>
        <w:t>1,7 раза</w:t>
      </w:r>
      <w:r w:rsidR="00A45FFE">
        <w:rPr>
          <w:color w:val="000000"/>
          <w:sz w:val="28"/>
          <w:szCs w:val="28"/>
        </w:rPr>
        <w:t>)</w:t>
      </w:r>
      <w:r w:rsidRPr="00885872">
        <w:rPr>
          <w:color w:val="000000"/>
          <w:sz w:val="28"/>
          <w:szCs w:val="28"/>
        </w:rPr>
        <w:t>;</w:t>
      </w:r>
    </w:p>
    <w:p w:rsidR="00DB7B41" w:rsidRPr="00885872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85872">
        <w:rPr>
          <w:color w:val="000000"/>
          <w:sz w:val="28"/>
          <w:szCs w:val="28"/>
        </w:rPr>
        <w:t>Овюрск</w:t>
      </w:r>
      <w:r w:rsidR="00A45FFE">
        <w:rPr>
          <w:color w:val="000000"/>
          <w:sz w:val="28"/>
          <w:szCs w:val="28"/>
        </w:rPr>
        <w:t>ий</w:t>
      </w:r>
      <w:proofErr w:type="spellEnd"/>
      <w:r w:rsidR="00A45FFE">
        <w:rPr>
          <w:color w:val="000000"/>
          <w:sz w:val="28"/>
          <w:szCs w:val="28"/>
        </w:rPr>
        <w:t xml:space="preserve"> кожуун</w:t>
      </w:r>
      <w:r w:rsidRPr="00885872">
        <w:rPr>
          <w:color w:val="000000"/>
          <w:sz w:val="28"/>
          <w:szCs w:val="28"/>
        </w:rPr>
        <w:t xml:space="preserve"> (24,0%).</w:t>
      </w:r>
    </w:p>
    <w:p w:rsidR="00DB7B41" w:rsidRPr="00885872" w:rsidRDefault="00DB7B41" w:rsidP="00DB7B41">
      <w:pPr>
        <w:shd w:val="clear" w:color="auto" w:fill="FFFFFF"/>
        <w:spacing w:after="0" w:line="240" w:lineRule="auto"/>
        <w:ind w:right="19"/>
        <w:jc w:val="center"/>
        <w:rPr>
          <w:rFonts w:eastAsia="Times New Roman"/>
          <w:color w:val="000000"/>
          <w:lang w:eastAsia="ru-RU"/>
        </w:rPr>
      </w:pPr>
    </w:p>
    <w:p w:rsidR="00DB7B41" w:rsidRPr="00885872" w:rsidRDefault="00DB7B41" w:rsidP="00DB7B41">
      <w:pPr>
        <w:shd w:val="clear" w:color="auto" w:fill="FFFFFF"/>
        <w:spacing w:after="0" w:line="240" w:lineRule="auto"/>
        <w:ind w:right="19"/>
        <w:jc w:val="center"/>
        <w:rPr>
          <w:rFonts w:eastAsia="Times New Roman"/>
          <w:spacing w:val="-9"/>
          <w:lang w:eastAsia="ru-RU"/>
        </w:rPr>
      </w:pPr>
      <w:r w:rsidRPr="00885872">
        <w:rPr>
          <w:rFonts w:eastAsia="Times New Roman"/>
          <w:spacing w:val="-9"/>
          <w:lang w:eastAsia="ru-RU"/>
        </w:rPr>
        <w:t xml:space="preserve">Смертность населения в трудоспособном возрасте </w:t>
      </w:r>
    </w:p>
    <w:p w:rsidR="0051417D" w:rsidRDefault="0051417D" w:rsidP="00DB7B41">
      <w:pPr>
        <w:shd w:val="clear" w:color="auto" w:fill="FFFFFF"/>
        <w:spacing w:after="0" w:line="240" w:lineRule="auto"/>
        <w:ind w:right="19"/>
        <w:jc w:val="center"/>
        <w:rPr>
          <w:rFonts w:eastAsia="Times New Roman"/>
          <w:spacing w:val="-9"/>
          <w:lang w:eastAsia="ru-RU"/>
        </w:rPr>
      </w:pPr>
    </w:p>
    <w:p w:rsidR="00DB7B41" w:rsidRPr="0051417D" w:rsidRDefault="00DB7B41" w:rsidP="008C1D3A">
      <w:pPr>
        <w:shd w:val="clear" w:color="auto" w:fill="FFFFFF"/>
        <w:spacing w:after="0" w:line="240" w:lineRule="auto"/>
        <w:ind w:right="19"/>
        <w:jc w:val="right"/>
        <w:rPr>
          <w:rFonts w:eastAsia="Times New Roman"/>
          <w:i/>
          <w:spacing w:val="-9"/>
          <w:sz w:val="24"/>
          <w:szCs w:val="24"/>
          <w:lang w:eastAsia="ru-RU"/>
        </w:rPr>
      </w:pPr>
      <w:r w:rsidRPr="0051417D">
        <w:rPr>
          <w:rFonts w:eastAsia="Times New Roman"/>
          <w:i/>
          <w:spacing w:val="-9"/>
          <w:sz w:val="24"/>
          <w:szCs w:val="24"/>
          <w:lang w:eastAsia="ru-RU"/>
        </w:rPr>
        <w:t xml:space="preserve">(на 100 тыс. </w:t>
      </w:r>
      <w:r w:rsidR="0051417D" w:rsidRPr="0051417D">
        <w:rPr>
          <w:rFonts w:eastAsia="Times New Roman"/>
          <w:i/>
          <w:spacing w:val="-9"/>
          <w:sz w:val="24"/>
          <w:szCs w:val="24"/>
          <w:lang w:eastAsia="ru-RU"/>
        </w:rPr>
        <w:t>населения</w:t>
      </w:r>
      <w:r w:rsidRPr="0051417D">
        <w:rPr>
          <w:rFonts w:eastAsia="Times New Roman"/>
          <w:i/>
          <w:spacing w:val="-9"/>
          <w:sz w:val="24"/>
          <w:szCs w:val="24"/>
          <w:lang w:eastAsia="ru-RU"/>
        </w:rPr>
        <w:t>)</w:t>
      </w:r>
    </w:p>
    <w:tbl>
      <w:tblPr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4"/>
        <w:gridCol w:w="1984"/>
        <w:gridCol w:w="1985"/>
        <w:gridCol w:w="1984"/>
      </w:tblGrid>
      <w:tr w:rsidR="00DB7B41" w:rsidRPr="00490CF7" w:rsidTr="00A45FFE">
        <w:tc>
          <w:tcPr>
            <w:tcW w:w="4224" w:type="dxa"/>
            <w:vAlign w:val="center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41" w:rsidRPr="00A45FFE" w:rsidRDefault="0051417D" w:rsidP="00DB7B41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9 месяцев </w:t>
            </w:r>
            <w:r w:rsidR="00DB7B41" w:rsidRPr="00A45FFE">
              <w:rPr>
                <w:rFonts w:eastAsia="Times New Roman"/>
                <w:i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41" w:rsidRPr="00A45FFE" w:rsidRDefault="0051417D" w:rsidP="00DB7B41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9 месяцев </w:t>
            </w:r>
            <w:r w:rsidR="00DB7B41" w:rsidRPr="00A45FFE">
              <w:rPr>
                <w:rFonts w:eastAsia="Times New Roman"/>
                <w:i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41" w:rsidRPr="00A45FFE" w:rsidRDefault="00DB7B41" w:rsidP="00DB7B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2019 г.</w:t>
            </w:r>
            <w:r w:rsidR="00A45FFE" w:rsidRPr="00A45FF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45FFE">
              <w:rPr>
                <w:rFonts w:eastAsia="Times New Roman"/>
                <w:sz w:val="24"/>
                <w:szCs w:val="24"/>
                <w:lang w:eastAsia="ru-RU"/>
              </w:rPr>
              <w:t xml:space="preserve">в % к </w:t>
            </w:r>
          </w:p>
          <w:p w:rsidR="00DB7B41" w:rsidRPr="00A45FFE" w:rsidRDefault="00DB7B41" w:rsidP="00DB7B41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-3,2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 w:rsidR="00A45FF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-14,3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 w:rsidR="00A45FF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+13,2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Бай-Тайгинский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+4,9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A45FFE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Барун-Хем</w:t>
            </w:r>
            <w:r w:rsidR="00A45FFE">
              <w:rPr>
                <w:rFonts w:eastAsia="Times New Roman"/>
                <w:sz w:val="24"/>
                <w:szCs w:val="24"/>
                <w:lang w:eastAsia="ru-RU"/>
              </w:rPr>
              <w:t>чикский</w:t>
            </w:r>
            <w:proofErr w:type="spellEnd"/>
            <w:r w:rsidR="00A45FF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1014,3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1128,7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-10,1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1136,0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-25,8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1106,4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1248,9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-11,4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567,4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656,4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-13,6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637,3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+18,0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882,8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+1,6 раза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Пий-Хемский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846,7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940,3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-10,0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864,8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-26,2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-20,8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+13,6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Тес-Хемский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959,4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+30,9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1167,8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1068,9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+9,3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792,9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-28,7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Чаа-Хольский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+9,3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1257,3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+2,1 раза</w:t>
            </w:r>
          </w:p>
        </w:tc>
      </w:tr>
      <w:tr w:rsidR="00DB7B41" w:rsidRPr="00490CF7" w:rsidTr="00A45FFE">
        <w:tc>
          <w:tcPr>
            <w:tcW w:w="422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45FFE">
              <w:rPr>
                <w:rFonts w:eastAsia="Times New Roman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985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696,2</w:t>
            </w:r>
          </w:p>
        </w:tc>
        <w:tc>
          <w:tcPr>
            <w:tcW w:w="1984" w:type="dxa"/>
          </w:tcPr>
          <w:p w:rsidR="00DB7B41" w:rsidRPr="00A45FFE" w:rsidRDefault="00DB7B41" w:rsidP="00DB7B41">
            <w:pPr>
              <w:spacing w:after="0" w:line="240" w:lineRule="auto"/>
              <w:ind w:right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FFE">
              <w:rPr>
                <w:rFonts w:eastAsia="Times New Roman"/>
                <w:sz w:val="24"/>
                <w:szCs w:val="24"/>
                <w:lang w:eastAsia="ru-RU"/>
              </w:rPr>
              <w:t>-47,2</w:t>
            </w:r>
          </w:p>
        </w:tc>
      </w:tr>
    </w:tbl>
    <w:p w:rsidR="00DB7B41" w:rsidRPr="00490CF7" w:rsidRDefault="00DB7B41" w:rsidP="00DB7B41">
      <w:pPr>
        <w:spacing w:after="0" w:line="240" w:lineRule="auto"/>
        <w:jc w:val="center"/>
        <w:rPr>
          <w:rFonts w:eastAsia="Times New Roman"/>
          <w:bCs/>
          <w:color w:val="00B050"/>
          <w:lang w:eastAsia="ru-RU"/>
        </w:rPr>
      </w:pPr>
    </w:p>
    <w:p w:rsidR="00DB7B41" w:rsidRPr="00A45FFE" w:rsidRDefault="00DB7B41" w:rsidP="00DB7B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40B41">
        <w:rPr>
          <w:rFonts w:eastAsia="Times New Roman"/>
          <w:lang w:eastAsia="ru-RU"/>
        </w:rPr>
        <w:t>Показатель смертности среди лиц трудоспособного возраста снизился</w:t>
      </w:r>
      <w:r w:rsidRPr="00490CF7">
        <w:rPr>
          <w:rFonts w:eastAsia="Times New Roman"/>
          <w:lang w:eastAsia="ru-RU"/>
        </w:rPr>
        <w:t xml:space="preserve"> на 3,2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процента, но</w:t>
      </w:r>
      <w:r w:rsidRPr="00490CF7">
        <w:rPr>
          <w:rFonts w:eastAsia="Times New Roman"/>
          <w:lang w:eastAsia="ru-RU"/>
        </w:rPr>
        <w:t xml:space="preserve"> остается выше </w:t>
      </w:r>
      <w:proofErr w:type="spellStart"/>
      <w:r w:rsidRPr="00490CF7">
        <w:rPr>
          <w:rFonts w:eastAsia="Times New Roman"/>
          <w:lang w:eastAsia="ru-RU"/>
        </w:rPr>
        <w:t>среднероссийского</w:t>
      </w:r>
      <w:proofErr w:type="spellEnd"/>
      <w:r w:rsidRPr="00490CF7">
        <w:rPr>
          <w:rFonts w:eastAsia="Times New Roman"/>
          <w:lang w:eastAsia="ru-RU"/>
        </w:rPr>
        <w:t xml:space="preserve"> уровня на 36,8</w:t>
      </w:r>
      <w:r w:rsidR="008C1D3A">
        <w:rPr>
          <w:rFonts w:eastAsia="Times New Roman"/>
          <w:lang w:eastAsia="ru-RU"/>
        </w:rPr>
        <w:t xml:space="preserve"> процента</w:t>
      </w:r>
      <w:r w:rsidRPr="00490CF7">
        <w:rPr>
          <w:rFonts w:eastAsia="Times New Roman"/>
          <w:lang w:eastAsia="ru-RU"/>
        </w:rPr>
        <w:t xml:space="preserve"> </w:t>
      </w:r>
      <w:r w:rsidRPr="00A45FFE">
        <w:rPr>
          <w:rFonts w:eastAsia="Times New Roman"/>
          <w:lang w:eastAsia="ru-RU"/>
        </w:rPr>
        <w:t>(РТ 2018</w:t>
      </w:r>
      <w:r w:rsidR="00A45FFE">
        <w:rPr>
          <w:rFonts w:eastAsia="Times New Roman"/>
          <w:lang w:eastAsia="ru-RU"/>
        </w:rPr>
        <w:t xml:space="preserve"> </w:t>
      </w:r>
      <w:r w:rsidRPr="00A45FFE">
        <w:rPr>
          <w:rFonts w:eastAsia="Times New Roman"/>
          <w:lang w:eastAsia="ru-RU"/>
        </w:rPr>
        <w:t>г. – 669,1; РТ 2019</w:t>
      </w:r>
      <w:r w:rsidR="00A45FFE">
        <w:rPr>
          <w:rFonts w:eastAsia="Times New Roman"/>
          <w:lang w:eastAsia="ru-RU"/>
        </w:rPr>
        <w:t xml:space="preserve"> </w:t>
      </w:r>
      <w:r w:rsidRPr="00A45FFE">
        <w:rPr>
          <w:rFonts w:eastAsia="Times New Roman"/>
          <w:lang w:eastAsia="ru-RU"/>
        </w:rPr>
        <w:t>г. – 647,6; СФО 2017</w:t>
      </w:r>
      <w:r w:rsidR="00A45FFE">
        <w:rPr>
          <w:rFonts w:eastAsia="Times New Roman"/>
          <w:lang w:eastAsia="ru-RU"/>
        </w:rPr>
        <w:t xml:space="preserve"> </w:t>
      </w:r>
      <w:r w:rsidRPr="00A45FFE">
        <w:rPr>
          <w:rFonts w:eastAsia="Times New Roman"/>
          <w:lang w:eastAsia="ru-RU"/>
        </w:rPr>
        <w:t>г. – 569,4; РФ 2017</w:t>
      </w:r>
      <w:r w:rsidR="00A45FFE">
        <w:rPr>
          <w:rFonts w:eastAsia="Times New Roman"/>
          <w:lang w:eastAsia="ru-RU"/>
        </w:rPr>
        <w:t xml:space="preserve"> </w:t>
      </w:r>
      <w:r w:rsidRPr="00A45FFE">
        <w:rPr>
          <w:rFonts w:eastAsia="Times New Roman"/>
          <w:lang w:eastAsia="ru-RU"/>
        </w:rPr>
        <w:t>г. – 473,4).</w:t>
      </w:r>
    </w:p>
    <w:p w:rsidR="00DB7B41" w:rsidRPr="00490CF7" w:rsidRDefault="00DB7B41" w:rsidP="00DB7B4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90CF7">
        <w:rPr>
          <w:rFonts w:eastAsia="Times New Roman"/>
          <w:lang w:eastAsia="ru-RU"/>
        </w:rPr>
        <w:t xml:space="preserve">Первое место в структуре причин смерти населения в трудоспособном возрасте остается за </w:t>
      </w:r>
      <w:r w:rsidRPr="00D00A5A">
        <w:rPr>
          <w:rFonts w:eastAsia="Times New Roman"/>
          <w:lang w:eastAsia="ru-RU"/>
        </w:rPr>
        <w:t>смертностью от внешних причин</w:t>
      </w:r>
      <w:r w:rsidRPr="00490CF7">
        <w:rPr>
          <w:rFonts w:eastAsia="Times New Roman"/>
          <w:lang w:eastAsia="ru-RU"/>
        </w:rPr>
        <w:t xml:space="preserve"> (42,8</w:t>
      </w:r>
      <w:r w:rsidR="00A45FFE">
        <w:rPr>
          <w:rFonts w:eastAsia="Times New Roman"/>
          <w:lang w:eastAsia="ru-RU"/>
        </w:rPr>
        <w:t>%</w:t>
      </w:r>
      <w:r w:rsidRPr="00490CF7">
        <w:rPr>
          <w:rFonts w:eastAsia="Times New Roman"/>
          <w:lang w:eastAsia="ru-RU"/>
        </w:rPr>
        <w:t xml:space="preserve"> от всех умерших данного возраста). Показатель смертности от </w:t>
      </w:r>
      <w:r w:rsidRPr="00D00A5A">
        <w:rPr>
          <w:rFonts w:eastAsia="Times New Roman"/>
          <w:lang w:eastAsia="ru-RU"/>
        </w:rPr>
        <w:t xml:space="preserve">внешних причин </w:t>
      </w:r>
      <w:r w:rsidRPr="00490CF7">
        <w:rPr>
          <w:rFonts w:eastAsia="Times New Roman"/>
          <w:lang w:eastAsia="ru-RU"/>
        </w:rPr>
        <w:t>составил 277,3 на 100 тыс. населения соответствующего возраста, со снижением к прошлому году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>на 1,6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 xml:space="preserve"> (2018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 xml:space="preserve">г. – 281,8). </w:t>
      </w:r>
      <w:r w:rsidRPr="00D00A5A">
        <w:rPr>
          <w:rFonts w:eastAsia="Times New Roman"/>
          <w:lang w:eastAsia="ru-RU"/>
        </w:rPr>
        <w:t>Болезни системы кровообращения</w:t>
      </w:r>
      <w:r w:rsidRPr="00490CF7">
        <w:rPr>
          <w:rFonts w:eastAsia="Times New Roman"/>
          <w:lang w:eastAsia="ru-RU"/>
        </w:rPr>
        <w:t xml:space="preserve"> составляют 17,1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 xml:space="preserve"> от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>всех умерших данного возраста, показатель составил 110,6 на 100 тыс. населения соответствующего возраста, отмечается снижение к уровню прошлого года на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>18,4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="00A45FFE" w:rsidRPr="00490CF7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>(2018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 xml:space="preserve">г. – 135,5). Показатель смертности от </w:t>
      </w:r>
      <w:r w:rsidRPr="00D00A5A">
        <w:rPr>
          <w:rFonts w:eastAsia="Times New Roman"/>
          <w:lang w:eastAsia="ru-RU"/>
        </w:rPr>
        <w:t>новообразований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>(11,3% от всех умерших данного возраста) составил 73,0 на 100 тыс. населения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>соответствующего возраста с ростом к прошлому году на 4,1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 xml:space="preserve"> (2018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>г. – 70,1).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 xml:space="preserve">Смертность от </w:t>
      </w:r>
      <w:r w:rsidRPr="00D00A5A">
        <w:rPr>
          <w:rFonts w:eastAsia="Times New Roman"/>
          <w:lang w:eastAsia="ru-RU"/>
        </w:rPr>
        <w:t>туберкулеза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>– 9,3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 xml:space="preserve"> от всех умерших данного возраста, снизилась на 6,3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 xml:space="preserve"> с 63,9 до 59,9.</w:t>
      </w:r>
    </w:p>
    <w:p w:rsidR="00DB7B41" w:rsidRPr="00490CF7" w:rsidRDefault="00DB7B41" w:rsidP="00DB7B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90CF7">
        <w:rPr>
          <w:rFonts w:eastAsia="Times New Roman"/>
          <w:lang w:eastAsia="ru-RU"/>
        </w:rPr>
        <w:t xml:space="preserve">Показатели смертности в трудоспособном возрасте выше </w:t>
      </w:r>
      <w:proofErr w:type="spellStart"/>
      <w:r w:rsidRPr="00490CF7">
        <w:rPr>
          <w:rFonts w:eastAsia="Times New Roman"/>
          <w:lang w:eastAsia="ru-RU"/>
        </w:rPr>
        <w:t>среднереспубликанского</w:t>
      </w:r>
      <w:proofErr w:type="spellEnd"/>
      <w:r w:rsidRPr="00490CF7">
        <w:rPr>
          <w:rFonts w:eastAsia="Times New Roman"/>
          <w:lang w:eastAsia="ru-RU"/>
        </w:rPr>
        <w:t xml:space="preserve"> уровня отмечаются в </w:t>
      </w:r>
      <w:proofErr w:type="spellStart"/>
      <w:r w:rsidRPr="00490CF7">
        <w:rPr>
          <w:rFonts w:eastAsia="Times New Roman"/>
          <w:lang w:eastAsia="ru-RU"/>
        </w:rPr>
        <w:t>кожуунах</w:t>
      </w:r>
      <w:proofErr w:type="spellEnd"/>
      <w:r w:rsidRPr="00490CF7">
        <w:rPr>
          <w:rFonts w:eastAsia="Times New Roman"/>
          <w:lang w:eastAsia="ru-RU"/>
        </w:rPr>
        <w:t xml:space="preserve">: </w:t>
      </w:r>
      <w:proofErr w:type="spellStart"/>
      <w:r w:rsidRPr="00490CF7">
        <w:rPr>
          <w:rFonts w:eastAsia="Times New Roman"/>
          <w:lang w:eastAsia="ru-RU"/>
        </w:rPr>
        <w:t>Чеди-Хольском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1257,3 на 100 тыс. населения соответствующего возраста, </w:t>
      </w:r>
      <w:proofErr w:type="spellStart"/>
      <w:r w:rsidRPr="00490CF7">
        <w:rPr>
          <w:rFonts w:eastAsia="Times New Roman"/>
          <w:lang w:eastAsia="ru-RU"/>
        </w:rPr>
        <w:t>Тоджинском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1167,8, </w:t>
      </w:r>
      <w:proofErr w:type="spellStart"/>
      <w:r w:rsidRPr="00490CF7">
        <w:rPr>
          <w:rFonts w:eastAsia="Times New Roman"/>
          <w:lang w:eastAsia="ru-RU"/>
        </w:rPr>
        <w:t>Каа-Хемском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1106,4, </w:t>
      </w:r>
      <w:proofErr w:type="spellStart"/>
      <w:r w:rsidRPr="00490CF7">
        <w:rPr>
          <w:rFonts w:eastAsia="Times New Roman"/>
          <w:lang w:eastAsia="ru-RU"/>
        </w:rPr>
        <w:t>Барун-Хемчикский</w:t>
      </w:r>
      <w:proofErr w:type="spellEnd"/>
      <w:r w:rsidRPr="00490CF7">
        <w:rPr>
          <w:rFonts w:eastAsia="Times New Roman"/>
          <w:lang w:eastAsia="ru-RU"/>
        </w:rPr>
        <w:t xml:space="preserve"> (село)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1014,3, </w:t>
      </w:r>
      <w:proofErr w:type="spellStart"/>
      <w:r w:rsidRPr="00490CF7">
        <w:rPr>
          <w:rFonts w:eastAsia="Times New Roman"/>
          <w:lang w:eastAsia="ru-RU"/>
        </w:rPr>
        <w:t>Тес-Хемском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959,4, </w:t>
      </w:r>
      <w:proofErr w:type="spellStart"/>
      <w:r w:rsidRPr="00490CF7">
        <w:rPr>
          <w:rFonts w:eastAsia="Times New Roman"/>
          <w:lang w:eastAsia="ru-RU"/>
        </w:rPr>
        <w:t>Тере-Хольском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955,0, </w:t>
      </w:r>
      <w:proofErr w:type="spellStart"/>
      <w:r w:rsidRPr="00490CF7">
        <w:rPr>
          <w:rFonts w:eastAsia="Times New Roman"/>
          <w:lang w:eastAsia="ru-RU"/>
        </w:rPr>
        <w:t>Чаа-Хольском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885,7, </w:t>
      </w:r>
      <w:proofErr w:type="spellStart"/>
      <w:r w:rsidRPr="00490CF7">
        <w:rPr>
          <w:rFonts w:eastAsia="Times New Roman"/>
          <w:lang w:eastAsia="ru-RU"/>
        </w:rPr>
        <w:t>Овюрском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882,8, </w:t>
      </w:r>
      <w:proofErr w:type="spellStart"/>
      <w:r w:rsidRPr="00490CF7">
        <w:rPr>
          <w:rFonts w:eastAsia="Times New Roman"/>
          <w:lang w:eastAsia="ru-RU"/>
        </w:rPr>
        <w:t>Пий-Хемском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846,7, </w:t>
      </w:r>
      <w:proofErr w:type="spellStart"/>
      <w:r w:rsidRPr="00490CF7">
        <w:rPr>
          <w:rFonts w:eastAsia="Times New Roman"/>
          <w:lang w:eastAsia="ru-RU"/>
        </w:rPr>
        <w:t>Дзун-Хемчикском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842,6,</w:t>
      </w:r>
      <w:r w:rsidR="00A45FFE">
        <w:rPr>
          <w:rFonts w:eastAsia="Times New Roman"/>
          <w:lang w:eastAsia="ru-RU"/>
        </w:rPr>
        <w:t xml:space="preserve"> </w:t>
      </w:r>
      <w:proofErr w:type="spellStart"/>
      <w:r w:rsidRPr="00490CF7">
        <w:rPr>
          <w:rFonts w:eastAsia="Times New Roman"/>
          <w:lang w:eastAsia="ru-RU"/>
        </w:rPr>
        <w:t>Бай-Тайгинском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801,2,</w:t>
      </w:r>
      <w:r w:rsidR="00A45FFE">
        <w:rPr>
          <w:rFonts w:eastAsia="Times New Roman"/>
          <w:lang w:eastAsia="ru-RU"/>
        </w:rPr>
        <w:t xml:space="preserve"> </w:t>
      </w:r>
      <w:proofErr w:type="spellStart"/>
      <w:r w:rsidRPr="00490CF7">
        <w:rPr>
          <w:rFonts w:eastAsia="Times New Roman"/>
          <w:lang w:eastAsia="ru-RU"/>
        </w:rPr>
        <w:t>Улуг-Хемском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792,9, </w:t>
      </w:r>
      <w:proofErr w:type="spellStart"/>
      <w:r w:rsidRPr="00490CF7">
        <w:rPr>
          <w:rFonts w:eastAsia="Times New Roman"/>
          <w:lang w:eastAsia="ru-RU"/>
        </w:rPr>
        <w:t>Монгун-Тайгинском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752,1 и г.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 xml:space="preserve">Ак-Довураке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742,0.</w:t>
      </w:r>
    </w:p>
    <w:p w:rsidR="00DB7B41" w:rsidRPr="00490CF7" w:rsidRDefault="00DB7B41" w:rsidP="00DB7B41">
      <w:pPr>
        <w:spacing w:after="0" w:line="240" w:lineRule="auto"/>
        <w:ind w:firstLine="708"/>
        <w:jc w:val="both"/>
        <w:rPr>
          <w:rFonts w:eastAsia="Times New Roman"/>
          <w:b/>
          <w:bCs/>
          <w:color w:val="00B050"/>
          <w:lang w:eastAsia="ru-RU"/>
        </w:rPr>
      </w:pPr>
      <w:r w:rsidRPr="00490CF7">
        <w:rPr>
          <w:rFonts w:eastAsia="Times New Roman"/>
          <w:lang w:eastAsia="ru-RU"/>
        </w:rPr>
        <w:t>Рост смертности в трудоспособном возрасте регистрируется в г.</w:t>
      </w:r>
      <w:r w:rsidR="00A45FFE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>Ак-Довураке на 13,2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="00A45FFE" w:rsidRPr="00490CF7">
        <w:rPr>
          <w:rFonts w:eastAsia="Times New Roman"/>
          <w:lang w:eastAsia="ru-RU"/>
        </w:rPr>
        <w:t xml:space="preserve"> </w:t>
      </w:r>
      <w:r w:rsidRPr="00490CF7">
        <w:rPr>
          <w:rFonts w:eastAsia="Times New Roman"/>
          <w:lang w:eastAsia="ru-RU"/>
        </w:rPr>
        <w:t xml:space="preserve">и </w:t>
      </w:r>
      <w:proofErr w:type="spellStart"/>
      <w:r w:rsidRPr="00490CF7">
        <w:rPr>
          <w:rFonts w:eastAsia="Times New Roman"/>
          <w:lang w:eastAsia="ru-RU"/>
        </w:rPr>
        <w:t>кожуунах</w:t>
      </w:r>
      <w:proofErr w:type="spellEnd"/>
      <w:r w:rsidRPr="00490CF7">
        <w:rPr>
          <w:rFonts w:eastAsia="Times New Roman"/>
          <w:lang w:eastAsia="ru-RU"/>
        </w:rPr>
        <w:t xml:space="preserve">: </w:t>
      </w:r>
      <w:proofErr w:type="spellStart"/>
      <w:r w:rsidRPr="00490CF7">
        <w:rPr>
          <w:rFonts w:eastAsia="Times New Roman"/>
          <w:lang w:eastAsia="ru-RU"/>
        </w:rPr>
        <w:t>Чеди-Хольском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в 2,1 раза, </w:t>
      </w:r>
      <w:proofErr w:type="spellStart"/>
      <w:r w:rsidRPr="00490CF7">
        <w:rPr>
          <w:rFonts w:eastAsia="Times New Roman"/>
          <w:lang w:eastAsia="ru-RU"/>
        </w:rPr>
        <w:t>Овюрском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 xml:space="preserve">в 1,6 раза, </w:t>
      </w:r>
      <w:proofErr w:type="spellStart"/>
      <w:r w:rsidRPr="00490CF7">
        <w:rPr>
          <w:rFonts w:eastAsia="Times New Roman"/>
          <w:lang w:eastAsia="ru-RU"/>
        </w:rPr>
        <w:t>Тес-Хемском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на 30,9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 xml:space="preserve">, </w:t>
      </w:r>
      <w:proofErr w:type="spellStart"/>
      <w:r w:rsidRPr="00490CF7">
        <w:rPr>
          <w:rFonts w:eastAsia="Times New Roman"/>
          <w:lang w:eastAsia="ru-RU"/>
        </w:rPr>
        <w:t>Монгун-Тайгинском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на 18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процентов</w:t>
      </w:r>
      <w:r w:rsidRPr="00490CF7">
        <w:rPr>
          <w:rFonts w:eastAsia="Times New Roman"/>
          <w:lang w:eastAsia="ru-RU"/>
        </w:rPr>
        <w:t xml:space="preserve">, </w:t>
      </w:r>
      <w:proofErr w:type="spellStart"/>
      <w:r w:rsidRPr="00490CF7">
        <w:rPr>
          <w:rFonts w:eastAsia="Times New Roman"/>
          <w:lang w:eastAsia="ru-RU"/>
        </w:rPr>
        <w:t>Тере-Хольском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на 13,6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>,</w:t>
      </w:r>
      <w:r w:rsidR="00A45FFE">
        <w:rPr>
          <w:rFonts w:eastAsia="Times New Roman"/>
          <w:lang w:eastAsia="ru-RU"/>
        </w:rPr>
        <w:t xml:space="preserve"> </w:t>
      </w:r>
      <w:proofErr w:type="spellStart"/>
      <w:r w:rsidRPr="00490CF7">
        <w:rPr>
          <w:rFonts w:eastAsia="Times New Roman"/>
          <w:lang w:eastAsia="ru-RU"/>
        </w:rPr>
        <w:t>Тоджинском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на 9,3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 xml:space="preserve">, </w:t>
      </w:r>
      <w:proofErr w:type="spellStart"/>
      <w:r w:rsidRPr="00490CF7">
        <w:rPr>
          <w:rFonts w:eastAsia="Times New Roman"/>
          <w:lang w:eastAsia="ru-RU"/>
        </w:rPr>
        <w:t>Чаа-Хольском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на 9,3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 xml:space="preserve">, </w:t>
      </w:r>
      <w:proofErr w:type="spellStart"/>
      <w:r w:rsidRPr="00490CF7">
        <w:rPr>
          <w:rFonts w:eastAsia="Times New Roman"/>
          <w:lang w:eastAsia="ru-RU"/>
        </w:rPr>
        <w:t>Бай-Тайгинском</w:t>
      </w:r>
      <w:proofErr w:type="spellEnd"/>
      <w:r w:rsidRPr="00490CF7">
        <w:rPr>
          <w:rFonts w:eastAsia="Times New Roman"/>
          <w:lang w:eastAsia="ru-RU"/>
        </w:rPr>
        <w:t xml:space="preserve"> </w:t>
      </w:r>
      <w:r w:rsidR="00A45FFE">
        <w:rPr>
          <w:rFonts w:eastAsia="Times New Roman"/>
          <w:lang w:eastAsia="ru-RU"/>
        </w:rPr>
        <w:t xml:space="preserve">– </w:t>
      </w:r>
      <w:r w:rsidRPr="00490CF7">
        <w:rPr>
          <w:rFonts w:eastAsia="Times New Roman"/>
          <w:lang w:eastAsia="ru-RU"/>
        </w:rPr>
        <w:t>на 4,9</w:t>
      </w:r>
      <w:r w:rsidR="00A45FFE">
        <w:rPr>
          <w:rFonts w:eastAsia="Times New Roman"/>
          <w:lang w:eastAsia="ru-RU"/>
        </w:rPr>
        <w:t xml:space="preserve"> </w:t>
      </w:r>
      <w:r w:rsidR="00A45FFE">
        <w:rPr>
          <w:lang w:bidi="ru-RU"/>
        </w:rPr>
        <w:t>процента</w:t>
      </w:r>
      <w:r w:rsidRPr="00490CF7">
        <w:rPr>
          <w:rFonts w:eastAsia="Times New Roman"/>
          <w:lang w:eastAsia="ru-RU"/>
        </w:rPr>
        <w:t>.</w:t>
      </w:r>
    </w:p>
    <w:p w:rsidR="00DB7B41" w:rsidRPr="00490CF7" w:rsidRDefault="00DB7B41" w:rsidP="00DB7B41">
      <w:pPr>
        <w:spacing w:after="0" w:line="240" w:lineRule="auto"/>
        <w:jc w:val="center"/>
        <w:rPr>
          <w:rFonts w:eastAsia="Times New Roman"/>
          <w:b/>
          <w:bCs/>
          <w:color w:val="00B050"/>
          <w:lang w:eastAsia="ru-RU"/>
        </w:rPr>
      </w:pPr>
    </w:p>
    <w:p w:rsidR="00DB7B41" w:rsidRDefault="00DB7B41" w:rsidP="00DB7B41">
      <w:pPr>
        <w:pStyle w:val="ac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520738" cy="352592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28"/>
                    <a:stretch/>
                  </pic:blipFill>
                  <pic:spPr>
                    <a:xfrm>
                      <a:off x="0" y="0"/>
                      <a:ext cx="6606753" cy="357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D3A" w:rsidRDefault="008C1D3A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7B41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B6B">
        <w:rPr>
          <w:color w:val="000000"/>
          <w:sz w:val="28"/>
          <w:szCs w:val="28"/>
        </w:rPr>
        <w:t>Розничн</w:t>
      </w:r>
      <w:r w:rsidR="00A45FFE">
        <w:rPr>
          <w:color w:val="000000"/>
          <w:sz w:val="28"/>
          <w:szCs w:val="28"/>
        </w:rPr>
        <w:t>ая продажа</w:t>
      </w:r>
      <w:r w:rsidRPr="00885B6B">
        <w:rPr>
          <w:color w:val="000000"/>
          <w:sz w:val="28"/>
          <w:szCs w:val="28"/>
        </w:rPr>
        <w:t xml:space="preserve"> алкогольной продукции на душу населения по данным Росстата за 9 месяце</w:t>
      </w:r>
      <w:r>
        <w:rPr>
          <w:color w:val="000000"/>
          <w:sz w:val="28"/>
          <w:szCs w:val="28"/>
        </w:rPr>
        <w:t xml:space="preserve">в </w:t>
      </w:r>
      <w:r w:rsidR="008C1D3A">
        <w:rPr>
          <w:color w:val="000000"/>
          <w:sz w:val="28"/>
          <w:szCs w:val="28"/>
        </w:rPr>
        <w:t xml:space="preserve">2019 г. </w:t>
      </w:r>
      <w:r>
        <w:rPr>
          <w:color w:val="000000"/>
          <w:sz w:val="28"/>
          <w:szCs w:val="28"/>
        </w:rPr>
        <w:t>(показатель рассчитывается по</w:t>
      </w:r>
      <w:r w:rsidRPr="00885B6B">
        <w:rPr>
          <w:color w:val="000000"/>
          <w:sz w:val="28"/>
          <w:szCs w:val="28"/>
        </w:rPr>
        <w:t xml:space="preserve">квартально) в </w:t>
      </w:r>
      <w:r>
        <w:rPr>
          <w:color w:val="000000"/>
          <w:sz w:val="28"/>
          <w:szCs w:val="28"/>
        </w:rPr>
        <w:t xml:space="preserve">литрах по </w:t>
      </w:r>
      <w:r w:rsidR="008C1D3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еспублике </w:t>
      </w:r>
      <w:r w:rsidR="00A45FFE">
        <w:rPr>
          <w:color w:val="000000"/>
          <w:sz w:val="28"/>
          <w:szCs w:val="28"/>
        </w:rPr>
        <w:t xml:space="preserve">составила </w:t>
      </w:r>
      <w:r w:rsidRPr="00885B6B">
        <w:rPr>
          <w:color w:val="000000"/>
          <w:sz w:val="28"/>
          <w:szCs w:val="28"/>
        </w:rPr>
        <w:t>в 2017 году 4,2</w:t>
      </w:r>
      <w:r w:rsidR="00A45FFE">
        <w:rPr>
          <w:color w:val="000000"/>
          <w:sz w:val="28"/>
          <w:szCs w:val="28"/>
        </w:rPr>
        <w:t xml:space="preserve"> </w:t>
      </w:r>
      <w:r w:rsidRPr="00885B6B">
        <w:rPr>
          <w:color w:val="000000"/>
          <w:sz w:val="28"/>
          <w:szCs w:val="28"/>
        </w:rPr>
        <w:t xml:space="preserve">л, в 2018 году </w:t>
      </w:r>
      <w:r w:rsidR="00A45FFE">
        <w:rPr>
          <w:color w:val="000000"/>
          <w:sz w:val="28"/>
          <w:szCs w:val="28"/>
        </w:rPr>
        <w:t xml:space="preserve">– </w:t>
      </w:r>
      <w:r w:rsidRPr="00885B6B">
        <w:rPr>
          <w:color w:val="000000"/>
          <w:sz w:val="28"/>
          <w:szCs w:val="28"/>
        </w:rPr>
        <w:t>2,6</w:t>
      </w:r>
      <w:r w:rsidR="00A45FFE">
        <w:rPr>
          <w:color w:val="000000"/>
          <w:sz w:val="28"/>
          <w:szCs w:val="28"/>
        </w:rPr>
        <w:t xml:space="preserve"> </w:t>
      </w:r>
      <w:r w:rsidRPr="00885B6B">
        <w:rPr>
          <w:color w:val="000000"/>
          <w:sz w:val="28"/>
          <w:szCs w:val="28"/>
        </w:rPr>
        <w:t>л</w:t>
      </w:r>
      <w:r w:rsidR="00A45FFE">
        <w:rPr>
          <w:color w:val="000000"/>
          <w:sz w:val="28"/>
          <w:szCs w:val="28"/>
        </w:rPr>
        <w:t>,</w:t>
      </w:r>
      <w:r w:rsidRPr="00885B6B">
        <w:rPr>
          <w:color w:val="000000"/>
          <w:sz w:val="28"/>
          <w:szCs w:val="28"/>
        </w:rPr>
        <w:t xml:space="preserve"> снижение составило  1,6 л, в 2019 году </w:t>
      </w:r>
      <w:r w:rsidR="00A45FFE">
        <w:rPr>
          <w:color w:val="000000"/>
          <w:sz w:val="28"/>
          <w:szCs w:val="28"/>
        </w:rPr>
        <w:t xml:space="preserve">– </w:t>
      </w:r>
      <w:r w:rsidRPr="00885B6B">
        <w:rPr>
          <w:color w:val="000000"/>
          <w:sz w:val="28"/>
          <w:szCs w:val="28"/>
        </w:rPr>
        <w:t>4,1 л, что на 0,1</w:t>
      </w:r>
      <w:r w:rsidR="00A45FFE">
        <w:rPr>
          <w:color w:val="000000"/>
          <w:sz w:val="28"/>
          <w:szCs w:val="28"/>
        </w:rPr>
        <w:t xml:space="preserve"> </w:t>
      </w:r>
      <w:r w:rsidRPr="00885B6B">
        <w:rPr>
          <w:color w:val="000000"/>
          <w:sz w:val="28"/>
          <w:szCs w:val="28"/>
        </w:rPr>
        <w:t>л меньше</w:t>
      </w:r>
      <w:r w:rsidR="00A45FFE">
        <w:rPr>
          <w:color w:val="000000"/>
          <w:sz w:val="28"/>
          <w:szCs w:val="28"/>
        </w:rPr>
        <w:t>,</w:t>
      </w:r>
      <w:r w:rsidRPr="00885B6B">
        <w:rPr>
          <w:color w:val="000000"/>
          <w:sz w:val="28"/>
          <w:szCs w:val="28"/>
        </w:rPr>
        <w:t xml:space="preserve"> чем в Российской Федерации</w:t>
      </w:r>
      <w:r w:rsidR="00A45FFE">
        <w:rPr>
          <w:color w:val="000000"/>
          <w:sz w:val="28"/>
          <w:szCs w:val="28"/>
        </w:rPr>
        <w:t>, ц</w:t>
      </w:r>
      <w:r w:rsidRPr="00885B6B">
        <w:rPr>
          <w:color w:val="000000"/>
          <w:sz w:val="28"/>
          <w:szCs w:val="28"/>
        </w:rPr>
        <w:t xml:space="preserve">елевой показатель по проекту </w:t>
      </w:r>
      <w:r w:rsidR="00A45FFE">
        <w:rPr>
          <w:color w:val="000000"/>
          <w:sz w:val="28"/>
          <w:szCs w:val="28"/>
        </w:rPr>
        <w:t>«</w:t>
      </w:r>
      <w:r w:rsidRPr="00885B6B">
        <w:rPr>
          <w:color w:val="000000"/>
          <w:sz w:val="28"/>
          <w:szCs w:val="28"/>
        </w:rPr>
        <w:t>У</w:t>
      </w:r>
      <w:r w:rsidR="00A45FFE">
        <w:rPr>
          <w:color w:val="000000"/>
          <w:sz w:val="28"/>
          <w:szCs w:val="28"/>
        </w:rPr>
        <w:t>крепление общественного здоровья»</w:t>
      </w:r>
      <w:r w:rsidRPr="00885B6B">
        <w:rPr>
          <w:color w:val="000000"/>
          <w:sz w:val="28"/>
          <w:szCs w:val="28"/>
        </w:rPr>
        <w:t xml:space="preserve"> в 2019 году </w:t>
      </w:r>
      <w:r w:rsidR="00A45FFE">
        <w:rPr>
          <w:color w:val="000000"/>
          <w:sz w:val="28"/>
          <w:szCs w:val="28"/>
        </w:rPr>
        <w:t xml:space="preserve">– </w:t>
      </w:r>
      <w:r w:rsidRPr="00885B6B">
        <w:rPr>
          <w:color w:val="000000"/>
          <w:sz w:val="28"/>
          <w:szCs w:val="28"/>
        </w:rPr>
        <w:t>4,2</w:t>
      </w:r>
      <w:r w:rsidR="00A45FFE">
        <w:rPr>
          <w:color w:val="000000"/>
          <w:sz w:val="28"/>
          <w:szCs w:val="28"/>
        </w:rPr>
        <w:t xml:space="preserve"> </w:t>
      </w:r>
      <w:r w:rsidRPr="00885B6B">
        <w:rPr>
          <w:color w:val="000000"/>
          <w:sz w:val="28"/>
          <w:szCs w:val="28"/>
        </w:rPr>
        <w:t>л.</w:t>
      </w:r>
    </w:p>
    <w:p w:rsidR="00DB7B41" w:rsidRDefault="00DB7B41" w:rsidP="00DB7B4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45FFE">
        <w:rPr>
          <w:color w:val="000000"/>
          <w:sz w:val="28"/>
          <w:szCs w:val="28"/>
        </w:rPr>
        <w:t xml:space="preserve">республике </w:t>
      </w:r>
      <w:r>
        <w:rPr>
          <w:color w:val="000000"/>
          <w:sz w:val="28"/>
          <w:szCs w:val="28"/>
        </w:rPr>
        <w:t>вопросы в сфере гос</w:t>
      </w:r>
      <w:r w:rsidR="00FB2F73">
        <w:rPr>
          <w:color w:val="000000"/>
          <w:sz w:val="28"/>
          <w:szCs w:val="28"/>
        </w:rPr>
        <w:t xml:space="preserve">ударственного </w:t>
      </w:r>
      <w:r>
        <w:rPr>
          <w:color w:val="000000"/>
          <w:sz w:val="28"/>
          <w:szCs w:val="28"/>
        </w:rPr>
        <w:t>регулирования розничной продажи алкогольной продукции</w:t>
      </w:r>
      <w:r w:rsidR="00FB2F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ограничение продажи алкогольной продукции регулиру</w:t>
      </w:r>
      <w:r w:rsidR="00FB2F7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 </w:t>
      </w:r>
      <w:r w:rsidR="00FB2F7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акон</w:t>
      </w:r>
      <w:r w:rsidR="00FB2F73">
        <w:rPr>
          <w:color w:val="000000"/>
          <w:sz w:val="28"/>
          <w:szCs w:val="28"/>
        </w:rPr>
        <w:t xml:space="preserve"> Республики Тыва от 11 ноября 2011 г.</w:t>
      </w:r>
      <w:r>
        <w:rPr>
          <w:color w:val="000000"/>
          <w:sz w:val="28"/>
          <w:szCs w:val="28"/>
        </w:rPr>
        <w:t xml:space="preserve"> № 952 ВХ-</w:t>
      </w:r>
      <w:r>
        <w:rPr>
          <w:color w:val="000000"/>
          <w:sz w:val="28"/>
          <w:szCs w:val="28"/>
          <w:lang w:val="en-US"/>
        </w:rPr>
        <w:t>I</w:t>
      </w:r>
      <w:r w:rsidR="00FB2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B2000">
        <w:rPr>
          <w:color w:val="000000"/>
          <w:sz w:val="28"/>
          <w:szCs w:val="28"/>
        </w:rPr>
        <w:t>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</w:t>
      </w:r>
      <w:r>
        <w:rPr>
          <w:color w:val="000000"/>
          <w:sz w:val="28"/>
          <w:szCs w:val="28"/>
        </w:rPr>
        <w:t>», постановление Правительства Республики Тыва от 20 ноября 2013 г</w:t>
      </w:r>
      <w:r w:rsidR="00FB2F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690 «</w:t>
      </w:r>
      <w:r w:rsidRPr="006C78F5">
        <w:rPr>
          <w:color w:val="000000"/>
          <w:sz w:val="28"/>
          <w:szCs w:val="28"/>
        </w:rPr>
        <w:t>Об утверждении Государственной антиалкогольной программы Республики Тыва на 2014-2020 годы</w:t>
      </w:r>
      <w:r>
        <w:rPr>
          <w:color w:val="000000"/>
          <w:sz w:val="28"/>
          <w:szCs w:val="28"/>
        </w:rPr>
        <w:t>».</w:t>
      </w:r>
    </w:p>
    <w:p w:rsidR="00DB7B41" w:rsidRDefault="00DB7B41" w:rsidP="00DB7B41">
      <w:pPr>
        <w:spacing w:after="0" w:line="240" w:lineRule="auto"/>
        <w:ind w:firstLine="708"/>
        <w:jc w:val="both"/>
      </w:pPr>
      <w:r>
        <w:t>Сложившаяся ситуация обосновывает необходимость незамедлительного проведения профилактических мероприятий по снижению факторов риска на популяционном уровне.</w:t>
      </w:r>
    </w:p>
    <w:p w:rsidR="00DB7B41" w:rsidRDefault="00DB7B41" w:rsidP="00DB7B41">
      <w:pPr>
        <w:spacing w:after="0" w:line="240" w:lineRule="auto"/>
        <w:ind w:firstLine="708"/>
        <w:jc w:val="both"/>
      </w:pPr>
      <w:r>
        <w:t>Для достижения результативности в укреплении здоровья необходимо обеспечить развитие медицинской профилактики и формировани</w:t>
      </w:r>
      <w:r w:rsidR="00FB2F73">
        <w:t>е</w:t>
      </w:r>
      <w:r>
        <w:t xml:space="preserve"> здорового образа жизни путем поэтапного увеличения финансирования </w:t>
      </w:r>
      <w:r w:rsidR="008C1D3A">
        <w:t>П</w:t>
      </w:r>
      <w:r>
        <w:t>рограммы.</w:t>
      </w:r>
    </w:p>
    <w:p w:rsidR="00DB7B41" w:rsidRDefault="00DB7B41" w:rsidP="00DB7B41">
      <w:pPr>
        <w:spacing w:after="0" w:line="240" w:lineRule="auto"/>
        <w:ind w:firstLine="708"/>
        <w:jc w:val="both"/>
      </w:pPr>
      <w:r>
        <w:t>Концентрация усилий на межведомственном, комплексном и непрерывном подходе в обеспечении устойчивости системы медицинской профилактики и формирования здорового образа жизни, а также усиление контроля над поведенческими факторами риска, раннее выявление заболеваний, снижение предотвратимой инвалидности и смертности позволит улучшить качество жизни населения и устойчивое развитие общества.</w:t>
      </w:r>
    </w:p>
    <w:p w:rsidR="00DB7B41" w:rsidRDefault="00DB7B41" w:rsidP="00DB7B41">
      <w:pPr>
        <w:spacing w:after="0" w:line="240" w:lineRule="auto"/>
        <w:ind w:firstLine="708"/>
        <w:jc w:val="both"/>
      </w:pPr>
      <w:r>
        <w:t xml:space="preserve">Развитие физической культуры и спорта в </w:t>
      </w:r>
      <w:r w:rsidR="008C1D3A">
        <w:t>р</w:t>
      </w:r>
      <w:r>
        <w:t>еспублике, как и в других субъектах Российской Федерации, рассматривается с позиции качественного улучшения жизни граждан, удовлетворения потребности в самосовершенствовании, следования нормам здорового образа жизни. Здоровье отдельно взятого жителя республики является одним из главнейших ориентиров в реализации мероприятий в сфере спорта, проведения физкультурно-оздоровительных мероприятий и т.д.</w:t>
      </w:r>
    </w:p>
    <w:p w:rsidR="00DB7B41" w:rsidRDefault="00DB7B41" w:rsidP="00DB7B41">
      <w:pPr>
        <w:spacing w:after="0" w:line="240" w:lineRule="auto"/>
        <w:ind w:firstLine="708"/>
        <w:jc w:val="both"/>
      </w:pPr>
      <w:r>
        <w:t>События последних лет еще раз подтвердили, что на сегодня результатом проводимой Главой Республики Тыва и Правительством Республики Тыва приоритетной политикой в социальной сфере безусловно является популяризация физической культуры и спорта в деле воспитания всесторонне развитой и духовно богатой личности, в формировании всеобъемлющей культуры здорового образа жизни среди населения республики.</w:t>
      </w:r>
    </w:p>
    <w:p w:rsidR="00DB7B41" w:rsidRDefault="00DB7B41" w:rsidP="00DB7B41">
      <w:pPr>
        <w:spacing w:after="0" w:line="240" w:lineRule="auto"/>
        <w:ind w:firstLine="708"/>
        <w:jc w:val="both"/>
      </w:pPr>
      <w:r>
        <w:t>На государственном уровне принимаются меры, направленные на обеспечение оптимальных условий для развития физической культуры и спорта.</w:t>
      </w:r>
    </w:p>
    <w:p w:rsidR="00DB7B41" w:rsidRDefault="00DB7B41" w:rsidP="00DB7B41">
      <w:pPr>
        <w:spacing w:after="0" w:line="240" w:lineRule="auto"/>
        <w:ind w:firstLine="708"/>
        <w:jc w:val="both"/>
      </w:pPr>
      <w:r>
        <w:t>Основными нормативно-правовыми актами,</w:t>
      </w:r>
      <w:r w:rsidR="00FB2F73">
        <w:t xml:space="preserve"> </w:t>
      </w:r>
      <w:r>
        <w:t>определяющими вектор развития здорового образа жизни республики на ближайшее время, являются:</w:t>
      </w:r>
    </w:p>
    <w:p w:rsidR="00DB7B41" w:rsidRPr="005E3B91" w:rsidRDefault="00DB7B41" w:rsidP="00DB7B41">
      <w:pPr>
        <w:spacing w:after="0" w:line="240" w:lineRule="auto"/>
        <w:ind w:firstLine="708"/>
        <w:jc w:val="both"/>
      </w:pPr>
      <w:r>
        <w:t xml:space="preserve">Указ </w:t>
      </w:r>
      <w:r w:rsidRPr="00060E4D">
        <w:t>Президента Российской Фе</w:t>
      </w:r>
      <w:r>
        <w:t>дерации от 7 мая 2018 г. № 204 «</w:t>
      </w:r>
      <w:r w:rsidRPr="00060E4D">
        <w:t>О национальных целях и стратегических задачах развития Российской Ф</w:t>
      </w:r>
      <w:r>
        <w:t>едерации на период до 2024 года»</w:t>
      </w:r>
      <w:r w:rsidRPr="005E3B91">
        <w:t>;</w:t>
      </w:r>
    </w:p>
    <w:p w:rsidR="00DB7B41" w:rsidRPr="0015208B" w:rsidRDefault="00FB2F73" w:rsidP="00DB7B41">
      <w:pPr>
        <w:spacing w:after="0" w:line="240" w:lineRule="auto"/>
        <w:ind w:firstLine="708"/>
        <w:jc w:val="both"/>
      </w:pPr>
      <w:r>
        <w:t>п</w:t>
      </w:r>
      <w:r w:rsidR="00DB7B41" w:rsidRPr="00A6403D">
        <w:t>остановлени</w:t>
      </w:r>
      <w:r>
        <w:t>е</w:t>
      </w:r>
      <w:r w:rsidR="00DB7B41" w:rsidRPr="00A6403D">
        <w:t xml:space="preserve"> Правительства Республики Тыва от 25</w:t>
      </w:r>
      <w:r w:rsidR="00DB7B41">
        <w:t xml:space="preserve"> мая </w:t>
      </w:r>
      <w:r w:rsidR="00DB7B41" w:rsidRPr="00A6403D">
        <w:t>2018</w:t>
      </w:r>
      <w:r>
        <w:t xml:space="preserve"> </w:t>
      </w:r>
      <w:r w:rsidR="00DB7B41">
        <w:t>г. №</w:t>
      </w:r>
      <w:r w:rsidR="004F5F16">
        <w:t xml:space="preserve"> </w:t>
      </w:r>
      <w:r w:rsidR="00DB7B41" w:rsidRPr="00A6403D">
        <w:t xml:space="preserve">279 </w:t>
      </w:r>
      <w:hyperlink r:id="rId16" w:history="1">
        <w:r w:rsidR="00DB7B41">
          <w:t>«</w:t>
        </w:r>
        <w:r w:rsidR="00DB7B41" w:rsidRPr="00A6403D">
          <w:t>Об утверждении Стратегии развития здравоохране</w:t>
        </w:r>
        <w:r w:rsidR="00DB7B41">
          <w:t>ния Республики Тыва до 2030 года»</w:t>
        </w:r>
        <w:r w:rsidR="00DB7B41" w:rsidRPr="005E3B91">
          <w:t>;</w:t>
        </w:r>
      </w:hyperlink>
    </w:p>
    <w:p w:rsidR="00FB2F73" w:rsidRDefault="00FB2F73" w:rsidP="00FB2F73">
      <w:pPr>
        <w:spacing w:after="0" w:line="240" w:lineRule="auto"/>
        <w:ind w:firstLine="708"/>
        <w:jc w:val="both"/>
      </w:pPr>
      <w:r>
        <w:t>распоряжение Правительства Республики Тыва от 5 апреля 2019 г. № 158-р «Об утверждении межведомственного плана мероприятий («дорожной карты») по снижению младенческой и детской смертности и профилактике материнской смертности в Республике Тыва на 2019-2020 годы»;</w:t>
      </w:r>
    </w:p>
    <w:p w:rsidR="00DB7B41" w:rsidRDefault="00FB2F73" w:rsidP="00DB7B41">
      <w:pPr>
        <w:spacing w:after="0" w:line="240" w:lineRule="auto"/>
        <w:ind w:firstLine="708"/>
        <w:jc w:val="both"/>
      </w:pPr>
      <w:r>
        <w:t>р</w:t>
      </w:r>
      <w:r w:rsidR="00DB7B41">
        <w:t>аспоряжение Правительства Республики Тыва от 29 апреля 2019 г. №</w:t>
      </w:r>
      <w:r>
        <w:t xml:space="preserve"> </w:t>
      </w:r>
      <w:r w:rsidR="00DB7B41">
        <w:t>214-р «Об утверждении плана мероприятий по реализации Концепции духовно-нравственного развития и воспитания детей и молодежи Республики Тыва до 2025 года»;</w:t>
      </w:r>
    </w:p>
    <w:p w:rsidR="00DB7B41" w:rsidRDefault="00FB2F73" w:rsidP="00DB7B41">
      <w:pPr>
        <w:spacing w:after="0" w:line="240" w:lineRule="auto"/>
        <w:ind w:firstLine="708"/>
        <w:jc w:val="both"/>
      </w:pPr>
      <w:r>
        <w:t>р</w:t>
      </w:r>
      <w:r w:rsidR="00DB7B41">
        <w:t>аспоряжение Правительства Республики Тыва от 13 ноября 2019</w:t>
      </w:r>
      <w:r>
        <w:t xml:space="preserve"> </w:t>
      </w:r>
      <w:r w:rsidR="00DB7B41">
        <w:t>г. № 489-р «</w:t>
      </w:r>
      <w:bookmarkStart w:id="3" w:name="_GoBack"/>
      <w:bookmarkEnd w:id="3"/>
      <w:r w:rsidR="00DB7B41">
        <w:t>Об утверждении плана программных мероприятий по формированию здорового и диетического питания среди населения Республики Тыва на 2019-2020 годы»;</w:t>
      </w:r>
    </w:p>
    <w:p w:rsidR="00FB2F73" w:rsidRDefault="00FB2F73" w:rsidP="00FB2F73">
      <w:pPr>
        <w:spacing w:after="0" w:line="240" w:lineRule="auto"/>
        <w:ind w:firstLine="708"/>
        <w:jc w:val="both"/>
      </w:pPr>
      <w:r>
        <w:t>приказ Министерства здравоохранения Республики Тыва от 23 мая 2019 г.         № 576пр/19 «Об организации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представителей»;</w:t>
      </w:r>
    </w:p>
    <w:p w:rsidR="00DB7B41" w:rsidRDefault="00FB2F73" w:rsidP="00DB7B41">
      <w:pPr>
        <w:spacing w:after="0" w:line="240" w:lineRule="auto"/>
        <w:ind w:firstLine="708"/>
        <w:jc w:val="both"/>
      </w:pPr>
      <w:r>
        <w:t>п</w:t>
      </w:r>
      <w:r w:rsidR="00DB7B41">
        <w:t>риказ Министерства здравоохранения Республики Тыва от 9 декабря 2019</w:t>
      </w:r>
      <w:r>
        <w:t xml:space="preserve"> </w:t>
      </w:r>
      <w:r w:rsidR="00DB7B41">
        <w:t>г. № 1354пр/19</w:t>
      </w:r>
      <w:r>
        <w:t xml:space="preserve"> </w:t>
      </w:r>
      <w:r w:rsidR="00DB7B41">
        <w:t>«Об утверждении плана мероприятий по реализации Десятилетия детства в Рес</w:t>
      </w:r>
      <w:r>
        <w:t>публике Тыва на 2019-2020 годы».</w:t>
      </w:r>
    </w:p>
    <w:p w:rsidR="00DB7B41" w:rsidRDefault="00DB7B41" w:rsidP="00DB7B41">
      <w:pPr>
        <w:spacing w:after="0" w:line="240" w:lineRule="auto"/>
        <w:ind w:firstLine="708"/>
        <w:jc w:val="both"/>
      </w:pPr>
    </w:p>
    <w:p w:rsidR="00DB7B41" w:rsidRPr="00FB2F73" w:rsidRDefault="00DB7B41" w:rsidP="00DB7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FB2F73">
        <w:rPr>
          <w:bCs/>
        </w:rPr>
        <w:t>II. Основные цели, задачи и этапы реализации Программы</w:t>
      </w:r>
    </w:p>
    <w:p w:rsidR="00DB7B41" w:rsidRPr="0052160F" w:rsidRDefault="00DB7B41" w:rsidP="00DB7B41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DB7B41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bidi="ru-RU"/>
        </w:rPr>
      </w:pPr>
      <w:r>
        <w:t>Целями</w:t>
      </w:r>
      <w:r w:rsidRPr="00F00BF2">
        <w:t xml:space="preserve"> </w:t>
      </w:r>
      <w:r w:rsidR="00FB2F73">
        <w:t>Прог</w:t>
      </w:r>
      <w:r w:rsidRPr="00F00BF2">
        <w:t>раммы явля</w:t>
      </w:r>
      <w:r>
        <w:t>ю</w:t>
      </w:r>
      <w:r w:rsidRPr="00F00BF2">
        <w:t xml:space="preserve">тся обеспечение </w:t>
      </w:r>
      <w:r w:rsidRPr="00F00BF2">
        <w:rPr>
          <w:lang w:bidi="ru-RU"/>
        </w:rPr>
        <w:t>к 2024 году увеличения доли гр</w:t>
      </w:r>
      <w:r>
        <w:rPr>
          <w:lang w:bidi="ru-RU"/>
        </w:rPr>
        <w:t>аждан, ведущих здоровый образ</w:t>
      </w:r>
      <w:r w:rsidRPr="00F00BF2">
        <w:rPr>
          <w:lang w:bidi="ru-RU"/>
        </w:rPr>
        <w:t xml:space="preserve"> жизни, включая здоровое пита</w:t>
      </w:r>
      <w:r>
        <w:rPr>
          <w:lang w:bidi="ru-RU"/>
        </w:rPr>
        <w:t xml:space="preserve">ние и отказ от вредных привычек, а также </w:t>
      </w:r>
      <w:r w:rsidRPr="00F00BF2">
        <w:rPr>
          <w:lang w:bidi="ru-RU"/>
        </w:rPr>
        <w:t>взаимодействие и вовлечение государственных и муниципальных органов власти по вопросам реализации корпоративных и муниципальных программ, направленных на укрепление общественного здоровья</w:t>
      </w:r>
      <w:r>
        <w:rPr>
          <w:lang w:bidi="ru-RU"/>
        </w:rPr>
        <w:t>.</w:t>
      </w:r>
    </w:p>
    <w:p w:rsidR="00DB7B41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достижения поставленных целей</w:t>
      </w:r>
      <w:r w:rsidRPr="00F00BF2">
        <w:t xml:space="preserve"> мероприятия Программы будут направлены на решение следующих задач:</w:t>
      </w:r>
    </w:p>
    <w:p w:rsidR="00DB7B41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 w:bidi="ru-RU"/>
        </w:rPr>
      </w:pPr>
      <w:r w:rsidRPr="00F00BF2">
        <w:rPr>
          <w:lang w:eastAsia="ru-RU" w:bidi="ru-RU"/>
        </w:rPr>
        <w:t>профилактика факторов риска неинфекционных заболеваний у населения Республики Тыва;</w:t>
      </w:r>
    </w:p>
    <w:p w:rsidR="00DB7B41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 w:bidi="ru-RU"/>
        </w:rPr>
      </w:pPr>
      <w:r w:rsidRPr="00F00BF2">
        <w:rPr>
          <w:lang w:eastAsia="ru-RU" w:bidi="ru-RU"/>
        </w:rPr>
        <w:t>снижение преждевременной смертности трудоспособного населения республики от неинфекционных заболеваний;</w:t>
      </w:r>
    </w:p>
    <w:p w:rsidR="00DB7B41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 w:bidi="ru-RU"/>
        </w:rPr>
      </w:pPr>
      <w:r w:rsidRPr="00F00BF2">
        <w:rPr>
          <w:lang w:eastAsia="ru-RU" w:bidi="ru-RU"/>
        </w:rPr>
        <w:t>формирование системы мотивации граждан к здоровому образу жизни, включая здоровое питан</w:t>
      </w:r>
      <w:r>
        <w:rPr>
          <w:lang w:eastAsia="ru-RU" w:bidi="ru-RU"/>
        </w:rPr>
        <w:t>ие и отказ от вредных привычек;</w:t>
      </w:r>
    </w:p>
    <w:p w:rsidR="00DB7B41" w:rsidRPr="00F00BF2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bidi="ru-RU"/>
        </w:rPr>
      </w:pPr>
      <w:r w:rsidRPr="00F00BF2">
        <w:rPr>
          <w:lang w:eastAsia="ru-RU" w:bidi="ru-RU"/>
        </w:rPr>
        <w:t>создание условий для развития физической культуры и массового спорта, оздоровления населения и всестороннего физического воспитания детей и молодежи</w:t>
      </w:r>
      <w:r>
        <w:rPr>
          <w:lang w:eastAsia="ru-RU" w:bidi="ru-RU"/>
        </w:rPr>
        <w:t>.</w:t>
      </w:r>
    </w:p>
    <w:p w:rsidR="00DB7B41" w:rsidRPr="00F00BF2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Срок реализации Программы </w:t>
      </w:r>
      <w:r w:rsidR="00FB2F73">
        <w:t>–</w:t>
      </w:r>
      <w:r>
        <w:t xml:space="preserve"> 2020</w:t>
      </w:r>
      <w:r w:rsidRPr="00F00BF2">
        <w:t>-2024 годы.</w:t>
      </w:r>
    </w:p>
    <w:p w:rsidR="00DB7B41" w:rsidRPr="00F00BF2" w:rsidRDefault="00DB7B41" w:rsidP="00DB7B41">
      <w:pPr>
        <w:spacing w:after="0"/>
        <w:rPr>
          <w:b/>
        </w:rPr>
      </w:pPr>
    </w:p>
    <w:p w:rsidR="00DB7B41" w:rsidRPr="00FB2F73" w:rsidRDefault="00DB7B41" w:rsidP="00DB7B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FB2F73">
        <w:rPr>
          <w:bCs/>
        </w:rPr>
        <w:t>III. Система (перечень) программных мероприятий Программы</w:t>
      </w:r>
    </w:p>
    <w:p w:rsidR="00DB7B41" w:rsidRPr="00F320C4" w:rsidRDefault="00DB7B41" w:rsidP="00DB7B41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B050"/>
        </w:rPr>
      </w:pPr>
    </w:p>
    <w:p w:rsidR="00DB7B41" w:rsidRPr="00F00BF2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F00BF2">
        <w:rPr>
          <w:bCs/>
        </w:rPr>
        <w:t xml:space="preserve">Программа включает в себя мероприятия по </w:t>
      </w:r>
      <w:r>
        <w:rPr>
          <w:bCs/>
        </w:rPr>
        <w:t>увеличению продолжительности жизни</w:t>
      </w:r>
      <w:r w:rsidRPr="00F00BF2">
        <w:rPr>
          <w:bCs/>
        </w:rPr>
        <w:t>.</w:t>
      </w:r>
    </w:p>
    <w:p w:rsidR="00DB7B41" w:rsidRPr="00F00BF2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F00BF2">
        <w:rPr>
          <w:bCs/>
        </w:rPr>
        <w:t xml:space="preserve">В рамках </w:t>
      </w:r>
      <w:r w:rsidR="00FB2F73">
        <w:rPr>
          <w:bCs/>
        </w:rPr>
        <w:t>П</w:t>
      </w:r>
      <w:r w:rsidRPr="00F00BF2">
        <w:rPr>
          <w:bCs/>
        </w:rPr>
        <w:t>рограммы предусматривается реализация следующих мероприятий:</w:t>
      </w:r>
    </w:p>
    <w:p w:rsidR="00DB7B41" w:rsidRPr="00F00BF2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F00BF2">
        <w:rPr>
          <w:bCs/>
        </w:rPr>
        <w:t>информирование населения о факторах риска развития неинфекционных заболеваний, а также обеспечени</w:t>
      </w:r>
      <w:r w:rsidR="00FB2F73">
        <w:rPr>
          <w:bCs/>
        </w:rPr>
        <w:t>е</w:t>
      </w:r>
      <w:r w:rsidRPr="00F00BF2">
        <w:rPr>
          <w:bCs/>
        </w:rPr>
        <w:t xml:space="preserve"> условий для реализации здорового образа жизни;</w:t>
      </w:r>
    </w:p>
    <w:p w:rsidR="00DB7B41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F00BF2">
        <w:rPr>
          <w:bCs/>
        </w:rPr>
        <w:t>своевременное выявление факторов риска;</w:t>
      </w:r>
    </w:p>
    <w:p w:rsidR="00DB7B41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bCs/>
        </w:rPr>
        <w:t xml:space="preserve">увеличение </w:t>
      </w:r>
      <w:r w:rsidRPr="005C172B">
        <w:rPr>
          <w:lang w:eastAsia="ru-RU"/>
        </w:rPr>
        <w:t>обращаемости в медицинские организации по вопросам здорового образа жизни</w:t>
      </w:r>
      <w:r w:rsidRPr="005C172B">
        <w:t>;</w:t>
      </w:r>
    </w:p>
    <w:p w:rsidR="00DB7B41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lang w:eastAsia="ru-RU"/>
        </w:rPr>
        <w:t xml:space="preserve">увеличение </w:t>
      </w:r>
      <w:r w:rsidRPr="005C172B">
        <w:rPr>
          <w:lang w:eastAsia="ru-RU"/>
        </w:rPr>
        <w:t>у</w:t>
      </w:r>
      <w:r>
        <w:rPr>
          <w:lang w:eastAsia="ru-RU"/>
        </w:rPr>
        <w:t>ровня</w:t>
      </w:r>
      <w:r w:rsidRPr="005C172B">
        <w:rPr>
          <w:lang w:eastAsia="ru-RU"/>
        </w:rPr>
        <w:t xml:space="preserve"> информированности населения (18 лет и старше) по вопросам здорового образа жизни к 2024 году; </w:t>
      </w:r>
    </w:p>
    <w:p w:rsidR="00DB7B41" w:rsidRPr="005C172B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lang w:eastAsia="ru-RU" w:bidi="ru-RU"/>
        </w:rPr>
        <w:t>увеличение числа</w:t>
      </w:r>
      <w:r w:rsidRPr="005C172B">
        <w:rPr>
          <w:lang w:eastAsia="ru-RU" w:bidi="ru-RU"/>
        </w:rPr>
        <w:t xml:space="preserve"> лиц, прошедших ди</w:t>
      </w:r>
      <w:r>
        <w:rPr>
          <w:lang w:eastAsia="ru-RU" w:bidi="ru-RU"/>
        </w:rPr>
        <w:t>спансеризацию и профилактические</w:t>
      </w:r>
      <w:r w:rsidRPr="005C172B">
        <w:rPr>
          <w:lang w:eastAsia="ru-RU" w:bidi="ru-RU"/>
        </w:rPr>
        <w:t xml:space="preserve"> медицински</w:t>
      </w:r>
      <w:r>
        <w:rPr>
          <w:lang w:eastAsia="ru-RU" w:bidi="ru-RU"/>
        </w:rPr>
        <w:t>е осмотры</w:t>
      </w:r>
      <w:r w:rsidR="00FB2F73">
        <w:rPr>
          <w:lang w:eastAsia="ru-RU" w:bidi="ru-RU"/>
        </w:rPr>
        <w:t>,</w:t>
      </w:r>
      <w:r>
        <w:rPr>
          <w:lang w:eastAsia="ru-RU" w:bidi="ru-RU"/>
        </w:rPr>
        <w:t xml:space="preserve"> </w:t>
      </w:r>
      <w:r w:rsidRPr="005C172B">
        <w:rPr>
          <w:lang w:eastAsia="ru-RU" w:bidi="ru-RU"/>
        </w:rPr>
        <w:t>к 2024 году.</w:t>
      </w:r>
    </w:p>
    <w:p w:rsidR="00DB7B41" w:rsidRPr="00EF6E3F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EF6E3F">
        <w:rPr>
          <w:bCs/>
        </w:rPr>
        <w:t xml:space="preserve">Реализация мероприятий в рамках Программы, комплексное использование программно-целевого метода позволит направить финансовые ресурсы на информирование граждан по основным факторам риска развития неинфекционных заболеваний, </w:t>
      </w:r>
      <w:r w:rsidR="00FB2F73">
        <w:rPr>
          <w:bCs/>
        </w:rPr>
        <w:t xml:space="preserve">что </w:t>
      </w:r>
      <w:r w:rsidRPr="00EF6E3F">
        <w:rPr>
          <w:bCs/>
        </w:rPr>
        <w:t>приведет к снижению смертности и продолжительности жизни в Республике Тыва.</w:t>
      </w:r>
    </w:p>
    <w:p w:rsidR="00DB7B41" w:rsidRPr="00EF6E3F" w:rsidRDefault="00503205" w:rsidP="006348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</w:rPr>
      </w:pPr>
      <w:hyperlink r:id="rId17" w:history="1">
        <w:r w:rsidR="00DB7B41" w:rsidRPr="00EF6E3F">
          <w:rPr>
            <w:bCs/>
          </w:rPr>
          <w:t>Целевые индикаторы</w:t>
        </w:r>
      </w:hyperlink>
      <w:r w:rsidR="00DB7B41" w:rsidRPr="00EF6E3F">
        <w:rPr>
          <w:bCs/>
        </w:rPr>
        <w:t xml:space="preserve"> и показатели эффективности реализации Программы приведены в приложении </w:t>
      </w:r>
      <w:r w:rsidR="00DB7B41">
        <w:rPr>
          <w:bCs/>
        </w:rPr>
        <w:t>№</w:t>
      </w:r>
      <w:r w:rsidR="00DB7B41" w:rsidRPr="00EF6E3F">
        <w:rPr>
          <w:bCs/>
        </w:rPr>
        <w:t xml:space="preserve"> 1 к Программе.</w:t>
      </w:r>
    </w:p>
    <w:p w:rsidR="00DB7B41" w:rsidRDefault="00503205" w:rsidP="006348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</w:rPr>
      </w:pPr>
      <w:hyperlink r:id="rId18" w:history="1">
        <w:r w:rsidR="00DB7B41" w:rsidRPr="00EF6E3F">
          <w:rPr>
            <w:bCs/>
          </w:rPr>
          <w:t>Перечень</w:t>
        </w:r>
      </w:hyperlink>
      <w:r w:rsidR="00DB7B41" w:rsidRPr="00EF6E3F">
        <w:rPr>
          <w:bCs/>
        </w:rPr>
        <w:t xml:space="preserve"> основных мероприятий Программы приведен в приложении </w:t>
      </w:r>
      <w:r w:rsidR="00DB7B41">
        <w:rPr>
          <w:bCs/>
        </w:rPr>
        <w:t>№</w:t>
      </w:r>
      <w:r w:rsidR="00DB7B41" w:rsidRPr="00EF6E3F">
        <w:rPr>
          <w:bCs/>
        </w:rPr>
        <w:t xml:space="preserve"> 2 к Программе.</w:t>
      </w:r>
    </w:p>
    <w:p w:rsidR="00DB7B41" w:rsidRPr="00EF6E3F" w:rsidRDefault="00DB7B41" w:rsidP="006348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</w:rPr>
      </w:pPr>
    </w:p>
    <w:p w:rsidR="00DB7B41" w:rsidRPr="00FB2F73" w:rsidRDefault="00DB7B41" w:rsidP="00DB7B41">
      <w:pPr>
        <w:spacing w:after="0"/>
        <w:ind w:firstLine="708"/>
        <w:jc w:val="center"/>
      </w:pPr>
      <w:r w:rsidRPr="00FB2F73">
        <w:rPr>
          <w:lang w:val="en-US"/>
        </w:rPr>
        <w:t>IV</w:t>
      </w:r>
      <w:r w:rsidRPr="00FB2F73">
        <w:t>.</w:t>
      </w:r>
      <w:r w:rsidR="00B01DE1">
        <w:t xml:space="preserve"> </w:t>
      </w:r>
      <w:r w:rsidRPr="00FB2F73">
        <w:t>Обоснование финансовых и материальных затрат</w:t>
      </w:r>
    </w:p>
    <w:p w:rsidR="00DB7B41" w:rsidRDefault="00DB7B41" w:rsidP="00DB7B41">
      <w:pPr>
        <w:spacing w:after="0"/>
        <w:ind w:firstLine="708"/>
        <w:jc w:val="center"/>
        <w:rPr>
          <w:b/>
        </w:rPr>
      </w:pPr>
    </w:p>
    <w:p w:rsidR="00DB7B41" w:rsidRDefault="00DB7B41" w:rsidP="00FB2F73">
      <w:pPr>
        <w:spacing w:after="0" w:line="240" w:lineRule="auto"/>
        <w:jc w:val="both"/>
      </w:pPr>
      <w:r>
        <w:rPr>
          <w:b/>
        </w:rPr>
        <w:tab/>
      </w:r>
      <w:r w:rsidRPr="00885C05">
        <w:t>Общий объем финансовых ср</w:t>
      </w:r>
      <w:r>
        <w:t>едств</w:t>
      </w:r>
      <w:r w:rsidR="00634875">
        <w:t>,</w:t>
      </w:r>
      <w:r>
        <w:t xml:space="preserve"> необходимых для реализации</w:t>
      </w:r>
      <w:r w:rsidRPr="00885C05">
        <w:t xml:space="preserve"> Программы</w:t>
      </w:r>
      <w:r w:rsidR="00634875">
        <w:t>,</w:t>
      </w:r>
      <w:r w:rsidRPr="00885C05">
        <w:t xml:space="preserve"> составляет </w:t>
      </w:r>
      <w:r>
        <w:t xml:space="preserve">1209,6 тыс. рублей </w:t>
      </w:r>
      <w:r w:rsidRPr="00885C05">
        <w:t xml:space="preserve">за год, </w:t>
      </w:r>
      <w:r w:rsidR="00634875">
        <w:t xml:space="preserve">всего – </w:t>
      </w:r>
      <w:r w:rsidRPr="00885C05">
        <w:t>6048,0 тыс.</w:t>
      </w:r>
      <w:r>
        <w:t xml:space="preserve"> рублей, из них республиканский бюджет</w:t>
      </w:r>
      <w:r w:rsidR="00634875">
        <w:t xml:space="preserve"> – </w:t>
      </w:r>
      <w:r>
        <w:t>2679,0 тыс. рублей, внебюджетны</w:t>
      </w:r>
      <w:r w:rsidR="00634875">
        <w:t>е</w:t>
      </w:r>
      <w:r>
        <w:t xml:space="preserve"> источник</w:t>
      </w:r>
      <w:r w:rsidR="00634875">
        <w:t xml:space="preserve">и – </w:t>
      </w:r>
      <w:r>
        <w:t>1640,0 тыс. рублей, средств</w:t>
      </w:r>
      <w:r w:rsidR="00634875">
        <w:t>а</w:t>
      </w:r>
      <w:r>
        <w:t xml:space="preserve"> Территориального фонда обязательного медицинского страхования-</w:t>
      </w:r>
      <w:r w:rsidR="00634875">
        <w:t xml:space="preserve">Республики Тыва – </w:t>
      </w:r>
      <w:r>
        <w:t>1729,0 тыс. рублей.</w:t>
      </w:r>
    </w:p>
    <w:p w:rsidR="005E1799" w:rsidRPr="00885C05" w:rsidRDefault="005E1799" w:rsidP="00FB2F73">
      <w:pPr>
        <w:spacing w:after="0" w:line="240" w:lineRule="auto"/>
        <w:jc w:val="both"/>
      </w:pPr>
      <w:r>
        <w:tab/>
        <w:t>Финансовые средства будут направлены на реализацию следующих мероприятий:</w:t>
      </w:r>
    </w:p>
    <w:p w:rsidR="00DB7B41" w:rsidRPr="00BB0AB8" w:rsidRDefault="005E1799" w:rsidP="00634875">
      <w:pPr>
        <w:spacing w:after="0" w:line="240" w:lineRule="auto"/>
        <w:ind w:firstLine="708"/>
        <w:jc w:val="both"/>
      </w:pPr>
      <w:r>
        <w:t>и</w:t>
      </w:r>
      <w:r w:rsidR="00DB7B41" w:rsidRPr="00885C05">
        <w:t xml:space="preserve">зготовление и распространение листовок, буклетов, брошюр, информационных бюллетеней, методических рекомендаций для различных целевых групп по пропаганде </w:t>
      </w:r>
      <w:r w:rsidR="00634875">
        <w:t>здорового образа жизни</w:t>
      </w:r>
      <w:r>
        <w:t>;</w:t>
      </w:r>
    </w:p>
    <w:p w:rsidR="00DB7B41" w:rsidRPr="00885C05" w:rsidRDefault="00DB7B41" w:rsidP="00FB2F73">
      <w:pPr>
        <w:spacing w:after="0" w:line="240" w:lineRule="auto"/>
        <w:ind w:firstLine="360"/>
        <w:jc w:val="both"/>
      </w:pPr>
      <w:r w:rsidRPr="00885C05">
        <w:t xml:space="preserve"> </w:t>
      </w:r>
      <w:r w:rsidR="00634875">
        <w:tab/>
      </w:r>
      <w:r w:rsidR="005E1799">
        <w:t>и</w:t>
      </w:r>
      <w:r w:rsidRPr="00885C05">
        <w:t xml:space="preserve">зготовление и распространение видеороликов, пропагандирующих </w:t>
      </w:r>
      <w:r w:rsidR="00634875">
        <w:t>здоровый образ жи</w:t>
      </w:r>
      <w:r w:rsidR="007C00AE">
        <w:t>зни</w:t>
      </w:r>
      <w:r w:rsidR="005E1799">
        <w:t>;</w:t>
      </w:r>
    </w:p>
    <w:p w:rsidR="00DB7B41" w:rsidRPr="00885C05" w:rsidRDefault="005E1799" w:rsidP="00634875">
      <w:pPr>
        <w:spacing w:after="0" w:line="240" w:lineRule="auto"/>
        <w:ind w:firstLine="708"/>
        <w:jc w:val="both"/>
      </w:pPr>
      <w:r>
        <w:t>и</w:t>
      </w:r>
      <w:r w:rsidR="00DB7B41" w:rsidRPr="00885C05">
        <w:t>зготовление, установк</w:t>
      </w:r>
      <w:r>
        <w:t>у</w:t>
      </w:r>
      <w:r w:rsidR="00DB7B41" w:rsidRPr="00885C05">
        <w:t xml:space="preserve"> рекламных баннеров, аренд</w:t>
      </w:r>
      <w:r>
        <w:t>у</w:t>
      </w:r>
      <w:r w:rsidR="00DB7B41" w:rsidRPr="00885C05">
        <w:t xml:space="preserve"> рекламных щитов</w:t>
      </w:r>
      <w:r>
        <w:t>;</w:t>
      </w:r>
    </w:p>
    <w:p w:rsidR="00DB7B41" w:rsidRPr="00885C05" w:rsidRDefault="001A5E6A" w:rsidP="00634875">
      <w:pPr>
        <w:spacing w:after="0" w:line="240" w:lineRule="auto"/>
        <w:ind w:firstLine="708"/>
        <w:jc w:val="both"/>
      </w:pPr>
      <w:r>
        <w:t>с</w:t>
      </w:r>
      <w:r w:rsidR="00DB7B41" w:rsidRPr="00885C05">
        <w:t>анитарно-просветительские материалы в местных печатных изданиях</w:t>
      </w:r>
      <w:r>
        <w:t>;</w:t>
      </w:r>
    </w:p>
    <w:p w:rsidR="00DB7B41" w:rsidRPr="00885C05" w:rsidRDefault="001A5E6A" w:rsidP="00634875">
      <w:pPr>
        <w:spacing w:after="0" w:line="240" w:lineRule="auto"/>
        <w:ind w:firstLine="708"/>
        <w:jc w:val="both"/>
      </w:pPr>
      <w:r>
        <w:t>и</w:t>
      </w:r>
      <w:r w:rsidR="00DB7B41" w:rsidRPr="00885C05">
        <w:t>нформирование населения посредством информационных экранов</w:t>
      </w:r>
      <w:r>
        <w:t xml:space="preserve">, а также через </w:t>
      </w:r>
      <w:r w:rsidR="00DB7B41" w:rsidRPr="00885C05">
        <w:t xml:space="preserve"> </w:t>
      </w:r>
      <w:r>
        <w:t>средства массовой информации</w:t>
      </w:r>
      <w:r w:rsidRPr="00885C05">
        <w:t xml:space="preserve"> </w:t>
      </w:r>
      <w:r w:rsidR="00DB7B41" w:rsidRPr="00885C05">
        <w:t xml:space="preserve">(социальная </w:t>
      </w:r>
      <w:proofErr w:type="spellStart"/>
      <w:r w:rsidR="00DB7B41" w:rsidRPr="00885C05">
        <w:t>видеореклама</w:t>
      </w:r>
      <w:proofErr w:type="spellEnd"/>
      <w:r w:rsidR="007C00AE">
        <w:t>)</w:t>
      </w:r>
      <w:r>
        <w:t>;</w:t>
      </w:r>
    </w:p>
    <w:p w:rsidR="007C00AE" w:rsidRDefault="001A5E6A" w:rsidP="00634875">
      <w:pPr>
        <w:spacing w:after="0" w:line="240" w:lineRule="auto"/>
        <w:ind w:firstLine="708"/>
        <w:jc w:val="both"/>
      </w:pPr>
      <w:r>
        <w:t>а</w:t>
      </w:r>
      <w:r w:rsidR="00DB7B41" w:rsidRPr="00885C05">
        <w:t xml:space="preserve">ренда зала </w:t>
      </w:r>
      <w:r w:rsidR="007C00AE">
        <w:t>Центра тувинской традиционной культуры и ремесел</w:t>
      </w:r>
      <w:r>
        <w:t xml:space="preserve"> для проведения конференции</w:t>
      </w:r>
      <w:r w:rsidR="007C00AE">
        <w:t>.</w:t>
      </w:r>
    </w:p>
    <w:p w:rsidR="00DB7B41" w:rsidRPr="00DB62A4" w:rsidRDefault="00DB7B41" w:rsidP="00DB7B41">
      <w:pPr>
        <w:widowControl w:val="0"/>
        <w:tabs>
          <w:tab w:val="left" w:pos="525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</w:p>
    <w:p w:rsidR="00DB7B41" w:rsidRDefault="00DB7B41" w:rsidP="00634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634875">
        <w:rPr>
          <w:bCs/>
        </w:rPr>
        <w:t>V. Трудовые ресурсы и техническое обеспечение</w:t>
      </w:r>
    </w:p>
    <w:p w:rsidR="00634875" w:rsidRPr="00B116C4" w:rsidRDefault="00634875" w:rsidP="00634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00B050"/>
        </w:rPr>
      </w:pPr>
    </w:p>
    <w:p w:rsidR="00DB7B41" w:rsidRPr="00763FBF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763FBF">
        <w:rPr>
          <w:bCs/>
        </w:rPr>
        <w:t>Основным фактором эффективности функционирования Программы является обеспечение ее трудовыми ресурсами.</w:t>
      </w:r>
    </w:p>
    <w:p w:rsidR="00DB7B41" w:rsidRPr="00763FBF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763FBF">
        <w:rPr>
          <w:bCs/>
        </w:rPr>
        <w:t xml:space="preserve">Мероприятия Программы, направленные на снижение смертности </w:t>
      </w:r>
      <w:r>
        <w:rPr>
          <w:bCs/>
        </w:rPr>
        <w:t>и увеличение продолжительности жизни</w:t>
      </w:r>
      <w:r w:rsidRPr="00763FBF">
        <w:rPr>
          <w:bCs/>
        </w:rPr>
        <w:t>, будут реализованы специалистами министерств Республики Тыва, которые являются исполнителями Программы.</w:t>
      </w:r>
    </w:p>
    <w:p w:rsidR="00DB7B41" w:rsidRPr="00763FBF" w:rsidRDefault="00DB7B41" w:rsidP="00DB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763FBF">
        <w:rPr>
          <w:bCs/>
        </w:rPr>
        <w:t>К числу первоочередных задач</w:t>
      </w:r>
      <w:r w:rsidR="00634875">
        <w:rPr>
          <w:bCs/>
        </w:rPr>
        <w:t xml:space="preserve"> </w:t>
      </w:r>
      <w:r>
        <w:rPr>
          <w:bCs/>
        </w:rPr>
        <w:t xml:space="preserve">следует отнести </w:t>
      </w:r>
      <w:r w:rsidR="00634875">
        <w:rPr>
          <w:bCs/>
        </w:rPr>
        <w:t xml:space="preserve">обучение специалистов – </w:t>
      </w:r>
      <w:r w:rsidRPr="00763FBF">
        <w:rPr>
          <w:bCs/>
        </w:rPr>
        <w:t>врач</w:t>
      </w:r>
      <w:r>
        <w:rPr>
          <w:bCs/>
        </w:rPr>
        <w:t>а</w:t>
      </w:r>
      <w:r w:rsidR="00634875">
        <w:rPr>
          <w:bCs/>
        </w:rPr>
        <w:t xml:space="preserve"> по общественному здоровью и </w:t>
      </w:r>
      <w:r w:rsidRPr="00763FBF">
        <w:rPr>
          <w:bCs/>
        </w:rPr>
        <w:t>специалист</w:t>
      </w:r>
      <w:r>
        <w:rPr>
          <w:bCs/>
        </w:rPr>
        <w:t>а</w:t>
      </w:r>
      <w:r w:rsidRPr="00763FBF">
        <w:rPr>
          <w:bCs/>
        </w:rPr>
        <w:t xml:space="preserve"> по общественному здоровью. </w:t>
      </w:r>
    </w:p>
    <w:p w:rsidR="00DB7B41" w:rsidRPr="00DB62A4" w:rsidRDefault="00DB7B41" w:rsidP="00DB7B41">
      <w:pPr>
        <w:widowControl w:val="0"/>
        <w:tabs>
          <w:tab w:val="left" w:pos="525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</w:p>
    <w:p w:rsidR="00DB7B41" w:rsidRPr="00634875" w:rsidRDefault="00DB7B41" w:rsidP="00DB7B41">
      <w:pPr>
        <w:widowControl w:val="0"/>
        <w:tabs>
          <w:tab w:val="left" w:pos="525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634875">
        <w:rPr>
          <w:rFonts w:eastAsia="Times New Roman"/>
          <w:color w:val="000000"/>
          <w:lang w:val="en-US" w:eastAsia="ru-RU" w:bidi="ru-RU"/>
        </w:rPr>
        <w:t>VI</w:t>
      </w:r>
      <w:r w:rsidRPr="00634875">
        <w:rPr>
          <w:rFonts w:eastAsia="Times New Roman"/>
          <w:color w:val="000000"/>
          <w:lang w:eastAsia="ru-RU" w:bidi="ru-RU"/>
        </w:rPr>
        <w:t>. Механизм реализации Программы</w:t>
      </w:r>
    </w:p>
    <w:p w:rsidR="00DB7B41" w:rsidRPr="00421686" w:rsidRDefault="00DB7B41" w:rsidP="00DB7B41">
      <w:pPr>
        <w:widowControl w:val="0"/>
        <w:tabs>
          <w:tab w:val="left" w:pos="525"/>
        </w:tabs>
        <w:spacing w:after="0" w:line="240" w:lineRule="auto"/>
        <w:jc w:val="center"/>
        <w:rPr>
          <w:rFonts w:eastAsia="Times New Roman"/>
          <w:b/>
          <w:color w:val="000000"/>
          <w:lang w:eastAsia="ru-RU" w:bidi="ru-RU"/>
        </w:rPr>
      </w:pPr>
    </w:p>
    <w:p w:rsidR="00DB7B41" w:rsidRPr="00421686" w:rsidRDefault="00DB7B41" w:rsidP="00DB7B41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Механизм реализации Программы определен с указанием источников финансирования и сроков, необходимых для их реализации.</w:t>
      </w:r>
    </w:p>
    <w:p w:rsidR="00DB7B41" w:rsidRPr="00421686" w:rsidRDefault="00DB7B41" w:rsidP="00DB7B41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Реализация Программы обеспечивается Министерством здравоохранения Рес</w:t>
      </w:r>
      <w:r w:rsidRPr="00421686">
        <w:rPr>
          <w:rFonts w:eastAsia="Times New Roman"/>
          <w:color w:val="000000"/>
          <w:lang w:eastAsia="ru-RU" w:bidi="ru-RU"/>
        </w:rPr>
        <w:softHyphen/>
        <w:t>публики Тыва, которое:</w:t>
      </w:r>
    </w:p>
    <w:p w:rsidR="00DB7B41" w:rsidRPr="00421686" w:rsidRDefault="00DB7B41" w:rsidP="00DB7B41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осуществляет текущее управление реализацией Программы, ее информацион</w:t>
      </w:r>
      <w:r w:rsidRPr="00421686">
        <w:rPr>
          <w:rFonts w:eastAsia="Times New Roman"/>
          <w:color w:val="000000"/>
          <w:lang w:eastAsia="ru-RU" w:bidi="ru-RU"/>
        </w:rPr>
        <w:softHyphen/>
        <w:t>но-аналитическое обеспечение;</w:t>
      </w:r>
    </w:p>
    <w:p w:rsidR="00DB7B41" w:rsidRPr="00421686" w:rsidRDefault="00DB7B41" w:rsidP="00DB7B41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производит оценку объемов финансовых ресурсов, необходимых для реализа</w:t>
      </w:r>
      <w:r w:rsidRPr="00421686">
        <w:rPr>
          <w:rFonts w:eastAsia="Times New Roman"/>
          <w:color w:val="000000"/>
          <w:lang w:eastAsia="ru-RU" w:bidi="ru-RU"/>
        </w:rPr>
        <w:softHyphen/>
        <w:t>ции отдельных мероприятий;</w:t>
      </w:r>
    </w:p>
    <w:p w:rsidR="00DB7B41" w:rsidRPr="00421686" w:rsidRDefault="00DB7B41" w:rsidP="00DB7B41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в соответствии с объемами выделенных бюджетных средств распределяет их по исполнителям проектов.</w:t>
      </w:r>
    </w:p>
    <w:p w:rsidR="00DB7B41" w:rsidRPr="00421686" w:rsidRDefault="00DB7B41" w:rsidP="00DB7B41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Государственным заказчиком Программы является Министерство здравоохра</w:t>
      </w:r>
      <w:r w:rsidRPr="00421686">
        <w:rPr>
          <w:rFonts w:eastAsia="Times New Roman"/>
          <w:color w:val="000000"/>
          <w:lang w:eastAsia="ru-RU" w:bidi="ru-RU"/>
        </w:rPr>
        <w:softHyphen/>
        <w:t>нения Республики Тыва.</w:t>
      </w:r>
    </w:p>
    <w:p w:rsidR="00DB7B41" w:rsidRPr="00421686" w:rsidRDefault="00DB7B41" w:rsidP="00DB7B41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Соисполнителями мероприятий Программы являются Министерство образо</w:t>
      </w:r>
      <w:r w:rsidRPr="00421686">
        <w:rPr>
          <w:rFonts w:eastAsia="Times New Roman"/>
          <w:color w:val="000000"/>
          <w:lang w:eastAsia="ru-RU" w:bidi="ru-RU"/>
        </w:rPr>
        <w:softHyphen/>
        <w:t>вания и науки Республики Тыва, Министерство труда и социальной политики Рес</w:t>
      </w:r>
      <w:r w:rsidRPr="00421686">
        <w:rPr>
          <w:rFonts w:eastAsia="Times New Roman"/>
          <w:color w:val="000000"/>
          <w:lang w:eastAsia="ru-RU" w:bidi="ru-RU"/>
        </w:rPr>
        <w:softHyphen/>
        <w:t>публики Тыва, Министерство спорта Республики Тыва, Министерство информати</w:t>
      </w:r>
      <w:r w:rsidRPr="00421686">
        <w:rPr>
          <w:rFonts w:eastAsia="Times New Roman"/>
          <w:color w:val="000000"/>
          <w:lang w:eastAsia="ru-RU" w:bidi="ru-RU"/>
        </w:rPr>
        <w:softHyphen/>
        <w:t xml:space="preserve">зации и связи Республики Тыва, </w:t>
      </w:r>
      <w:r>
        <w:t>Министерство труда и социальной политики Республики Тыва,</w:t>
      </w:r>
      <w:r w:rsidR="00634875">
        <w:t xml:space="preserve"> </w:t>
      </w:r>
      <w:r w:rsidRPr="00421686">
        <w:rPr>
          <w:rFonts w:eastAsia="Times New Roman"/>
          <w:color w:val="000000"/>
          <w:lang w:eastAsia="ru-RU" w:bidi="ru-RU"/>
        </w:rPr>
        <w:t>Министерство культуры Республики Тыва, органы местного самоуправления муниципальных образований Республики Тыва</w:t>
      </w:r>
      <w:r>
        <w:rPr>
          <w:rFonts w:eastAsia="Times New Roman"/>
          <w:color w:val="000000"/>
          <w:lang w:eastAsia="ru-RU" w:bidi="ru-RU"/>
        </w:rPr>
        <w:t xml:space="preserve"> (по согласованию)</w:t>
      </w:r>
      <w:r w:rsidRPr="00421686">
        <w:rPr>
          <w:rFonts w:eastAsia="Times New Roman"/>
          <w:color w:val="000000"/>
          <w:lang w:eastAsia="ru-RU" w:bidi="ru-RU"/>
        </w:rPr>
        <w:t>.</w:t>
      </w:r>
    </w:p>
    <w:p w:rsidR="00DB7B41" w:rsidRPr="00421686" w:rsidRDefault="00DB7B41" w:rsidP="00DB7B41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Обеспечение целевого расходования бюджетных средств осуществляется главными распорядителями бюджетных средств: Министерством здравоохранения Республики Тыва, Министерством финансов Республики Тыва, Министерством тру</w:t>
      </w:r>
      <w:r w:rsidRPr="00421686">
        <w:rPr>
          <w:rFonts w:eastAsia="Times New Roman"/>
          <w:color w:val="000000"/>
          <w:lang w:eastAsia="ru-RU" w:bidi="ru-RU"/>
        </w:rPr>
        <w:softHyphen/>
        <w:t>да и социальной политики Республики Тыва, Министерством образования и науки Республики Тыва.</w:t>
      </w:r>
    </w:p>
    <w:p w:rsidR="00DB7B41" w:rsidRDefault="00DB7B41" w:rsidP="00DB7B41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Министерство здравоохранени</w:t>
      </w:r>
      <w:r>
        <w:rPr>
          <w:rFonts w:eastAsia="Times New Roman"/>
          <w:color w:val="000000"/>
          <w:lang w:eastAsia="ru-RU" w:bidi="ru-RU"/>
        </w:rPr>
        <w:t>я Республики Тыва осуществляет:</w:t>
      </w:r>
    </w:p>
    <w:p w:rsidR="00DB7B41" w:rsidRPr="00421686" w:rsidRDefault="00DB7B41" w:rsidP="00DB7B41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организацию выполнения мероприятий Программы за счет средств республи</w:t>
      </w:r>
      <w:r w:rsidRPr="00421686">
        <w:rPr>
          <w:rFonts w:eastAsia="Times New Roman"/>
          <w:color w:val="000000"/>
          <w:lang w:eastAsia="ru-RU" w:bidi="ru-RU"/>
        </w:rPr>
        <w:softHyphen/>
        <w:t>канского бюджета Республики Тыва и координацию деятельности исполнителей ме</w:t>
      </w:r>
      <w:r w:rsidRPr="00421686">
        <w:rPr>
          <w:rFonts w:eastAsia="Times New Roman"/>
          <w:color w:val="000000"/>
          <w:lang w:eastAsia="ru-RU" w:bidi="ru-RU"/>
        </w:rPr>
        <w:softHyphen/>
        <w:t>роприятий Программы;</w:t>
      </w:r>
    </w:p>
    <w:p w:rsidR="00DB7B41" w:rsidRPr="00421686" w:rsidRDefault="00DB7B41" w:rsidP="00DB7B41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подготовку и представление в Министерство экономики Республики Тыва и Министерство финансов Республики Тыва сведений и отчетов о выполнении про</w:t>
      </w:r>
      <w:r w:rsidRPr="00421686">
        <w:rPr>
          <w:rFonts w:eastAsia="Times New Roman"/>
          <w:color w:val="000000"/>
          <w:lang w:eastAsia="ru-RU" w:bidi="ru-RU"/>
        </w:rPr>
        <w:softHyphen/>
        <w:t xml:space="preserve">граммных мероприятий ежемесячно, до 5 числа месяца, следующего за отчетным периодом, и по итогам года </w:t>
      </w:r>
      <w:r w:rsidR="00634875">
        <w:rPr>
          <w:rFonts w:eastAsia="Times New Roman"/>
          <w:color w:val="000000"/>
          <w:lang w:eastAsia="ru-RU" w:bidi="ru-RU"/>
        </w:rPr>
        <w:t>–</w:t>
      </w:r>
      <w:r w:rsidRPr="00421686">
        <w:rPr>
          <w:rFonts w:eastAsia="Times New Roman"/>
          <w:color w:val="000000"/>
          <w:lang w:eastAsia="ru-RU" w:bidi="ru-RU"/>
        </w:rPr>
        <w:t xml:space="preserve"> до 10 января очередного финансового года;</w:t>
      </w:r>
    </w:p>
    <w:p w:rsidR="00DB7B41" w:rsidRPr="00421686" w:rsidRDefault="00DB7B41" w:rsidP="00DB7B41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подготовку предложений по корректировке Программы;</w:t>
      </w:r>
    </w:p>
    <w:p w:rsidR="00DB7B41" w:rsidRPr="00421686" w:rsidRDefault="00DB7B41" w:rsidP="00DB7B41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подготовку ежегодного доклада об исполнении Программы с оценкой дости</w:t>
      </w:r>
      <w:r w:rsidRPr="00421686">
        <w:rPr>
          <w:rFonts w:eastAsia="Times New Roman"/>
          <w:color w:val="000000"/>
          <w:lang w:eastAsia="ru-RU" w:bidi="ru-RU"/>
        </w:rPr>
        <w:softHyphen/>
        <w:t>жения плановых показателей, динамики финансирования и выполнения мероприя</w:t>
      </w:r>
      <w:r w:rsidRPr="00421686">
        <w:rPr>
          <w:rFonts w:eastAsia="Times New Roman"/>
          <w:color w:val="000000"/>
          <w:lang w:eastAsia="ru-RU" w:bidi="ru-RU"/>
        </w:rPr>
        <w:softHyphen/>
        <w:t>тий Программы за весь период реализации Программы и по планируемым меро</w:t>
      </w:r>
      <w:r w:rsidRPr="00421686">
        <w:rPr>
          <w:rFonts w:eastAsia="Times New Roman"/>
          <w:color w:val="000000"/>
          <w:lang w:eastAsia="ru-RU" w:bidi="ru-RU"/>
        </w:rPr>
        <w:softHyphen/>
        <w:t>приятиям на очередной финансовый год, который направляет в Министерство эко</w:t>
      </w:r>
      <w:r w:rsidRPr="00421686">
        <w:rPr>
          <w:rFonts w:eastAsia="Times New Roman"/>
          <w:color w:val="000000"/>
          <w:lang w:eastAsia="ru-RU" w:bidi="ru-RU"/>
        </w:rPr>
        <w:softHyphen/>
        <w:t>номики Республики Тыва и Министерство финансов Республики Тыва до 20 января года, следующего за отчетным периодом.</w:t>
      </w:r>
    </w:p>
    <w:p w:rsidR="00DB7B41" w:rsidRPr="00421686" w:rsidRDefault="00DB7B41" w:rsidP="00DB7B41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Контроль за выполнением мероприятий Программы осуществляется коорди</w:t>
      </w:r>
      <w:r w:rsidRPr="00421686">
        <w:rPr>
          <w:rFonts w:eastAsia="Times New Roman"/>
          <w:color w:val="000000"/>
          <w:lang w:eastAsia="ru-RU" w:bidi="ru-RU"/>
        </w:rPr>
        <w:softHyphen/>
        <w:t xml:space="preserve">натором Программы </w:t>
      </w:r>
      <w:r w:rsidR="00371777">
        <w:rPr>
          <w:rFonts w:eastAsia="Times New Roman"/>
          <w:color w:val="000000"/>
          <w:lang w:eastAsia="ru-RU" w:bidi="ru-RU"/>
        </w:rPr>
        <w:t>–</w:t>
      </w:r>
      <w:r w:rsidRPr="00421686">
        <w:rPr>
          <w:rFonts w:eastAsia="Times New Roman"/>
          <w:color w:val="000000"/>
          <w:lang w:eastAsia="ru-RU" w:bidi="ru-RU"/>
        </w:rPr>
        <w:t xml:space="preserve"> Министерством здравоохранения Республики Тыва.</w:t>
      </w:r>
    </w:p>
    <w:p w:rsidR="00DB7B41" w:rsidRPr="00421686" w:rsidRDefault="00DB7B41" w:rsidP="00DB7B41">
      <w:pPr>
        <w:widowControl w:val="0"/>
        <w:spacing w:after="26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Информация о выполнении мероприятий Программы ежеквартально заслуши</w:t>
      </w:r>
      <w:r w:rsidRPr="00421686">
        <w:rPr>
          <w:rFonts w:eastAsia="Times New Roman"/>
          <w:color w:val="000000"/>
          <w:lang w:eastAsia="ru-RU" w:bidi="ru-RU"/>
        </w:rPr>
        <w:softHyphen/>
        <w:t>вается на заседаниях Министерств</w:t>
      </w:r>
      <w:r w:rsidRPr="004A129F">
        <w:rPr>
          <w:rFonts w:eastAsia="Times New Roman"/>
          <w:color w:val="000000"/>
          <w:lang w:eastAsia="ru-RU" w:bidi="ru-RU"/>
        </w:rPr>
        <w:t xml:space="preserve">а </w:t>
      </w:r>
      <w:r w:rsidRPr="00421686">
        <w:rPr>
          <w:rFonts w:eastAsia="Times New Roman"/>
          <w:color w:val="000000"/>
          <w:lang w:eastAsia="ru-RU" w:bidi="ru-RU"/>
        </w:rPr>
        <w:t>здравоохранения Республики Тыва.</w:t>
      </w:r>
    </w:p>
    <w:p w:rsidR="00371777" w:rsidRDefault="00DB7B41" w:rsidP="00DB7B41">
      <w:pPr>
        <w:widowControl w:val="0"/>
        <w:tabs>
          <w:tab w:val="left" w:pos="1124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371777">
        <w:rPr>
          <w:rFonts w:eastAsia="Times New Roman"/>
          <w:color w:val="000000"/>
          <w:lang w:val="en-US" w:eastAsia="ru-RU" w:bidi="ru-RU"/>
        </w:rPr>
        <w:t>VII</w:t>
      </w:r>
      <w:r w:rsidRPr="00371777">
        <w:rPr>
          <w:rFonts w:eastAsia="Times New Roman"/>
          <w:color w:val="000000"/>
          <w:lang w:eastAsia="ru-RU" w:bidi="ru-RU"/>
        </w:rPr>
        <w:t>. Оценка социально-экономической эффективности и</w:t>
      </w:r>
      <w:r w:rsidRPr="00371777">
        <w:rPr>
          <w:rFonts w:eastAsia="Times New Roman"/>
          <w:color w:val="000000"/>
          <w:lang w:eastAsia="ru-RU" w:bidi="ru-RU"/>
        </w:rPr>
        <w:br/>
        <w:t xml:space="preserve">экологических последствий от реализации </w:t>
      </w:r>
    </w:p>
    <w:p w:rsidR="00DB7B41" w:rsidRPr="00371777" w:rsidRDefault="00DB7B41" w:rsidP="00DB7B41">
      <w:pPr>
        <w:widowControl w:val="0"/>
        <w:tabs>
          <w:tab w:val="left" w:pos="1124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371777">
        <w:rPr>
          <w:rFonts w:eastAsia="Times New Roman"/>
          <w:color w:val="000000"/>
          <w:lang w:eastAsia="ru-RU" w:bidi="ru-RU"/>
        </w:rPr>
        <w:t>программных заданий</w:t>
      </w:r>
    </w:p>
    <w:p w:rsidR="00DB7B41" w:rsidRPr="00421686" w:rsidRDefault="00DB7B41" w:rsidP="00DB7B41">
      <w:pPr>
        <w:widowControl w:val="0"/>
        <w:tabs>
          <w:tab w:val="left" w:pos="1124"/>
        </w:tabs>
        <w:spacing w:after="0" w:line="240" w:lineRule="auto"/>
        <w:jc w:val="center"/>
        <w:rPr>
          <w:rFonts w:eastAsia="Times New Roman"/>
          <w:b/>
          <w:color w:val="000000"/>
          <w:lang w:eastAsia="ru-RU" w:bidi="ru-RU"/>
        </w:rPr>
      </w:pPr>
    </w:p>
    <w:p w:rsidR="00DB7B41" w:rsidRDefault="00DB7B41" w:rsidP="00371777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Эффективность реализации Программы в целом оценивается исходя из дости</w:t>
      </w:r>
      <w:r w:rsidRPr="00421686">
        <w:rPr>
          <w:rFonts w:eastAsia="Times New Roman"/>
          <w:color w:val="000000"/>
          <w:lang w:eastAsia="ru-RU" w:bidi="ru-RU"/>
        </w:rPr>
        <w:softHyphen/>
        <w:t>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DB7B41" w:rsidRPr="00421686" w:rsidRDefault="00DB7B41" w:rsidP="00371777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421686">
        <w:rPr>
          <w:rFonts w:eastAsia="Times New Roman"/>
          <w:color w:val="000000"/>
          <w:lang w:eastAsia="ru-RU" w:bidi="ru-RU"/>
        </w:rPr>
        <w:t>В результате реализации мероприятий Программы предполагается:</w:t>
      </w:r>
    </w:p>
    <w:p w:rsidR="00DB7B41" w:rsidRDefault="00DB7B41" w:rsidP="00371777">
      <w:pPr>
        <w:spacing w:after="0" w:line="240" w:lineRule="auto"/>
        <w:ind w:firstLine="708"/>
        <w:jc w:val="both"/>
      </w:pPr>
      <w:r w:rsidRPr="00371777">
        <w:t>1</w:t>
      </w:r>
      <w:r w:rsidR="00371777">
        <w:t>) с</w:t>
      </w:r>
      <w:r w:rsidRPr="00371777">
        <w:t>нижение распространенности употребления алкоголя.</w:t>
      </w:r>
      <w:r w:rsidR="00371777">
        <w:t xml:space="preserve"> </w:t>
      </w:r>
      <w:r w:rsidRPr="00371777">
        <w:t>Базовое значение</w:t>
      </w:r>
      <w:r>
        <w:t xml:space="preserve"> от 31 декабря 2019 г</w:t>
      </w:r>
      <w:r w:rsidR="00371777">
        <w:t>.</w:t>
      </w:r>
      <w:r>
        <w:t xml:space="preserve"> 4,3 на душу населения в литрах этанола. </w:t>
      </w:r>
      <w:r w:rsidRPr="004B5B57">
        <w:t xml:space="preserve">Показатель будет рассчитан на основании розничной продажи алкогольной продукции на официальном </w:t>
      </w:r>
      <w:r>
        <w:t xml:space="preserve">сайте </w:t>
      </w:r>
      <w:r w:rsidRPr="004B5B57">
        <w:t xml:space="preserve">Росстата </w:t>
      </w:r>
      <w:hyperlink r:id="rId19" w:history="1">
        <w:r w:rsidRPr="00371777">
          <w:rPr>
            <w:rStyle w:val="af4"/>
            <w:color w:val="auto"/>
            <w:u w:val="none"/>
            <w:lang w:val="en-US"/>
          </w:rPr>
          <w:t>www</w:t>
        </w:r>
        <w:r w:rsidRPr="00371777">
          <w:rPr>
            <w:rStyle w:val="af4"/>
            <w:color w:val="auto"/>
            <w:u w:val="none"/>
          </w:rPr>
          <w:t>.</w:t>
        </w:r>
        <w:proofErr w:type="spellStart"/>
        <w:r w:rsidRPr="00371777">
          <w:rPr>
            <w:rStyle w:val="af4"/>
            <w:color w:val="auto"/>
            <w:u w:val="none"/>
            <w:lang w:val="en-US"/>
          </w:rPr>
          <w:t>gks</w:t>
        </w:r>
        <w:proofErr w:type="spellEnd"/>
        <w:r w:rsidRPr="00371777">
          <w:rPr>
            <w:rStyle w:val="af4"/>
            <w:color w:val="auto"/>
            <w:u w:val="none"/>
          </w:rPr>
          <w:t>.</w:t>
        </w:r>
        <w:proofErr w:type="spellStart"/>
        <w:r w:rsidRPr="00371777">
          <w:rPr>
            <w:rStyle w:val="af4"/>
            <w:color w:val="auto"/>
            <w:u w:val="none"/>
            <w:lang w:val="en-US"/>
          </w:rPr>
          <w:t>ru</w:t>
        </w:r>
        <w:proofErr w:type="spellEnd"/>
      </w:hyperlink>
      <w:r w:rsidRPr="004B5B57">
        <w:t xml:space="preserve"> (</w:t>
      </w:r>
      <w:r>
        <w:t>официальная статистика/база данных/</w:t>
      </w:r>
      <w:proofErr w:type="spellStart"/>
      <w:r>
        <w:t>ЕМИСС-единая</w:t>
      </w:r>
      <w:proofErr w:type="spellEnd"/>
      <w:r>
        <w:t xml:space="preserve"> межведомственная информационно-статистическая система/ведомства/60/ на сколько тыс. рублей продано алкогольной продукции делится на взрослое население </w:t>
      </w:r>
      <w:r w:rsidR="00371777">
        <w:t>Республики Тыва</w:t>
      </w:r>
      <w:r w:rsidRPr="004B5B57">
        <w:t>);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371777">
        <w:t>2</w:t>
      </w:r>
      <w:r w:rsidR="00371777">
        <w:t>) с</w:t>
      </w:r>
      <w:r w:rsidRPr="00371777">
        <w:t>нижение смертности женщин трудоспособного возраста на 100 тыс. населения.</w:t>
      </w:r>
      <w:r w:rsidR="00371777">
        <w:t xml:space="preserve"> </w:t>
      </w:r>
      <w:r>
        <w:t>Базовое значение на 31 декабря 2019 г</w:t>
      </w:r>
      <w:r w:rsidR="00371777">
        <w:t xml:space="preserve">. </w:t>
      </w:r>
      <w:r>
        <w:t>431,5 на 100 тыс. населения. На основании приложения №</w:t>
      </w:r>
      <w:r w:rsidR="00371777">
        <w:t xml:space="preserve"> </w:t>
      </w:r>
      <w:r>
        <w:t xml:space="preserve">3 </w:t>
      </w:r>
      <w:r w:rsidR="00371777">
        <w:t xml:space="preserve">к </w:t>
      </w:r>
      <w:r>
        <w:t>приказ</w:t>
      </w:r>
      <w:r w:rsidR="00371777">
        <w:t>у</w:t>
      </w:r>
      <w:r>
        <w:t xml:space="preserve"> Росстата от 4 февраля 2019 г. № 51 «Об утверждении методик расчета закрепленных за Федеральной служб</w:t>
      </w:r>
      <w:r w:rsidR="008D36CC">
        <w:t>ой</w:t>
      </w:r>
      <w:r>
        <w:t xml:space="preserve"> государственной статистики показателей для мониторинга целевых показателей национальных проектов» п</w:t>
      </w:r>
      <w:r w:rsidRPr="005E0A97">
        <w:t>оказатель рассчитывается на основании данных о числе умерших женщин в возрасте 16-</w:t>
      </w:r>
      <w:r w:rsidR="008D36CC">
        <w:t>54 лет</w:t>
      </w:r>
      <w:r w:rsidRPr="005E0A97">
        <w:t xml:space="preserve"> и среднегодовой оценки численности женщин данного возраста.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5E0A97">
        <w:t>Алгоритм формирования показателя следующий.</w:t>
      </w:r>
      <w:bookmarkStart w:id="4" w:name="l17"/>
      <w:bookmarkEnd w:id="4"/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5E0A97">
        <w:t xml:space="preserve">Отношение абсолютного числа умерших женщин в возрасте 16-54 </w:t>
      </w:r>
      <w:r w:rsidR="008D36CC">
        <w:t>лет</w:t>
      </w:r>
      <w:r w:rsidRPr="005E0A97">
        <w:t> </w:t>
      </w:r>
      <w:r w:rsidRPr="005E0A97">
        <w:rPr>
          <w:noProof/>
          <w:lang w:eastAsia="ru-RU"/>
        </w:rPr>
        <w:drawing>
          <wp:inline distT="0" distB="0" distL="0" distR="0">
            <wp:extent cx="370840" cy="241300"/>
            <wp:effectExtent l="0" t="0" r="0" b="6350"/>
            <wp:docPr id="11" name="Рисунок 11" descr="https://normativ.kontur.ru/image?moduleId=1&amp;imageId=88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rmativ.kontur.ru/image?moduleId=1&amp;imageId=8859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97">
        <w:t> за период к среднегодовой численности женщин в данном возрасте </w:t>
      </w:r>
      <w:r w:rsidRPr="005E0A97">
        <w:rPr>
          <w:noProof/>
          <w:lang w:eastAsia="ru-RU"/>
        </w:rPr>
        <w:drawing>
          <wp:inline distT="0" distB="0" distL="0" distR="0">
            <wp:extent cx="301625" cy="241300"/>
            <wp:effectExtent l="0" t="0" r="3175" b="6350"/>
            <wp:docPr id="10" name="Рисунок 10" descr="https://normativ.kontur.ru/image?moduleId=1&amp;imageId=8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rmativ.kontur.ru/image?moduleId=1&amp;imageId=8859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97">
        <w:t> :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5E0A97">
        <w:t>где,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proofErr w:type="spellStart"/>
      <w:r w:rsidRPr="005E0A97">
        <w:t>x</w:t>
      </w:r>
      <w:proofErr w:type="spellEnd"/>
      <w:r w:rsidRPr="005E0A97">
        <w:t xml:space="preserve"> - возраст;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5E0A97">
        <w:rPr>
          <w:noProof/>
          <w:lang w:eastAsia="ru-RU"/>
        </w:rPr>
        <w:drawing>
          <wp:inline distT="0" distB="0" distL="0" distR="0">
            <wp:extent cx="267335" cy="215900"/>
            <wp:effectExtent l="0" t="0" r="0" b="0"/>
            <wp:docPr id="9" name="Рисунок 9" descr="https://normativ.kontur.ru/image?moduleId=1&amp;imageId=88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rmativ.kontur.ru/image?moduleId=1&amp;imageId=8860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97">
        <w:t> - коэффициент смертности женщин в возрасте 16</w:t>
      </w:r>
      <w:r w:rsidR="008D36CC">
        <w:t>-5</w:t>
      </w:r>
      <w:r w:rsidRPr="005E0A97">
        <w:t xml:space="preserve">4 </w:t>
      </w:r>
      <w:r w:rsidR="008D36CC">
        <w:t>лет</w:t>
      </w:r>
      <w:r w:rsidRPr="005E0A97">
        <w:t>;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5E0A97">
        <w:rPr>
          <w:noProof/>
          <w:lang w:eastAsia="ru-RU"/>
        </w:rPr>
        <w:drawing>
          <wp:inline distT="0" distB="0" distL="0" distR="0">
            <wp:extent cx="241300" cy="241300"/>
            <wp:effectExtent l="0" t="0" r="6350" b="6350"/>
            <wp:docPr id="8" name="Рисунок 8" descr="https://normativ.kontur.ru/image?moduleId=1&amp;imageId=88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rmativ.kontur.ru/image?moduleId=1&amp;imageId=8859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97">
        <w:t xml:space="preserve"> - число умерших женщин в возрасте 16-54 </w:t>
      </w:r>
      <w:r w:rsidR="008D36CC">
        <w:t>лет</w:t>
      </w:r>
      <w:r w:rsidRPr="005E0A97">
        <w:t>;</w:t>
      </w:r>
    </w:p>
    <w:p w:rsidR="00DB7B41" w:rsidRDefault="00DB7B41" w:rsidP="00371777">
      <w:pPr>
        <w:spacing w:after="0" w:line="240" w:lineRule="auto"/>
        <w:ind w:firstLine="708"/>
        <w:jc w:val="both"/>
      </w:pPr>
      <w:r w:rsidRPr="005E0A97">
        <w:rPr>
          <w:noProof/>
          <w:lang w:eastAsia="ru-RU"/>
        </w:rPr>
        <w:drawing>
          <wp:inline distT="0" distB="0" distL="0" distR="0">
            <wp:extent cx="207010" cy="215900"/>
            <wp:effectExtent l="0" t="0" r="2540" b="0"/>
            <wp:docPr id="7" name="Рисунок 7" descr="https://normativ.kontur.ru/image?moduleId=1&amp;imageId=8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rmativ.kontur.ru/image?moduleId=1&amp;imageId=8860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97">
        <w:t> - среднегодовая численность</w:t>
      </w:r>
      <w:r>
        <w:t xml:space="preserve"> женщин в возрасте 16-54 </w:t>
      </w:r>
      <w:r w:rsidR="008D36CC">
        <w:t>лет</w:t>
      </w:r>
      <w:r>
        <w:t>;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8D36CC">
        <w:t>3</w:t>
      </w:r>
      <w:r w:rsidR="008D36CC">
        <w:t>) с</w:t>
      </w:r>
      <w:r w:rsidRPr="008D36CC">
        <w:t>нижение смертности мужчин трудоспособного возраста на 100 тыс. населения.</w:t>
      </w:r>
      <w:r w:rsidR="008D36CC">
        <w:t xml:space="preserve"> </w:t>
      </w:r>
      <w:r>
        <w:t>Базовое значение на 31 декабря 2019 г</w:t>
      </w:r>
      <w:r w:rsidR="008D36CC">
        <w:t xml:space="preserve">. – </w:t>
      </w:r>
      <w:r>
        <w:t xml:space="preserve">999,5 на 100 тыс. населения. На основании приложения № 4 </w:t>
      </w:r>
      <w:r w:rsidR="008D36CC">
        <w:t xml:space="preserve">к </w:t>
      </w:r>
      <w:r>
        <w:t>приказ</w:t>
      </w:r>
      <w:r w:rsidR="008D36CC">
        <w:t>у</w:t>
      </w:r>
      <w:r>
        <w:t xml:space="preserve"> Росстата от 4 февраля 2019 г. № 51 «Об утверждении методик расчета закрепленных за Федеральной служб</w:t>
      </w:r>
      <w:r w:rsidR="008D36CC">
        <w:t>ой</w:t>
      </w:r>
      <w:r>
        <w:t xml:space="preserve"> государственной статистики показателей для мониторинга целевых показателей национальных проектов» п</w:t>
      </w:r>
      <w:r w:rsidRPr="005E0A97">
        <w:t>оказатель рассчитывается на основании данных о числе умерших мужчин в возрасте 16-59 лет и среднегодовой оценки численности мужчин данного возраста.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5E0A97">
        <w:t>Алгоритм формирования показателя следующий.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5E0A97">
        <w:t>Отношение абсолютного числа умерших мужчин в возрасте 16-59 лет </w:t>
      </w:r>
      <w:r w:rsidRPr="005E0A97">
        <w:rPr>
          <w:noProof/>
          <w:lang w:eastAsia="ru-RU"/>
        </w:rPr>
        <w:drawing>
          <wp:inline distT="0" distB="0" distL="0" distR="0">
            <wp:extent cx="370840" cy="241300"/>
            <wp:effectExtent l="0" t="0" r="0" b="6350"/>
            <wp:docPr id="6" name="Рисунок 6" descr="https://normativ.kontur.ru/image?moduleId=1&amp;imageId=88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mativ.kontur.ru/image?moduleId=1&amp;imageId=8859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97">
        <w:t> за период к среднегодовой численности мужчин в данном возрасте </w:t>
      </w:r>
      <w:r w:rsidRPr="005E0A97">
        <w:rPr>
          <w:noProof/>
          <w:lang w:eastAsia="ru-RU"/>
        </w:rPr>
        <w:drawing>
          <wp:inline distT="0" distB="0" distL="0" distR="0">
            <wp:extent cx="301625" cy="241300"/>
            <wp:effectExtent l="0" t="0" r="3175" b="6350"/>
            <wp:docPr id="5" name="Рисунок 5" descr="https://normativ.kontur.ru/image?moduleId=1&amp;imageId=8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rmativ.kontur.ru/image?moduleId=1&amp;imageId=8859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97">
        <w:t>:</w:t>
      </w:r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5E0A97">
        <w:rPr>
          <w:noProof/>
          <w:lang w:eastAsia="ru-RU"/>
        </w:rPr>
        <w:drawing>
          <wp:inline distT="0" distB="0" distL="0" distR="0">
            <wp:extent cx="267335" cy="215900"/>
            <wp:effectExtent l="0" t="0" r="0" b="0"/>
            <wp:docPr id="4" name="Рисунок 4" descr="https://normativ.kontur.ru/image?moduleId=1&amp;imageId=88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mativ.kontur.ru/image?moduleId=1&amp;imageId=8860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97">
        <w:t> - коэффициент смертности мужчин в возрасте 16-59 лет;</w:t>
      </w:r>
      <w:bookmarkStart w:id="5" w:name="l15"/>
      <w:bookmarkEnd w:id="5"/>
    </w:p>
    <w:p w:rsidR="00DB7B41" w:rsidRPr="005E0A97" w:rsidRDefault="00DB7B41" w:rsidP="00371777">
      <w:pPr>
        <w:spacing w:after="0" w:line="240" w:lineRule="auto"/>
        <w:ind w:firstLine="708"/>
        <w:jc w:val="both"/>
      </w:pPr>
      <w:r w:rsidRPr="005E0A97">
        <w:rPr>
          <w:noProof/>
          <w:lang w:eastAsia="ru-RU"/>
        </w:rPr>
        <w:drawing>
          <wp:inline distT="0" distB="0" distL="0" distR="0">
            <wp:extent cx="241300" cy="241300"/>
            <wp:effectExtent l="0" t="0" r="6350" b="6350"/>
            <wp:docPr id="3" name="Рисунок 3" descr="https://normativ.kontur.ru/image?moduleId=1&amp;imageId=88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rmativ.kontur.ru/image?moduleId=1&amp;imageId=8859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97">
        <w:t> - число умерших мужчин в возрасте 16-59 лет;</w:t>
      </w:r>
    </w:p>
    <w:p w:rsidR="00DB7B41" w:rsidRDefault="00DB7B41" w:rsidP="00371777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09550" cy="219075"/>
            <wp:effectExtent l="19050" t="0" r="0" b="0"/>
            <wp:docPr id="1" name="Рисунок 1" descr="https://normativ.kontur.ru/image?moduleId=1&amp;imageId=88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ormativ.kontur.ru/image?moduleId=1&amp;imageId=8860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A97">
        <w:t> - среднегодовая численность мужчин в возрасте 16-59 лет</w:t>
      </w:r>
      <w:r>
        <w:t>;</w:t>
      </w:r>
    </w:p>
    <w:p w:rsidR="00DB7B41" w:rsidRPr="000F14AB" w:rsidRDefault="00DB7B41" w:rsidP="00371777">
      <w:pPr>
        <w:spacing w:after="0" w:line="240" w:lineRule="auto"/>
        <w:ind w:firstLine="709"/>
        <w:jc w:val="both"/>
      </w:pPr>
      <w:r w:rsidRPr="008D36CC">
        <w:t>4</w:t>
      </w:r>
      <w:r w:rsidR="008D36CC">
        <w:t>) у</w:t>
      </w:r>
      <w:r w:rsidRPr="008D36CC">
        <w:t>ровень информированност</w:t>
      </w:r>
      <w:r w:rsidR="008D36CC">
        <w:t>и</w:t>
      </w:r>
      <w:r w:rsidRPr="008D36CC">
        <w:t xml:space="preserve"> населения (18 лет и старше) по вопросам здорового образа жизни.</w:t>
      </w:r>
      <w:r w:rsidR="008D36CC">
        <w:t xml:space="preserve"> </w:t>
      </w:r>
      <w:r w:rsidRPr="000F740C">
        <w:t>Базовый показатель</w:t>
      </w:r>
      <w:r>
        <w:t xml:space="preserve"> на 31 декабря 2019 г</w:t>
      </w:r>
      <w:r w:rsidR="008D36CC">
        <w:t xml:space="preserve">. – </w:t>
      </w:r>
      <w:r>
        <w:t>66,6</w:t>
      </w:r>
      <w:r w:rsidR="008D36CC">
        <w:t xml:space="preserve"> процента</w:t>
      </w:r>
      <w:r>
        <w:t>.</w:t>
      </w:r>
      <w:r w:rsidR="008D36CC">
        <w:t xml:space="preserve"> </w:t>
      </w:r>
      <w:r w:rsidRPr="000F14AB">
        <w:t>Доля лиц, информированных по вопросам здорового образа жизни (вредных привычках, низкой физической активности, нерациональном питании) (% среди населения репрезентативной выборки):</w:t>
      </w:r>
    </w:p>
    <w:p w:rsidR="00DB7B41" w:rsidRPr="000F14AB" w:rsidRDefault="00DB7B41" w:rsidP="00371777">
      <w:pPr>
        <w:spacing w:after="0" w:line="240" w:lineRule="auto"/>
        <w:ind w:firstLine="708"/>
        <w:jc w:val="both"/>
      </w:pPr>
      <w:r w:rsidRPr="000F14AB">
        <w:t xml:space="preserve">А </w:t>
      </w:r>
      <w:proofErr w:type="spellStart"/>
      <w:r w:rsidRPr="000F14AB">
        <w:t>x</w:t>
      </w:r>
      <w:proofErr w:type="spellEnd"/>
      <w:r w:rsidRPr="000F14AB">
        <w:t xml:space="preserve"> 100</w:t>
      </w:r>
    </w:p>
    <w:p w:rsidR="00DB7B41" w:rsidRPr="000F14AB" w:rsidRDefault="00DB7B41" w:rsidP="00371777">
      <w:pPr>
        <w:spacing w:after="0" w:line="240" w:lineRule="auto"/>
        <w:ind w:firstLine="708"/>
        <w:jc w:val="both"/>
      </w:pPr>
      <w:r w:rsidRPr="000F14AB">
        <w:t>С = --------, где:</w:t>
      </w:r>
    </w:p>
    <w:p w:rsidR="00DB7B41" w:rsidRPr="000F14AB" w:rsidRDefault="00DB7B41" w:rsidP="00371777">
      <w:pPr>
        <w:spacing w:after="0" w:line="240" w:lineRule="auto"/>
        <w:ind w:firstLine="708"/>
        <w:jc w:val="both"/>
      </w:pPr>
      <w:r w:rsidRPr="000F14AB">
        <w:t>В</w:t>
      </w:r>
    </w:p>
    <w:p w:rsidR="00DB7B41" w:rsidRPr="000F14AB" w:rsidRDefault="00DB7B41" w:rsidP="00371777">
      <w:pPr>
        <w:spacing w:after="0" w:line="240" w:lineRule="auto"/>
        <w:ind w:firstLine="708"/>
        <w:jc w:val="both"/>
      </w:pPr>
      <w:r w:rsidRPr="000F14AB">
        <w:t xml:space="preserve">А </w:t>
      </w:r>
      <w:r w:rsidR="008D36CC">
        <w:t>–</w:t>
      </w:r>
      <w:r w:rsidRPr="000F14AB">
        <w:t xml:space="preserve"> </w:t>
      </w:r>
      <w:r w:rsidR="008D36CC">
        <w:t>ч</w:t>
      </w:r>
      <w:r w:rsidRPr="000F14AB">
        <w:t>ис</w:t>
      </w:r>
      <w:r>
        <w:t>ло проинформированных</w:t>
      </w:r>
      <w:r w:rsidRPr="000F14AB">
        <w:t xml:space="preserve"> репрезентативной выборки;</w:t>
      </w:r>
    </w:p>
    <w:p w:rsidR="00DB7B41" w:rsidRPr="000F14AB" w:rsidRDefault="00DB7B41" w:rsidP="00371777">
      <w:pPr>
        <w:spacing w:after="0" w:line="240" w:lineRule="auto"/>
        <w:ind w:firstLine="708"/>
        <w:jc w:val="both"/>
      </w:pPr>
      <w:r w:rsidRPr="000F14AB">
        <w:t xml:space="preserve">В </w:t>
      </w:r>
      <w:r w:rsidR="008D36CC">
        <w:t>–</w:t>
      </w:r>
      <w:r w:rsidRPr="000F14AB">
        <w:t xml:space="preserve"> </w:t>
      </w:r>
      <w:r w:rsidR="008D36CC">
        <w:t>ч</w:t>
      </w:r>
      <w:r w:rsidRPr="000F14AB">
        <w:t>исленность населения репрезентативной выборки;</w:t>
      </w:r>
    </w:p>
    <w:p w:rsidR="00DB7B41" w:rsidRPr="000F14AB" w:rsidRDefault="00DB7B41" w:rsidP="00371777">
      <w:pPr>
        <w:spacing w:after="0" w:line="240" w:lineRule="auto"/>
        <w:ind w:firstLine="708"/>
        <w:jc w:val="both"/>
      </w:pPr>
      <w:r w:rsidRPr="000F14AB">
        <w:t xml:space="preserve">С </w:t>
      </w:r>
      <w:r w:rsidR="008D36CC">
        <w:t>–</w:t>
      </w:r>
      <w:r w:rsidRPr="000F14AB">
        <w:t xml:space="preserve"> доля информированных среди населения, </w:t>
      </w:r>
      <w:r w:rsidR="008D36CC">
        <w:t>процентов</w:t>
      </w:r>
      <w:r w:rsidRPr="000F14AB">
        <w:t>;</w:t>
      </w:r>
    </w:p>
    <w:p w:rsidR="00DB7B41" w:rsidRPr="008B0F7A" w:rsidRDefault="00DB7B41" w:rsidP="00371777">
      <w:pPr>
        <w:spacing w:after="0" w:line="240" w:lineRule="auto"/>
        <w:ind w:firstLine="708"/>
        <w:jc w:val="both"/>
      </w:pPr>
      <w:r w:rsidRPr="008D36CC">
        <w:t>5</w:t>
      </w:r>
      <w:r w:rsidR="008D36CC">
        <w:t>) о</w:t>
      </w:r>
      <w:r w:rsidRPr="008D36CC">
        <w:t>бращаемость в медицинские организации по вопросам здорового образа жизни.</w:t>
      </w:r>
      <w:r w:rsidR="008D36CC">
        <w:t xml:space="preserve"> </w:t>
      </w:r>
      <w:r w:rsidRPr="000F740C">
        <w:t>Базовый показатель</w:t>
      </w:r>
      <w:r>
        <w:t xml:space="preserve"> на 31 декабря 2019 г</w:t>
      </w:r>
      <w:r w:rsidR="008D36CC">
        <w:t xml:space="preserve">. </w:t>
      </w:r>
      <w:r>
        <w:t>1829 человек. Показатель рассчитывается на основании приложения №</w:t>
      </w:r>
      <w:r w:rsidR="008D36CC">
        <w:t xml:space="preserve"> </w:t>
      </w:r>
      <w:r>
        <w:t>1</w:t>
      </w:r>
      <w:r w:rsidR="008D36CC">
        <w:t xml:space="preserve"> к </w:t>
      </w:r>
      <w:r>
        <w:t>приказ</w:t>
      </w:r>
      <w:r w:rsidR="008D36CC">
        <w:t>у</w:t>
      </w:r>
      <w:r>
        <w:t xml:space="preserve"> Министерства здравоохранения Российской Федерации от 18 апреля 2019 г. №</w:t>
      </w:r>
      <w:r w:rsidR="008D36CC">
        <w:t xml:space="preserve"> </w:t>
      </w:r>
      <w:r>
        <w:t>226 «Об утверждении методик расчета показателей национального проекта «Демография» и, входящего в него федерального проекта «Формирование системы мотивации граждан к здоровому образу жизни, включая здоровое питание и отказ от вредных привычек», п</w:t>
      </w:r>
      <w:r w:rsidRPr="008B0F7A">
        <w:t>оказатель рассчитывается как сумма числа посещений медицинских организаций по проблемам, связанным с образом жизни дет</w:t>
      </w:r>
      <w:r w:rsidR="008D36CC">
        <w:t>ей</w:t>
      </w:r>
      <w:r w:rsidRPr="008B0F7A">
        <w:t xml:space="preserve"> в возрасте 0-17 лет и лиц старше 18 лет (в тыс</w:t>
      </w:r>
      <w:r w:rsidR="007C00AE">
        <w:t>.</w:t>
      </w:r>
      <w:r w:rsidRPr="008B0F7A">
        <w:t xml:space="preserve"> человек)</w:t>
      </w:r>
      <w:r w:rsidR="008D36CC">
        <w:t>,</w:t>
      </w:r>
      <w:r w:rsidRPr="008B0F7A">
        <w:t xml:space="preserve"> по следующей формуле:</w:t>
      </w:r>
    </w:p>
    <w:p w:rsidR="00DB7B41" w:rsidRPr="008B0F7A" w:rsidRDefault="00DB7B41" w:rsidP="00371777">
      <w:pPr>
        <w:spacing w:after="0" w:line="240" w:lineRule="auto"/>
        <w:ind w:firstLine="708"/>
        <w:jc w:val="both"/>
      </w:pPr>
      <w:r w:rsidRPr="008B0F7A">
        <w:rPr>
          <w:noProof/>
          <w:lang w:eastAsia="ru-RU"/>
        </w:rPr>
        <w:drawing>
          <wp:inline distT="0" distB="0" distL="0" distR="0">
            <wp:extent cx="1673225" cy="224155"/>
            <wp:effectExtent l="0" t="0" r="3175" b="4445"/>
            <wp:docPr id="13" name="Рисунок 13" descr="Об утверждении методик расчета показателей национального проек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к расчета показателей национального проекта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41" w:rsidRPr="008B0F7A" w:rsidRDefault="00DB7B41" w:rsidP="00371777">
      <w:pPr>
        <w:spacing w:after="0" w:line="240" w:lineRule="auto"/>
        <w:ind w:firstLine="708"/>
        <w:jc w:val="both"/>
      </w:pPr>
      <w:r w:rsidRPr="008B0F7A">
        <w:t>где:</w:t>
      </w:r>
    </w:p>
    <w:p w:rsidR="00DB7B41" w:rsidRPr="008B0F7A" w:rsidRDefault="00DB7B41" w:rsidP="00371777">
      <w:pPr>
        <w:spacing w:after="0" w:line="240" w:lineRule="auto"/>
        <w:ind w:firstLine="708"/>
        <w:jc w:val="both"/>
      </w:pPr>
      <w:r w:rsidRPr="008B0F7A">
        <w:t> - число посещений медицинских организаций по проблемам, связанным с образом жизни дет</w:t>
      </w:r>
      <w:r w:rsidR="008D36CC">
        <w:t>ей</w:t>
      </w:r>
      <w:r w:rsidRPr="008B0F7A">
        <w:t xml:space="preserve"> в возрасте 0-14 лет, тыс</w:t>
      </w:r>
      <w:r w:rsidR="008D36CC">
        <w:t>.</w:t>
      </w:r>
      <w:r w:rsidRPr="008B0F7A">
        <w:t xml:space="preserve"> человек;</w:t>
      </w:r>
    </w:p>
    <w:p w:rsidR="00DB7B41" w:rsidRPr="008B0F7A" w:rsidRDefault="00DB7B41" w:rsidP="00371777">
      <w:pPr>
        <w:spacing w:after="0" w:line="240" w:lineRule="auto"/>
        <w:ind w:firstLine="708"/>
        <w:jc w:val="both"/>
      </w:pPr>
      <w:r w:rsidRPr="008B0F7A">
        <w:rPr>
          <w:noProof/>
          <w:lang w:eastAsia="ru-RU"/>
        </w:rPr>
        <w:drawing>
          <wp:inline distT="0" distB="0" distL="0" distR="0">
            <wp:extent cx="405130" cy="224155"/>
            <wp:effectExtent l="0" t="0" r="0" b="4445"/>
            <wp:docPr id="12" name="Рисунок 12" descr="Об утверждении методик расчета показателей национального проек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методик расчета показателей национального проекта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F7A">
        <w:t> - число посещений медицинских организаций по проблемам, связанным с образом жизни дет</w:t>
      </w:r>
      <w:r w:rsidR="008D36CC">
        <w:t>ей</w:t>
      </w:r>
      <w:r w:rsidRPr="008B0F7A">
        <w:t xml:space="preserve"> в возрасте 15-17 лет, тыс</w:t>
      </w:r>
      <w:r w:rsidR="008D36CC">
        <w:t xml:space="preserve">. </w:t>
      </w:r>
      <w:r w:rsidRPr="008B0F7A">
        <w:t>человек;</w:t>
      </w:r>
    </w:p>
    <w:p w:rsidR="00DB7B41" w:rsidRPr="008B0F7A" w:rsidRDefault="00DB7B41" w:rsidP="00371777">
      <w:pPr>
        <w:spacing w:after="0" w:line="240" w:lineRule="auto"/>
        <w:ind w:firstLine="708"/>
        <w:jc w:val="both"/>
      </w:pPr>
      <w:r w:rsidRPr="008B0F7A">
        <w:t> - число посещений медицинских организаций по проблемам, связанным с образом жизни лиц старше 18 лет, тыс</w:t>
      </w:r>
      <w:r w:rsidR="008D36CC">
        <w:t>.</w:t>
      </w:r>
      <w:r w:rsidRPr="008B0F7A">
        <w:t xml:space="preserve"> человек;</w:t>
      </w:r>
    </w:p>
    <w:p w:rsidR="00DB7B41" w:rsidRDefault="00DB7B41" w:rsidP="00371777">
      <w:pPr>
        <w:spacing w:after="0" w:line="240" w:lineRule="auto"/>
        <w:ind w:firstLine="708"/>
        <w:jc w:val="both"/>
      </w:pPr>
      <w:r w:rsidRPr="008B0F7A">
        <w:t> - обращаемость в медицинские организации по вопросам здорово</w:t>
      </w:r>
      <w:r>
        <w:t>го образа жизни</w:t>
      </w:r>
      <w:r w:rsidR="008D36CC">
        <w:t xml:space="preserve">, тыс. </w:t>
      </w:r>
      <w:r>
        <w:t>человек</w:t>
      </w:r>
      <w:r w:rsidR="008D36CC">
        <w:t>;</w:t>
      </w:r>
    </w:p>
    <w:p w:rsidR="00DB7B41" w:rsidRDefault="00DB7B41" w:rsidP="00371777">
      <w:pPr>
        <w:spacing w:after="0" w:line="240" w:lineRule="auto"/>
        <w:ind w:firstLine="708"/>
        <w:jc w:val="both"/>
      </w:pPr>
      <w:r w:rsidRPr="008D36CC">
        <w:t>6</w:t>
      </w:r>
      <w:r w:rsidR="008D36CC">
        <w:t>) ч</w:t>
      </w:r>
      <w:r w:rsidRPr="008D36CC">
        <w:t>исло лиц, прошедших диспансеризацию и профилактический медицинский осмотр.</w:t>
      </w:r>
      <w:r>
        <w:t xml:space="preserve"> Базовое значение 31 декабря 2019 г. </w:t>
      </w:r>
      <w:r w:rsidR="008D36CC">
        <w:t xml:space="preserve">– </w:t>
      </w:r>
      <w:r>
        <w:t>0,144 млн. человек. Показатель рассчитывается на основании приложени</w:t>
      </w:r>
      <w:r w:rsidR="008D36CC">
        <w:t>я</w:t>
      </w:r>
      <w:r>
        <w:t xml:space="preserve"> №</w:t>
      </w:r>
      <w:r w:rsidR="008D36CC">
        <w:t xml:space="preserve"> </w:t>
      </w:r>
      <w:r>
        <w:t>1</w:t>
      </w:r>
      <w:r w:rsidR="008D36CC">
        <w:t xml:space="preserve"> к </w:t>
      </w:r>
      <w:r>
        <w:t>приказ</w:t>
      </w:r>
      <w:r w:rsidR="008D36CC">
        <w:t>у</w:t>
      </w:r>
      <w:r>
        <w:t xml:space="preserve"> Министерства здравоохранения Российской Федерации от 29 марта 2019 г. №</w:t>
      </w:r>
      <w:r w:rsidRPr="00373ACE">
        <w:t xml:space="preserve"> 182</w:t>
      </w:r>
      <w:r>
        <w:t xml:space="preserve"> «</w:t>
      </w:r>
      <w:r w:rsidRPr="00373ACE">
        <w:t>Об утверждении методик расчета и сбора по</w:t>
      </w:r>
      <w:r>
        <w:t>казателей федерального проекта «</w:t>
      </w:r>
      <w:r w:rsidRPr="00373ACE">
        <w:t>Развитие системы оказания пер</w:t>
      </w:r>
      <w:r>
        <w:t>вичной медико-санитарной помощи»</w:t>
      </w:r>
      <w:r w:rsidRPr="00373ACE">
        <w:t>, входящего в нацио</w:t>
      </w:r>
      <w:r>
        <w:t>нальный проект «Здравоохранение», м</w:t>
      </w:r>
      <w:r w:rsidRPr="00373ACE">
        <w:t>етодика расчет</w:t>
      </w:r>
      <w:r>
        <w:t>а и сбора основного показателя «</w:t>
      </w:r>
      <w:r w:rsidRPr="00373ACE">
        <w:t>Число граждан, прошедших проф</w:t>
      </w:r>
      <w:r>
        <w:t>илактические осмотры, млн.</w:t>
      </w:r>
      <w:r w:rsidR="00684B7F">
        <w:t xml:space="preserve"> </w:t>
      </w:r>
      <w:r>
        <w:t>человек».</w:t>
      </w:r>
    </w:p>
    <w:p w:rsidR="00DB7B41" w:rsidRPr="0037117C" w:rsidRDefault="00DB7B41" w:rsidP="00371777">
      <w:pPr>
        <w:spacing w:after="0" w:line="240" w:lineRule="auto"/>
        <w:ind w:firstLine="708"/>
        <w:jc w:val="both"/>
      </w:pPr>
      <w:r w:rsidRPr="0037117C">
        <w:t>Показатель рассчитывается как число граждан, прошедших профилактические осмотры, по следующей формуле:</w:t>
      </w:r>
    </w:p>
    <w:p w:rsidR="00DB7B41" w:rsidRPr="0037117C" w:rsidRDefault="00DB7B41" w:rsidP="00371777">
      <w:pPr>
        <w:spacing w:after="0" w:line="240" w:lineRule="auto"/>
        <w:ind w:firstLine="708"/>
        <w:jc w:val="both"/>
      </w:pPr>
      <w:r w:rsidRPr="0037117C">
        <w:rPr>
          <w:noProof/>
          <w:lang w:eastAsia="ru-RU"/>
        </w:rPr>
        <w:drawing>
          <wp:inline distT="0" distB="0" distL="0" distR="0">
            <wp:extent cx="1147445" cy="431165"/>
            <wp:effectExtent l="0" t="0" r="0" b="6985"/>
            <wp:docPr id="14" name="Рисунок 14" descr="Об утверждении методик расчета и сбора показателей федерального проек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к расчета и сбора показателей федерального проекта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7C">
        <w:t>,</w:t>
      </w:r>
    </w:p>
    <w:p w:rsidR="00DB7B41" w:rsidRPr="0037117C" w:rsidRDefault="00DB7B41" w:rsidP="00371777">
      <w:pPr>
        <w:spacing w:after="0" w:line="240" w:lineRule="auto"/>
        <w:ind w:firstLine="708"/>
        <w:jc w:val="both"/>
      </w:pPr>
      <w:r w:rsidRPr="0037117C">
        <w:t>где</w:t>
      </w:r>
    </w:p>
    <w:p w:rsidR="00DB7B41" w:rsidRPr="0037117C" w:rsidRDefault="00DB7B41" w:rsidP="00371777">
      <w:pPr>
        <w:spacing w:after="0" w:line="240" w:lineRule="auto"/>
        <w:ind w:firstLine="708"/>
        <w:jc w:val="both"/>
      </w:pPr>
      <w:r w:rsidRPr="0037117C">
        <w:rPr>
          <w:noProof/>
          <w:lang w:eastAsia="ru-RU"/>
        </w:rPr>
        <w:drawing>
          <wp:inline distT="0" distB="0" distL="0" distR="0">
            <wp:extent cx="422910" cy="241300"/>
            <wp:effectExtent l="0" t="0" r="0" b="6350"/>
            <wp:docPr id="15" name="Рисунок 15" descr="Об утверждении методик расчета и сбора показателей федерального проек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етодик расчета и сбора показателей федерального проекта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17C">
        <w:t xml:space="preserve"> - </w:t>
      </w:r>
      <w:r w:rsidR="00684B7F">
        <w:t>ч</w:t>
      </w:r>
      <w:r w:rsidRPr="0037117C">
        <w:t>исло граждан, прошедших профилактические осмотры за текущий год, млн. человек;</w:t>
      </w:r>
    </w:p>
    <w:p w:rsidR="00DB7B41" w:rsidRPr="0037117C" w:rsidRDefault="00DB7B41" w:rsidP="00371777">
      <w:pPr>
        <w:spacing w:after="0" w:line="240" w:lineRule="auto"/>
        <w:ind w:firstLine="708"/>
        <w:jc w:val="both"/>
      </w:pPr>
      <w:r w:rsidRPr="0037117C">
        <w:t> - число граждан, прошедших профилактические осмотры за текущий год, человек.</w:t>
      </w:r>
    </w:p>
    <w:p w:rsidR="00DB7B41" w:rsidRDefault="00DB7B41" w:rsidP="00371777">
      <w:pPr>
        <w:spacing w:after="0" w:line="240" w:lineRule="auto"/>
        <w:ind w:firstLine="708"/>
        <w:jc w:val="both"/>
      </w:pPr>
      <w:r w:rsidRPr="0037117C">
        <w:t xml:space="preserve"> Источником официальной статистической информации для расчета основного </w:t>
      </w:r>
      <w:r w:rsidR="00684B7F">
        <w:t>п</w:t>
      </w:r>
      <w:r w:rsidRPr="0037117C">
        <w:t>оказателя являются данные формы федерально</w:t>
      </w:r>
      <w:r>
        <w:t xml:space="preserve">го статистического наблюдения </w:t>
      </w:r>
      <w:r w:rsidR="00684B7F">
        <w:t xml:space="preserve">            </w:t>
      </w:r>
      <w:r>
        <w:t>№</w:t>
      </w:r>
      <w:r w:rsidR="00684B7F">
        <w:t xml:space="preserve">  30 «</w:t>
      </w:r>
      <w:r w:rsidRPr="0037117C">
        <w:t>Сведения о</w:t>
      </w:r>
      <w:r w:rsidR="00684B7F">
        <w:t xml:space="preserve"> медицинской организации»</w:t>
      </w:r>
      <w:r w:rsidRPr="0037117C">
        <w:t>.</w:t>
      </w:r>
    </w:p>
    <w:p w:rsidR="00DB7B41" w:rsidRPr="0037117C" w:rsidRDefault="00DB7B41" w:rsidP="00371777">
      <w:pPr>
        <w:spacing w:after="0" w:line="240" w:lineRule="auto"/>
        <w:ind w:firstLine="708"/>
        <w:jc w:val="both"/>
      </w:pPr>
    </w:p>
    <w:p w:rsidR="00DB7B41" w:rsidRPr="0037117C" w:rsidRDefault="00684B7F" w:rsidP="00684B7F">
      <w:pPr>
        <w:spacing w:after="0" w:line="240" w:lineRule="auto"/>
        <w:jc w:val="center"/>
      </w:pPr>
      <w:r>
        <w:t>___________</w:t>
      </w:r>
    </w:p>
    <w:p w:rsidR="00DB7B41" w:rsidRDefault="00DB7B41" w:rsidP="00371777">
      <w:pPr>
        <w:spacing w:after="0" w:line="240" w:lineRule="auto"/>
        <w:ind w:firstLine="708"/>
        <w:jc w:val="both"/>
      </w:pPr>
    </w:p>
    <w:p w:rsidR="00DB7B41" w:rsidRDefault="00DB7B41" w:rsidP="00371777">
      <w:pPr>
        <w:spacing w:after="0" w:line="240" w:lineRule="auto"/>
        <w:ind w:firstLine="708"/>
        <w:jc w:val="both"/>
      </w:pPr>
    </w:p>
    <w:p w:rsidR="00DB7B41" w:rsidRDefault="00DB7B41" w:rsidP="00DB7B41">
      <w:pPr>
        <w:spacing w:after="0"/>
        <w:ind w:firstLine="708"/>
        <w:jc w:val="both"/>
      </w:pPr>
    </w:p>
    <w:p w:rsidR="00DB7B41" w:rsidRDefault="00DB7B41" w:rsidP="00DB7B41">
      <w:pPr>
        <w:spacing w:after="0"/>
        <w:ind w:firstLine="708"/>
        <w:jc w:val="both"/>
      </w:pPr>
    </w:p>
    <w:p w:rsidR="00DB7B41" w:rsidRDefault="00DB7B41" w:rsidP="00DB7B41">
      <w:pPr>
        <w:spacing w:after="0"/>
        <w:ind w:firstLine="708"/>
        <w:jc w:val="both"/>
      </w:pPr>
    </w:p>
    <w:p w:rsidR="00A6148B" w:rsidRDefault="00A6148B" w:rsidP="00A6148B">
      <w:pPr>
        <w:spacing w:after="0"/>
        <w:jc w:val="both"/>
        <w:sectPr w:rsidR="00A6148B" w:rsidSect="00DB7B4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DB7B41" w:rsidRPr="00A6148B" w:rsidRDefault="00DB7B41" w:rsidP="00A6148B">
      <w:pPr>
        <w:spacing w:after="0" w:line="240" w:lineRule="auto"/>
        <w:ind w:left="5664"/>
        <w:jc w:val="center"/>
      </w:pPr>
      <w:r w:rsidRPr="00A6148B">
        <w:t>Приложение № 1</w:t>
      </w:r>
    </w:p>
    <w:p w:rsidR="00A6148B" w:rsidRDefault="00DB7B41" w:rsidP="00A6148B">
      <w:pPr>
        <w:spacing w:after="0" w:line="240" w:lineRule="auto"/>
        <w:ind w:left="5664"/>
        <w:jc w:val="center"/>
      </w:pPr>
      <w:r w:rsidRPr="00A6148B">
        <w:t>к региональной</w:t>
      </w:r>
      <w:r w:rsidR="00A6148B" w:rsidRPr="00A6148B">
        <w:t xml:space="preserve"> </w:t>
      </w:r>
      <w:r w:rsidRPr="00A6148B">
        <w:t>программе</w:t>
      </w:r>
    </w:p>
    <w:p w:rsidR="00A6148B" w:rsidRDefault="00DB7B41" w:rsidP="00A6148B">
      <w:pPr>
        <w:spacing w:after="0" w:line="240" w:lineRule="auto"/>
        <w:ind w:left="5664"/>
        <w:jc w:val="center"/>
      </w:pPr>
      <w:r w:rsidRPr="00A6148B">
        <w:t>Республики Тыва</w:t>
      </w:r>
      <w:r w:rsidR="00A6148B">
        <w:t xml:space="preserve"> </w:t>
      </w:r>
      <w:r w:rsidRPr="00A6148B">
        <w:t>«Укрепление</w:t>
      </w:r>
    </w:p>
    <w:p w:rsidR="00A6148B" w:rsidRDefault="00DB7B41" w:rsidP="00A6148B">
      <w:pPr>
        <w:spacing w:after="0" w:line="240" w:lineRule="auto"/>
        <w:ind w:left="5664"/>
        <w:jc w:val="center"/>
      </w:pPr>
      <w:r w:rsidRPr="00A6148B">
        <w:t>общественного здоровья</w:t>
      </w:r>
    </w:p>
    <w:p w:rsidR="00DB7B41" w:rsidRPr="00A6148B" w:rsidRDefault="00DB7B41" w:rsidP="00A6148B">
      <w:pPr>
        <w:spacing w:after="0" w:line="240" w:lineRule="auto"/>
        <w:ind w:left="5664"/>
        <w:jc w:val="center"/>
      </w:pPr>
      <w:r w:rsidRPr="00A6148B">
        <w:t>Республики Тыва на 2020-2024 годы»</w:t>
      </w:r>
    </w:p>
    <w:p w:rsidR="00DB7B41" w:rsidRPr="00A6148B" w:rsidRDefault="00DB7B41" w:rsidP="00DB7B41">
      <w:pPr>
        <w:spacing w:after="0"/>
        <w:ind w:firstLine="708"/>
        <w:jc w:val="center"/>
      </w:pPr>
    </w:p>
    <w:p w:rsidR="00DB7B41" w:rsidRDefault="00DB7B41" w:rsidP="00DB7B41">
      <w:pPr>
        <w:spacing w:after="0"/>
        <w:ind w:firstLine="708"/>
        <w:jc w:val="center"/>
        <w:rPr>
          <w:b/>
          <w:bCs/>
          <w:lang w:bidi="ru-RU"/>
        </w:rPr>
      </w:pPr>
    </w:p>
    <w:p w:rsidR="00A6148B" w:rsidRDefault="00DB7B41" w:rsidP="00A6148B">
      <w:pPr>
        <w:spacing w:after="0" w:line="240" w:lineRule="auto"/>
        <w:jc w:val="center"/>
        <w:rPr>
          <w:lang w:bidi="ru-RU"/>
        </w:rPr>
      </w:pPr>
      <w:r w:rsidRPr="001A2690">
        <w:rPr>
          <w:bCs/>
          <w:lang w:bidi="ru-RU"/>
        </w:rPr>
        <w:t>ЦЕЛЕВЫЕ ИНДИКАТОРЫ И ПОКАЗАТЕЛИ</w:t>
      </w:r>
      <w:r w:rsidRPr="00223EFB">
        <w:rPr>
          <w:b/>
          <w:bCs/>
          <w:lang w:bidi="ru-RU"/>
        </w:rPr>
        <w:br/>
      </w:r>
      <w:r>
        <w:rPr>
          <w:lang w:bidi="ru-RU"/>
        </w:rPr>
        <w:t>эффективности реализации региональной</w:t>
      </w:r>
      <w:r w:rsidRPr="00223EFB">
        <w:rPr>
          <w:lang w:bidi="ru-RU"/>
        </w:rPr>
        <w:t xml:space="preserve"> программы Республики Тыва</w:t>
      </w:r>
      <w:r w:rsidRPr="00223EFB">
        <w:rPr>
          <w:lang w:bidi="ru-RU"/>
        </w:rPr>
        <w:br/>
        <w:t>«</w:t>
      </w:r>
      <w:r>
        <w:rPr>
          <w:lang w:bidi="ru-RU"/>
        </w:rPr>
        <w:t>Укрепление общественного здоровья на 2020</w:t>
      </w:r>
      <w:r w:rsidR="00A6148B">
        <w:rPr>
          <w:lang w:bidi="ru-RU"/>
        </w:rPr>
        <w:t>-2024 годы»</w:t>
      </w:r>
    </w:p>
    <w:p w:rsidR="00A6148B" w:rsidRDefault="00A6148B" w:rsidP="00A6148B">
      <w:pPr>
        <w:spacing w:after="0" w:line="240" w:lineRule="auto"/>
        <w:rPr>
          <w:lang w:bidi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512"/>
        <w:gridCol w:w="897"/>
        <w:gridCol w:w="1418"/>
        <w:gridCol w:w="828"/>
        <w:gridCol w:w="741"/>
        <w:gridCol w:w="741"/>
        <w:gridCol w:w="741"/>
        <w:gridCol w:w="741"/>
      </w:tblGrid>
      <w:tr w:rsidR="00A6148B" w:rsidTr="00A76056">
        <w:tc>
          <w:tcPr>
            <w:tcW w:w="2802" w:type="dxa"/>
            <w:vMerge w:val="restart"/>
            <w:vAlign w:val="center"/>
          </w:tcPr>
          <w:p w:rsid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12" w:type="dxa"/>
            <w:vMerge w:val="restart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315" w:type="dxa"/>
            <w:gridSpan w:val="2"/>
          </w:tcPr>
          <w:p w:rsidR="00A6148B" w:rsidRDefault="00A6148B" w:rsidP="00A76056">
            <w:pPr>
              <w:spacing w:after="0" w:line="240" w:lineRule="auto"/>
              <w:jc w:val="center"/>
              <w:rPr>
                <w:lang w:bidi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828" w:type="dxa"/>
            <w:vMerge w:val="restart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41" w:type="dxa"/>
            <w:vMerge w:val="restart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41" w:type="dxa"/>
            <w:vMerge w:val="restart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1" w:type="dxa"/>
            <w:vMerge w:val="restart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1" w:type="dxa"/>
            <w:vMerge w:val="restart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6148B" w:rsidTr="00A76056">
        <w:tc>
          <w:tcPr>
            <w:tcW w:w="2802" w:type="dxa"/>
            <w:vMerge/>
            <w:vAlign w:val="center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начение</w:t>
            </w:r>
          </w:p>
        </w:tc>
        <w:tc>
          <w:tcPr>
            <w:tcW w:w="1418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28" w:type="dxa"/>
            <w:vMerge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1" w:type="dxa"/>
            <w:vMerge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1" w:type="dxa"/>
            <w:vMerge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1" w:type="dxa"/>
            <w:vMerge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41" w:type="dxa"/>
            <w:vMerge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A6148B" w:rsidTr="00A76056">
        <w:tc>
          <w:tcPr>
            <w:tcW w:w="2802" w:type="dxa"/>
            <w:vAlign w:val="center"/>
          </w:tcPr>
          <w:p w:rsidR="00A6148B" w:rsidRPr="001A2690" w:rsidRDefault="00A6148B" w:rsidP="00A76056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Розничн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 xml:space="preserve"> продаж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 xml:space="preserve"> алкогольной продукции на душу, в литрах этанола </w:t>
            </w:r>
          </w:p>
        </w:tc>
        <w:tc>
          <w:tcPr>
            <w:tcW w:w="1512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u w:color="00000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ополнительный</w:t>
            </w:r>
          </w:p>
        </w:tc>
        <w:tc>
          <w:tcPr>
            <w:tcW w:w="897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828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</w:tr>
      <w:tr w:rsidR="00A6148B" w:rsidTr="00A76056">
        <w:tc>
          <w:tcPr>
            <w:tcW w:w="2802" w:type="dxa"/>
            <w:vAlign w:val="center"/>
          </w:tcPr>
          <w:p w:rsidR="00A6148B" w:rsidRPr="001A2690" w:rsidRDefault="00A6148B" w:rsidP="00A760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Смертность женщин трудоспособного возраста на 100 тыс. населения</w:t>
            </w:r>
          </w:p>
        </w:tc>
        <w:tc>
          <w:tcPr>
            <w:tcW w:w="1512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ополнительный</w:t>
            </w:r>
          </w:p>
        </w:tc>
        <w:tc>
          <w:tcPr>
            <w:tcW w:w="897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418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828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425,2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418,9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412,6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404,2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395,8</w:t>
            </w:r>
          </w:p>
        </w:tc>
      </w:tr>
      <w:tr w:rsidR="00A6148B" w:rsidTr="00A76056">
        <w:tc>
          <w:tcPr>
            <w:tcW w:w="2802" w:type="dxa"/>
            <w:vAlign w:val="center"/>
          </w:tcPr>
          <w:p w:rsidR="00A6148B" w:rsidRPr="001A2690" w:rsidRDefault="00A6148B" w:rsidP="00A76056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eastAsia="ru-RU"/>
              </w:rPr>
              <w:t xml:space="preserve">3. </w:t>
            </w:r>
            <w:r w:rsidRPr="001A2690">
              <w:rPr>
                <w:rFonts w:eastAsia="Arial Unicode MS"/>
                <w:sz w:val="24"/>
                <w:szCs w:val="24"/>
                <w:u w:color="000000"/>
                <w:lang w:eastAsia="ru-RU"/>
              </w:rPr>
              <w:t>Смертность мужчин трудоспособного возраста на 100 тыс. населения</w:t>
            </w:r>
          </w:p>
        </w:tc>
        <w:tc>
          <w:tcPr>
            <w:tcW w:w="1512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ополнительный</w:t>
            </w:r>
          </w:p>
        </w:tc>
        <w:tc>
          <w:tcPr>
            <w:tcW w:w="897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418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828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960,3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915,2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905,8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830,8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779,2</w:t>
            </w:r>
          </w:p>
        </w:tc>
      </w:tr>
      <w:tr w:rsidR="00A6148B" w:rsidTr="00A76056">
        <w:tc>
          <w:tcPr>
            <w:tcW w:w="2802" w:type="dxa"/>
          </w:tcPr>
          <w:p w:rsidR="00A6148B" w:rsidRPr="001A2690" w:rsidRDefault="00A6148B" w:rsidP="00A760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Уровень информированности граждан Российской Федерации в возрасте 18 лет и старше по вопросам здорового образа жизни</w:t>
            </w:r>
          </w:p>
        </w:tc>
        <w:tc>
          <w:tcPr>
            <w:tcW w:w="1512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ополнительный</w:t>
            </w:r>
          </w:p>
        </w:tc>
        <w:tc>
          <w:tcPr>
            <w:tcW w:w="897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8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828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73,3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84,6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86,6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89,0</w:t>
            </w:r>
          </w:p>
        </w:tc>
        <w:tc>
          <w:tcPr>
            <w:tcW w:w="741" w:type="dxa"/>
          </w:tcPr>
          <w:p w:rsidR="00A6148B" w:rsidRPr="00A6148B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6148B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A6148B" w:rsidTr="00A76056">
        <w:tc>
          <w:tcPr>
            <w:tcW w:w="2802" w:type="dxa"/>
          </w:tcPr>
          <w:p w:rsidR="00A6148B" w:rsidRPr="001A2690" w:rsidRDefault="00A6148B" w:rsidP="00A760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5. 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Обращаемость в медицинские организации по вопросам здорового образа жизни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2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1418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828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1929</w:t>
            </w:r>
          </w:p>
        </w:tc>
        <w:tc>
          <w:tcPr>
            <w:tcW w:w="741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2079</w:t>
            </w:r>
          </w:p>
        </w:tc>
        <w:tc>
          <w:tcPr>
            <w:tcW w:w="741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2229</w:t>
            </w:r>
          </w:p>
        </w:tc>
        <w:tc>
          <w:tcPr>
            <w:tcW w:w="741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2379</w:t>
            </w:r>
          </w:p>
        </w:tc>
        <w:tc>
          <w:tcPr>
            <w:tcW w:w="741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2597</w:t>
            </w:r>
          </w:p>
        </w:tc>
      </w:tr>
      <w:tr w:rsidR="00A6148B" w:rsidTr="00A76056">
        <w:tc>
          <w:tcPr>
            <w:tcW w:w="2802" w:type="dxa"/>
          </w:tcPr>
          <w:p w:rsidR="00A6148B" w:rsidRPr="001A2690" w:rsidRDefault="00A6148B" w:rsidP="00A760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6. </w:t>
            </w: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Число лиц, прошедших диспансеризацию и профилактический медицинский осмотр, млн. человек</w:t>
            </w:r>
          </w:p>
        </w:tc>
        <w:tc>
          <w:tcPr>
            <w:tcW w:w="1512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1418" w:type="dxa"/>
          </w:tcPr>
          <w:p w:rsidR="00A6148B" w:rsidRPr="001A2690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690">
              <w:rPr>
                <w:rFonts w:eastAsia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828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0,147</w:t>
            </w:r>
          </w:p>
        </w:tc>
        <w:tc>
          <w:tcPr>
            <w:tcW w:w="741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0,153</w:t>
            </w:r>
          </w:p>
        </w:tc>
        <w:tc>
          <w:tcPr>
            <w:tcW w:w="741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0,174</w:t>
            </w:r>
          </w:p>
        </w:tc>
        <w:tc>
          <w:tcPr>
            <w:tcW w:w="741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0,194</w:t>
            </w:r>
          </w:p>
        </w:tc>
        <w:tc>
          <w:tcPr>
            <w:tcW w:w="741" w:type="dxa"/>
          </w:tcPr>
          <w:p w:rsidR="00A6148B" w:rsidRPr="00A76056" w:rsidRDefault="00A6148B" w:rsidP="00A760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6056">
              <w:rPr>
                <w:rFonts w:eastAsia="Times New Roman"/>
                <w:sz w:val="22"/>
                <w:szCs w:val="22"/>
                <w:lang w:eastAsia="ru-RU"/>
              </w:rPr>
              <w:t>0,217</w:t>
            </w:r>
          </w:p>
        </w:tc>
      </w:tr>
    </w:tbl>
    <w:p w:rsidR="00A6148B" w:rsidRDefault="00A6148B" w:rsidP="00A6148B">
      <w:pPr>
        <w:spacing w:after="0" w:line="240" w:lineRule="auto"/>
        <w:rPr>
          <w:lang w:bidi="ru-RU"/>
        </w:rPr>
      </w:pPr>
    </w:p>
    <w:p w:rsidR="00A76056" w:rsidRDefault="00A76056" w:rsidP="00A6148B">
      <w:pPr>
        <w:spacing w:after="0" w:line="240" w:lineRule="auto"/>
        <w:rPr>
          <w:lang w:bidi="ru-RU"/>
        </w:rPr>
      </w:pPr>
    </w:p>
    <w:p w:rsidR="00A76056" w:rsidRDefault="00A76056" w:rsidP="00A6148B">
      <w:pPr>
        <w:spacing w:after="0" w:line="240" w:lineRule="auto"/>
        <w:rPr>
          <w:lang w:bidi="ru-RU"/>
        </w:rPr>
        <w:sectPr w:rsidR="00A76056" w:rsidSect="00DB7B4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DB7B41" w:rsidRPr="00A76056" w:rsidRDefault="00DB7B41" w:rsidP="00A76056">
      <w:pPr>
        <w:spacing w:after="0" w:line="240" w:lineRule="auto"/>
        <w:ind w:left="9204" w:firstLine="708"/>
        <w:jc w:val="center"/>
      </w:pPr>
      <w:r w:rsidRPr="00A76056">
        <w:t>Приложение № 2</w:t>
      </w:r>
    </w:p>
    <w:p w:rsidR="00DB7B41" w:rsidRPr="00A76056" w:rsidRDefault="00DB7B41" w:rsidP="00A76056">
      <w:pPr>
        <w:spacing w:after="0" w:line="240" w:lineRule="auto"/>
        <w:ind w:left="9204" w:firstLine="708"/>
        <w:jc w:val="center"/>
      </w:pPr>
      <w:r w:rsidRPr="00A76056">
        <w:t>к региональной</w:t>
      </w:r>
      <w:r w:rsidR="00A76056">
        <w:t xml:space="preserve"> </w:t>
      </w:r>
      <w:r w:rsidRPr="00A76056">
        <w:t>программе Республики Тыва</w:t>
      </w:r>
    </w:p>
    <w:p w:rsidR="00DB7B41" w:rsidRPr="00A76056" w:rsidRDefault="00DB7B41" w:rsidP="00A76056">
      <w:pPr>
        <w:spacing w:after="0" w:line="240" w:lineRule="auto"/>
        <w:ind w:left="9204" w:firstLine="708"/>
        <w:jc w:val="center"/>
      </w:pPr>
      <w:r w:rsidRPr="00A76056">
        <w:t>«Укрепление общественного здоровья</w:t>
      </w:r>
    </w:p>
    <w:p w:rsidR="00DB7B41" w:rsidRPr="00A76056" w:rsidRDefault="00DB7B41" w:rsidP="00A76056">
      <w:pPr>
        <w:spacing w:after="0" w:line="240" w:lineRule="auto"/>
        <w:ind w:left="9204" w:firstLine="708"/>
        <w:jc w:val="center"/>
      </w:pPr>
      <w:r w:rsidRPr="00A76056">
        <w:t>Республики Тыва на 2020-2024 годы»</w:t>
      </w:r>
    </w:p>
    <w:p w:rsidR="00DB7B41" w:rsidRPr="00CD7439" w:rsidRDefault="00DB7B41" w:rsidP="00A76056">
      <w:pPr>
        <w:spacing w:after="0" w:line="240" w:lineRule="auto"/>
        <w:ind w:firstLine="708"/>
        <w:jc w:val="center"/>
        <w:rPr>
          <w:b/>
        </w:rPr>
      </w:pPr>
      <w:r w:rsidRPr="00CD7439">
        <w:rPr>
          <w:b/>
        </w:rPr>
        <w:t>П Е Р Е Ч Е Н Ь</w:t>
      </w:r>
    </w:p>
    <w:p w:rsidR="00DB7B41" w:rsidRPr="00A76056" w:rsidRDefault="00DB7B41" w:rsidP="00A76056">
      <w:pPr>
        <w:spacing w:after="0" w:line="240" w:lineRule="auto"/>
        <w:ind w:firstLine="708"/>
        <w:jc w:val="center"/>
      </w:pPr>
      <w:r w:rsidRPr="00A76056">
        <w:t>основных мероприятий региональной программы Республики Тыва</w:t>
      </w:r>
    </w:p>
    <w:p w:rsidR="00DB7B41" w:rsidRDefault="00DB7B41" w:rsidP="00A76056">
      <w:pPr>
        <w:spacing w:after="0" w:line="240" w:lineRule="auto"/>
        <w:ind w:firstLine="708"/>
        <w:jc w:val="center"/>
      </w:pPr>
      <w:r w:rsidRPr="00A76056">
        <w:t>«Укрепление общественного здоровья</w:t>
      </w:r>
      <w:r w:rsidR="00A76056" w:rsidRPr="00A76056">
        <w:t xml:space="preserve"> </w:t>
      </w:r>
      <w:r w:rsidRPr="00A76056">
        <w:t>Республики Тыва на 2020-2024 годы»</w:t>
      </w:r>
    </w:p>
    <w:p w:rsidR="00A76056" w:rsidRPr="00A76056" w:rsidRDefault="00A76056" w:rsidP="00A7605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2802"/>
        <w:gridCol w:w="1134"/>
        <w:gridCol w:w="1984"/>
        <w:gridCol w:w="1418"/>
        <w:gridCol w:w="1407"/>
        <w:gridCol w:w="1084"/>
        <w:gridCol w:w="986"/>
        <w:gridCol w:w="986"/>
        <w:gridCol w:w="986"/>
        <w:gridCol w:w="986"/>
        <w:gridCol w:w="2211"/>
      </w:tblGrid>
      <w:tr w:rsidR="00A76056" w:rsidTr="00D93B09">
        <w:tc>
          <w:tcPr>
            <w:tcW w:w="2802" w:type="dxa"/>
            <w:vMerge w:val="restart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Сроки испол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нения</w:t>
            </w:r>
          </w:p>
        </w:tc>
        <w:tc>
          <w:tcPr>
            <w:tcW w:w="1984" w:type="dxa"/>
            <w:vMerge w:val="restart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Ответственные </w:t>
            </w:r>
          </w:p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за исполнение</w:t>
            </w:r>
          </w:p>
        </w:tc>
        <w:tc>
          <w:tcPr>
            <w:tcW w:w="1418" w:type="dxa"/>
            <w:vMerge w:val="restart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1407" w:type="dxa"/>
            <w:vMerge w:val="restart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Объём финансирования, всего, тыс. рублей</w:t>
            </w:r>
          </w:p>
        </w:tc>
        <w:tc>
          <w:tcPr>
            <w:tcW w:w="5028" w:type="dxa"/>
            <w:gridSpan w:val="5"/>
          </w:tcPr>
          <w:p w:rsidR="00A76056" w:rsidRDefault="00A76056" w:rsidP="00A760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В том числе по годам:</w:t>
            </w:r>
          </w:p>
          <w:p w:rsidR="00A76056" w:rsidRDefault="00A76056" w:rsidP="00A76056">
            <w:pPr>
              <w:spacing w:after="0" w:line="240" w:lineRule="auto"/>
              <w:jc w:val="center"/>
            </w:pPr>
          </w:p>
        </w:tc>
        <w:tc>
          <w:tcPr>
            <w:tcW w:w="2211" w:type="dxa"/>
            <w:vMerge w:val="restart"/>
          </w:tcPr>
          <w:p w:rsidR="00A76056" w:rsidRDefault="00A76056" w:rsidP="00A76056">
            <w:pPr>
              <w:spacing w:after="0" w:line="240" w:lineRule="auto"/>
              <w:jc w:val="center"/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Результаты реа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лизации меро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приятий</w:t>
            </w:r>
          </w:p>
        </w:tc>
      </w:tr>
      <w:tr w:rsidR="00A76056" w:rsidTr="00D93B09">
        <w:tc>
          <w:tcPr>
            <w:tcW w:w="2802" w:type="dxa"/>
            <w:vMerge/>
          </w:tcPr>
          <w:p w:rsidR="00A76056" w:rsidRPr="00A76056" w:rsidRDefault="00A76056" w:rsidP="00A7605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A76056" w:rsidRPr="00A76056" w:rsidRDefault="00A76056" w:rsidP="00A7605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  <w:vAlign w:val="bottom"/>
          </w:tcPr>
          <w:p w:rsidR="00A76056" w:rsidRPr="00A76056" w:rsidRDefault="00A76056" w:rsidP="00A7605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A76056" w:rsidRPr="00A76056" w:rsidRDefault="00A76056" w:rsidP="00A7605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7" w:type="dxa"/>
            <w:vMerge/>
            <w:vAlign w:val="bottom"/>
          </w:tcPr>
          <w:p w:rsidR="00A76056" w:rsidRPr="00A76056" w:rsidRDefault="00A76056" w:rsidP="00A7605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2211" w:type="dxa"/>
            <w:vMerge/>
          </w:tcPr>
          <w:p w:rsidR="00A76056" w:rsidRDefault="00A76056" w:rsidP="00A76056">
            <w:pPr>
              <w:spacing w:after="0" w:line="240" w:lineRule="auto"/>
              <w:jc w:val="center"/>
            </w:pPr>
          </w:p>
        </w:tc>
      </w:tr>
      <w:tr w:rsidR="00A76056" w:rsidRPr="00A76056" w:rsidTr="00D93B09">
        <w:tc>
          <w:tcPr>
            <w:tcW w:w="2802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vAlign w:val="bottom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07" w:type="dxa"/>
            <w:vAlign w:val="bottom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A76056" w:rsidRPr="00A76056" w:rsidRDefault="00A76056" w:rsidP="00A7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A76056" w:rsidTr="00D93B09">
        <w:tc>
          <w:tcPr>
            <w:tcW w:w="2802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1. </w:t>
            </w:r>
            <w:proofErr w:type="spellStart"/>
            <w:r w:rsidRPr="00A76056">
              <w:rPr>
                <w:rFonts w:eastAsia="Times New Roman"/>
                <w:sz w:val="24"/>
                <w:szCs w:val="24"/>
                <w:lang w:bidi="ru-RU"/>
              </w:rPr>
              <w:t>Медиа-сопрово</w:t>
            </w:r>
            <w:r>
              <w:rPr>
                <w:rFonts w:eastAsia="Times New Roman"/>
                <w:sz w:val="24"/>
                <w:szCs w:val="24"/>
                <w:lang w:bidi="ru-RU"/>
              </w:rPr>
              <w:t>-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ждение</w:t>
            </w:r>
            <w:proofErr w:type="spellEnd"/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мероприятий проекта</w:t>
            </w:r>
          </w:p>
        </w:tc>
        <w:tc>
          <w:tcPr>
            <w:tcW w:w="1134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A76056" w:rsidRPr="00A76056" w:rsidRDefault="00A7605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1984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Министерство информатизации и связи Республики Тыва, Министерство здравоохранения Республики Тыва</w:t>
            </w:r>
          </w:p>
        </w:tc>
        <w:tc>
          <w:tcPr>
            <w:tcW w:w="1418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7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A76056" w:rsidRPr="00A76056" w:rsidRDefault="00A76056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 w:rsidR="00D93B09"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здоров</w:t>
            </w:r>
            <w:r w:rsidR="00D93B09">
              <w:rPr>
                <w:rFonts w:eastAsia="Times New Roman"/>
                <w:sz w:val="24"/>
                <w:szCs w:val="24"/>
                <w:lang w:eastAsia="ru-RU" w:bidi="ru-RU"/>
              </w:rPr>
              <w:t>ого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обра</w:t>
            </w:r>
            <w:r w:rsidR="00D93B09">
              <w:rPr>
                <w:rFonts w:eastAsia="Times New Roman"/>
                <w:sz w:val="24"/>
                <w:szCs w:val="24"/>
                <w:lang w:eastAsia="ru-RU" w:bidi="ru-RU"/>
              </w:rPr>
              <w:t>за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 w:rsidR="00D93B09"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D93B09" w:rsidTr="001A5E6A">
        <w:tc>
          <w:tcPr>
            <w:tcW w:w="2802" w:type="dxa"/>
            <w:vAlign w:val="bottom"/>
          </w:tcPr>
          <w:p w:rsidR="00D93B09" w:rsidRPr="00A76056" w:rsidRDefault="00D93B09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>2.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Систематическое обновление разделов по направлению «Укрепление общественного здоровья» официальных сайтов исполнительных органов государственной власти, органов местного самоуправления, подведомственных учреждений</w:t>
            </w:r>
          </w:p>
        </w:tc>
        <w:tc>
          <w:tcPr>
            <w:tcW w:w="1134" w:type="dxa"/>
          </w:tcPr>
          <w:p w:rsidR="00D93B09" w:rsidRPr="00A76056" w:rsidRDefault="00D93B09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76056" w:rsidRDefault="00D93B09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1984" w:type="dxa"/>
          </w:tcPr>
          <w:p w:rsidR="00D93B09" w:rsidRPr="00A76056" w:rsidRDefault="00D93B09" w:rsidP="001A5E6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 Тыва</w:t>
            </w:r>
          </w:p>
          <w:p w:rsidR="00D93B09" w:rsidRPr="00A76056" w:rsidRDefault="00D93B09" w:rsidP="001A5E6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93B09" w:rsidRPr="00A76056" w:rsidRDefault="00D93B09" w:rsidP="001A5E6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93B09" w:rsidRPr="00A76056" w:rsidRDefault="00D93B09" w:rsidP="001A5E6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93B09" w:rsidRPr="00A76056" w:rsidRDefault="00D93B09" w:rsidP="001A5E6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93B09" w:rsidRPr="00A76056" w:rsidRDefault="00D93B09" w:rsidP="001A5E6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93B09" w:rsidRPr="00A76056" w:rsidRDefault="00D93B09" w:rsidP="001A5E6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D93B09" w:rsidRPr="00A76056" w:rsidRDefault="00D93B09" w:rsidP="00A7605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7" w:type="dxa"/>
          </w:tcPr>
          <w:p w:rsidR="00D93B09" w:rsidRPr="00A76056" w:rsidRDefault="00D93B09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D93B09" w:rsidRPr="00A76056" w:rsidRDefault="00D93B09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76056" w:rsidRDefault="00D93B09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76056" w:rsidRDefault="00D93B09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76056" w:rsidRDefault="00D93B09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76056" w:rsidRDefault="00D93B09" w:rsidP="00A76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</w:tbl>
    <w:p w:rsidR="00384266" w:rsidRDefault="00384266"/>
    <w:tbl>
      <w:tblPr>
        <w:tblStyle w:val="a3"/>
        <w:tblW w:w="0" w:type="auto"/>
        <w:tblLayout w:type="fixed"/>
        <w:tblLook w:val="04A0"/>
      </w:tblPr>
      <w:tblGrid>
        <w:gridCol w:w="2518"/>
        <w:gridCol w:w="1134"/>
        <w:gridCol w:w="2126"/>
        <w:gridCol w:w="1843"/>
        <w:gridCol w:w="1124"/>
        <w:gridCol w:w="1084"/>
        <w:gridCol w:w="986"/>
        <w:gridCol w:w="986"/>
        <w:gridCol w:w="986"/>
        <w:gridCol w:w="986"/>
        <w:gridCol w:w="2147"/>
      </w:tblGrid>
      <w:tr w:rsidR="00A76056" w:rsidRPr="00A76056" w:rsidTr="00384266">
        <w:tc>
          <w:tcPr>
            <w:tcW w:w="2518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vAlign w:val="bottom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A76056" w:rsidRPr="00A76056" w:rsidRDefault="00A76056" w:rsidP="00A7605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A76056" w:rsidRPr="00A76056" w:rsidRDefault="00A7605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A76056" w:rsidRPr="00A76056" w:rsidRDefault="00A76056" w:rsidP="003842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A76056" w:rsidRPr="00A76056" w:rsidRDefault="00A76056" w:rsidP="003842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A76056" w:rsidRPr="00A76056" w:rsidRDefault="00A76056" w:rsidP="003842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A76056" w:rsidRPr="00A76056" w:rsidRDefault="00A76056" w:rsidP="003842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A76056" w:rsidRPr="00A76056" w:rsidRDefault="00A76056" w:rsidP="00384266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47" w:type="dxa"/>
          </w:tcPr>
          <w:p w:rsidR="00A76056" w:rsidRPr="00A76056" w:rsidRDefault="00A76056" w:rsidP="00A7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D93B09" w:rsidTr="00384266">
        <w:tc>
          <w:tcPr>
            <w:tcW w:w="2518" w:type="dxa"/>
            <w:vMerge w:val="restart"/>
          </w:tcPr>
          <w:p w:rsidR="00D93B09" w:rsidRPr="00A76056" w:rsidRDefault="00D93B09" w:rsidP="0038426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3.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Изготовление и распространение листовок, буклетов, брошюр, информационных бюллетеней, методических рекомендаций для различных целевых групп по пропаганде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здорового образа жизни</w:t>
            </w:r>
          </w:p>
        </w:tc>
        <w:tc>
          <w:tcPr>
            <w:tcW w:w="1134" w:type="dxa"/>
            <w:vMerge w:val="restart"/>
          </w:tcPr>
          <w:p w:rsidR="00D93B09" w:rsidRPr="00A76056" w:rsidRDefault="00D93B09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D93B09" w:rsidRPr="00A76056" w:rsidRDefault="00D93B09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</w:t>
            </w:r>
          </w:p>
          <w:p w:rsidR="00D93B09" w:rsidRPr="00A76056" w:rsidRDefault="00D93B09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843" w:type="dxa"/>
          </w:tcPr>
          <w:p w:rsidR="00D93B09" w:rsidRPr="00A76056" w:rsidRDefault="00D93B09" w:rsidP="00A7605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1124" w:type="dxa"/>
          </w:tcPr>
          <w:p w:rsidR="00D93B09" w:rsidRPr="00A76056" w:rsidRDefault="00D93B09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4" w:type="dxa"/>
          </w:tcPr>
          <w:p w:rsidR="00D93B09" w:rsidRPr="00A76056" w:rsidRDefault="00D93B09" w:rsidP="00384266">
            <w:pPr>
              <w:widowControl w:val="0"/>
              <w:spacing w:after="0" w:line="240" w:lineRule="auto"/>
              <w:ind w:left="86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384266" w:rsidTr="00384266">
        <w:tc>
          <w:tcPr>
            <w:tcW w:w="2518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12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ind w:left="86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384266" w:rsidTr="00384266">
        <w:tc>
          <w:tcPr>
            <w:tcW w:w="2518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112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2147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384266" w:rsidTr="00384266">
        <w:tc>
          <w:tcPr>
            <w:tcW w:w="2518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384266" w:rsidRPr="00A76056" w:rsidRDefault="00384266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того</w:t>
            </w:r>
          </w:p>
        </w:tc>
        <w:tc>
          <w:tcPr>
            <w:tcW w:w="112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499,0</w:t>
            </w:r>
          </w:p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4" w:type="dxa"/>
          </w:tcPr>
          <w:p w:rsidR="00384266" w:rsidRPr="00A76056" w:rsidRDefault="00384266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2147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384266" w:rsidTr="00384266">
        <w:tc>
          <w:tcPr>
            <w:tcW w:w="2518" w:type="dxa"/>
            <w:vMerge w:val="restart"/>
          </w:tcPr>
          <w:p w:rsidR="00384266" w:rsidRPr="00A76056" w:rsidRDefault="00384266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3.1. </w:t>
            </w:r>
            <w:r w:rsidR="00F06BB4">
              <w:rPr>
                <w:rFonts w:eastAsia="Times New Roman"/>
                <w:sz w:val="24"/>
                <w:szCs w:val="24"/>
                <w:lang w:eastAsia="ru-RU" w:bidi="ru-RU"/>
              </w:rPr>
              <w:t>Приобретение к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артридж</w:t>
            </w:r>
            <w:r w:rsidR="00F06BB4">
              <w:rPr>
                <w:rFonts w:eastAsia="Times New Roman"/>
                <w:sz w:val="24"/>
                <w:szCs w:val="24"/>
                <w:lang w:eastAsia="ru-RU" w:bidi="ru-RU"/>
              </w:rPr>
              <w:t>ей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для типографии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="00F06BB4">
              <w:rPr>
                <w:rFonts w:eastAsia="Times New Roman"/>
                <w:sz w:val="24"/>
                <w:szCs w:val="24"/>
                <w:lang w:eastAsia="ru-RU" w:bidi="ru-RU"/>
              </w:rPr>
              <w:t>(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шт.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* 5000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уб.</w:t>
            </w:r>
            <w:r w:rsidR="00F06BB4">
              <w:rPr>
                <w:rFonts w:eastAsia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34" w:type="dxa"/>
            <w:vMerge w:val="restart"/>
          </w:tcPr>
          <w:p w:rsidR="00384266" w:rsidRPr="00A76056" w:rsidRDefault="00384266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384266" w:rsidRPr="00A76056" w:rsidRDefault="00384266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384266" w:rsidRPr="00A76056" w:rsidRDefault="00384266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</w:p>
          <w:p w:rsidR="00384266" w:rsidRPr="00A76056" w:rsidRDefault="00384266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384266" w:rsidRPr="00A76056" w:rsidRDefault="00384266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112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384266" w:rsidTr="00384266">
        <w:tc>
          <w:tcPr>
            <w:tcW w:w="2518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12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384266" w:rsidTr="00384266">
        <w:tc>
          <w:tcPr>
            <w:tcW w:w="2518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384266" w:rsidRPr="00A76056" w:rsidRDefault="00384266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112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ind w:left="86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986" w:type="dxa"/>
          </w:tcPr>
          <w:p w:rsidR="00384266" w:rsidRPr="00A76056" w:rsidRDefault="00384266" w:rsidP="0038426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2147" w:type="dxa"/>
            <w:vMerge/>
          </w:tcPr>
          <w:p w:rsidR="00384266" w:rsidRPr="00A76056" w:rsidRDefault="00384266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13B22" w:rsidTr="00384266">
        <w:tc>
          <w:tcPr>
            <w:tcW w:w="2518" w:type="dxa"/>
            <w:vMerge w:val="restart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3.2. </w:t>
            </w:r>
            <w:r w:rsidR="00F06BB4">
              <w:rPr>
                <w:rFonts w:eastAsia="Times New Roman"/>
                <w:sz w:val="24"/>
                <w:szCs w:val="24"/>
                <w:lang w:eastAsia="ru-RU" w:bidi="ru-RU"/>
              </w:rPr>
              <w:t>Приобретение б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умаг</w:t>
            </w:r>
            <w:r w:rsidR="00F06BB4">
              <w:rPr>
                <w:rFonts w:eastAsia="Times New Roman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«С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негурочка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» (формат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А4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)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="00B01DE1">
              <w:rPr>
                <w:rFonts w:eastAsia="Times New Roman"/>
                <w:sz w:val="24"/>
                <w:szCs w:val="24"/>
                <w:lang w:eastAsia="ru-RU" w:bidi="ru-RU"/>
              </w:rPr>
              <w:t xml:space="preserve">(285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пач</w:t>
            </w:r>
            <w:r w:rsidR="00B01DE1">
              <w:rPr>
                <w:rFonts w:eastAsia="Times New Roman"/>
                <w:sz w:val="24"/>
                <w:szCs w:val="24"/>
                <w:lang w:eastAsia="ru-RU" w:bidi="ru-RU"/>
              </w:rPr>
              <w:t>ек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*280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  <w:r w:rsidR="00F06BB4">
              <w:rPr>
                <w:rFonts w:eastAsia="Times New Roman"/>
                <w:sz w:val="24"/>
                <w:szCs w:val="24"/>
                <w:lang w:eastAsia="ru-RU" w:bidi="ru-RU"/>
              </w:rPr>
              <w:t>)</w:t>
            </w:r>
          </w:p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 w:val="restart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</w:t>
            </w:r>
          </w:p>
          <w:p w:rsidR="00613B22" w:rsidRPr="00A76056" w:rsidRDefault="00613B22" w:rsidP="00212BBC"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843" w:type="dxa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1124" w:type="dxa"/>
          </w:tcPr>
          <w:p w:rsidR="00613B22" w:rsidRPr="00A76056" w:rsidRDefault="00613B22" w:rsidP="0038426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613B22" w:rsidRPr="00A76056" w:rsidRDefault="00613B22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13B22" w:rsidTr="00384266">
        <w:tc>
          <w:tcPr>
            <w:tcW w:w="2518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124" w:type="dxa"/>
          </w:tcPr>
          <w:p w:rsidR="00613B22" w:rsidRPr="00A76056" w:rsidRDefault="00613B22" w:rsidP="0038426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384266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613B22" w:rsidRPr="00A76056" w:rsidRDefault="00613B22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13B22" w:rsidTr="00613B22">
        <w:tc>
          <w:tcPr>
            <w:tcW w:w="2518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1124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79,8</w:t>
            </w:r>
          </w:p>
        </w:tc>
        <w:tc>
          <w:tcPr>
            <w:tcW w:w="2147" w:type="dxa"/>
            <w:vMerge/>
          </w:tcPr>
          <w:p w:rsidR="00613B22" w:rsidRPr="00A76056" w:rsidRDefault="00613B22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D93B09">
        <w:tc>
          <w:tcPr>
            <w:tcW w:w="2518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4.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Изготовление и распространение видеороликов, пропагандирующих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здоровый образ жизни (один </w:t>
            </w:r>
            <w:proofErr w:type="spellStart"/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видеролик</w:t>
            </w:r>
            <w:proofErr w:type="spellEnd"/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30000 руб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.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*12 месяцев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34" w:type="dxa"/>
            <w:vMerge w:val="restart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</w:t>
            </w:r>
          </w:p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843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1124" w:type="dxa"/>
          </w:tcPr>
          <w:p w:rsidR="00D93B09" w:rsidRPr="00A76056" w:rsidRDefault="00D93B09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270,0</w:t>
            </w:r>
          </w:p>
        </w:tc>
        <w:tc>
          <w:tcPr>
            <w:tcW w:w="2147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613B22" w:rsidTr="00613B22">
        <w:tc>
          <w:tcPr>
            <w:tcW w:w="2518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124" w:type="dxa"/>
          </w:tcPr>
          <w:p w:rsidR="00613B22" w:rsidRPr="00A76056" w:rsidRDefault="00613B22" w:rsidP="00613B22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2147" w:type="dxa"/>
            <w:vMerge/>
          </w:tcPr>
          <w:p w:rsidR="00613B22" w:rsidRPr="00A76056" w:rsidRDefault="00613B22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13B22" w:rsidTr="00613B22">
        <w:trPr>
          <w:trHeight w:val="56"/>
        </w:trPr>
        <w:tc>
          <w:tcPr>
            <w:tcW w:w="2518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1124" w:type="dxa"/>
          </w:tcPr>
          <w:p w:rsidR="00613B22" w:rsidRPr="00A76056" w:rsidRDefault="00613B22" w:rsidP="00613B22">
            <w:pPr>
              <w:jc w:val="center"/>
            </w:pPr>
          </w:p>
        </w:tc>
        <w:tc>
          <w:tcPr>
            <w:tcW w:w="1084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147" w:type="dxa"/>
            <w:vMerge/>
          </w:tcPr>
          <w:p w:rsidR="00613B22" w:rsidRPr="00A76056" w:rsidRDefault="00613B22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13B22" w:rsidTr="00613B22">
        <w:tc>
          <w:tcPr>
            <w:tcW w:w="2518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того </w:t>
            </w:r>
          </w:p>
        </w:tc>
        <w:tc>
          <w:tcPr>
            <w:tcW w:w="1124" w:type="dxa"/>
          </w:tcPr>
          <w:p w:rsidR="00613B22" w:rsidRPr="00A76056" w:rsidRDefault="00613B22" w:rsidP="00613B22">
            <w:pPr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  <w:lang w:bidi="ru-RU"/>
              </w:rPr>
              <w:t>1800,0</w:t>
            </w:r>
          </w:p>
        </w:tc>
        <w:tc>
          <w:tcPr>
            <w:tcW w:w="1084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360,0</w:t>
            </w:r>
          </w:p>
        </w:tc>
        <w:tc>
          <w:tcPr>
            <w:tcW w:w="2147" w:type="dxa"/>
            <w:vMerge/>
          </w:tcPr>
          <w:p w:rsidR="00613B22" w:rsidRPr="00A76056" w:rsidRDefault="00613B22" w:rsidP="00A76056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</w:tbl>
    <w:p w:rsidR="00613B22" w:rsidRDefault="00613B22"/>
    <w:tbl>
      <w:tblPr>
        <w:tblStyle w:val="a3"/>
        <w:tblW w:w="15984" w:type="dxa"/>
        <w:tblLayout w:type="fixed"/>
        <w:tblLook w:val="04A0"/>
      </w:tblPr>
      <w:tblGrid>
        <w:gridCol w:w="2518"/>
        <w:gridCol w:w="1134"/>
        <w:gridCol w:w="2126"/>
        <w:gridCol w:w="1985"/>
        <w:gridCol w:w="982"/>
        <w:gridCol w:w="1084"/>
        <w:gridCol w:w="986"/>
        <w:gridCol w:w="986"/>
        <w:gridCol w:w="986"/>
        <w:gridCol w:w="986"/>
        <w:gridCol w:w="2211"/>
      </w:tblGrid>
      <w:tr w:rsidR="00613B22" w:rsidRPr="00A76056" w:rsidTr="001A5E6A">
        <w:tc>
          <w:tcPr>
            <w:tcW w:w="2518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82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613B22" w:rsidRPr="00A76056" w:rsidRDefault="00613B22" w:rsidP="00613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D93B09" w:rsidTr="001A5E6A">
        <w:tc>
          <w:tcPr>
            <w:tcW w:w="2518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>5.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Изготовление, установка рекламных баннеров, аренда рекламных щитов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sz w:val="24"/>
                <w:szCs w:val="24"/>
              </w:rPr>
              <w:t>50,0</w:t>
            </w:r>
          </w:p>
        </w:tc>
        <w:tc>
          <w:tcPr>
            <w:tcW w:w="2211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2211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того 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820,0</w:t>
            </w: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164,0</w:t>
            </w:r>
          </w:p>
        </w:tc>
        <w:tc>
          <w:tcPr>
            <w:tcW w:w="2211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>5.1.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И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зготовление рекламного баннера (дизайн, печать, монтаж) 8 баннеров* 8000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bidi="ru-RU"/>
              </w:rPr>
              <w:t>.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(услуга)</w:t>
            </w:r>
          </w:p>
        </w:tc>
        <w:tc>
          <w:tcPr>
            <w:tcW w:w="1134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2211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>5.2.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Оплата а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ренд</w:t>
            </w:r>
            <w:r>
              <w:rPr>
                <w:rFonts w:eastAsia="Times New Roman"/>
                <w:sz w:val="24"/>
                <w:szCs w:val="24"/>
                <w:lang w:bidi="ru-RU"/>
              </w:rPr>
              <w:t>ы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рекламных щитов </w:t>
            </w:r>
            <w:r>
              <w:rPr>
                <w:rFonts w:eastAsia="Times New Roman"/>
                <w:sz w:val="24"/>
                <w:szCs w:val="24"/>
                <w:lang w:bidi="ru-RU"/>
              </w:rPr>
              <w:t>(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25000 (1 место)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*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4 шт.</w:t>
            </w:r>
            <w:r>
              <w:rPr>
                <w:rFonts w:eastAsia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134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>6.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6056">
              <w:rPr>
                <w:rFonts w:eastAsia="Times New Roman"/>
                <w:sz w:val="24"/>
                <w:szCs w:val="24"/>
                <w:lang w:bidi="ru-RU"/>
              </w:rPr>
              <w:t>Санитарно-просве</w:t>
            </w:r>
            <w:r>
              <w:rPr>
                <w:rFonts w:eastAsia="Times New Roman"/>
                <w:sz w:val="24"/>
                <w:szCs w:val="24"/>
                <w:lang w:bidi="ru-RU"/>
              </w:rPr>
              <w:t>-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тительские</w:t>
            </w:r>
            <w:proofErr w:type="spellEnd"/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материалы в местных печатных изданиях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D93B09" w:rsidRPr="00A76056" w:rsidRDefault="00D93B09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D93B09" w:rsidRPr="00A76056" w:rsidRDefault="00D93B09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2211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613B22" w:rsidTr="001A5E6A">
        <w:tc>
          <w:tcPr>
            <w:tcW w:w="2518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13B22" w:rsidTr="001A5E6A">
        <w:tc>
          <w:tcPr>
            <w:tcW w:w="2518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13B22" w:rsidTr="001A5E6A">
        <w:tc>
          <w:tcPr>
            <w:tcW w:w="2518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613B22" w:rsidRPr="00A76056" w:rsidRDefault="00613B22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того </w:t>
            </w:r>
          </w:p>
        </w:tc>
        <w:tc>
          <w:tcPr>
            <w:tcW w:w="982" w:type="dxa"/>
          </w:tcPr>
          <w:p w:rsidR="00613B22" w:rsidRPr="00A76056" w:rsidRDefault="00613B22" w:rsidP="00613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  <w:lang w:bidi="ru-RU"/>
              </w:rPr>
              <w:t>1125,0</w:t>
            </w:r>
          </w:p>
        </w:tc>
        <w:tc>
          <w:tcPr>
            <w:tcW w:w="1084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986" w:type="dxa"/>
          </w:tcPr>
          <w:p w:rsidR="00613B22" w:rsidRPr="00A76056" w:rsidRDefault="00613B22" w:rsidP="00613B22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225,0</w:t>
            </w:r>
          </w:p>
        </w:tc>
        <w:tc>
          <w:tcPr>
            <w:tcW w:w="2211" w:type="dxa"/>
            <w:vMerge/>
          </w:tcPr>
          <w:p w:rsidR="00613B22" w:rsidRPr="00A76056" w:rsidRDefault="00613B22" w:rsidP="00613B2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13B22" w:rsidRPr="00A76056" w:rsidTr="001A5E6A">
        <w:tc>
          <w:tcPr>
            <w:tcW w:w="2518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82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613B22" w:rsidRPr="00A76056" w:rsidRDefault="00613B22" w:rsidP="00F06BB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613B22" w:rsidRPr="00A76056" w:rsidRDefault="00613B22" w:rsidP="00F06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D93B09" w:rsidTr="001A5E6A">
        <w:tc>
          <w:tcPr>
            <w:tcW w:w="2518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>6.1.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Изготовление п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лакат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ов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формата А2 </w:t>
            </w:r>
            <w:r>
              <w:rPr>
                <w:rFonts w:eastAsia="Times New Roman"/>
                <w:sz w:val="24"/>
                <w:szCs w:val="24"/>
                <w:lang w:bidi="ru-RU"/>
              </w:rPr>
              <w:t>(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15 шт</w:t>
            </w:r>
            <w:r>
              <w:rPr>
                <w:rFonts w:eastAsia="Times New Roman"/>
                <w:sz w:val="24"/>
                <w:szCs w:val="24"/>
                <w:lang w:bidi="ru-RU"/>
              </w:rPr>
              <w:t>.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в год* 15000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bidi="ru-RU"/>
              </w:rPr>
              <w:t>.)</w:t>
            </w:r>
          </w:p>
        </w:tc>
        <w:tc>
          <w:tcPr>
            <w:tcW w:w="1134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175,0</w:t>
            </w:r>
          </w:p>
        </w:tc>
        <w:tc>
          <w:tcPr>
            <w:tcW w:w="2211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2211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7.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Информирование населения посредством информационных экранов</w:t>
            </w:r>
          </w:p>
        </w:tc>
        <w:tc>
          <w:tcPr>
            <w:tcW w:w="1134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</w:t>
            </w:r>
          </w:p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2211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rPr>
          <w:trHeight w:val="56"/>
        </w:trPr>
        <w:tc>
          <w:tcPr>
            <w:tcW w:w="2518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2211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rPr>
          <w:trHeight w:val="199"/>
        </w:trPr>
        <w:tc>
          <w:tcPr>
            <w:tcW w:w="2518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того 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704,0</w:t>
            </w: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140,8</w:t>
            </w:r>
          </w:p>
        </w:tc>
        <w:tc>
          <w:tcPr>
            <w:tcW w:w="2211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 w:val="restart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7.1.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оциальная </w:t>
            </w:r>
            <w:proofErr w:type="spellStart"/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видеореклама</w:t>
            </w:r>
            <w:proofErr w:type="spellEnd"/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на </w:t>
            </w:r>
            <w:r w:rsidR="001A5E6A">
              <w:rPr>
                <w:rFonts w:eastAsia="Times New Roman"/>
                <w:sz w:val="24"/>
                <w:szCs w:val="24"/>
                <w:lang w:eastAsia="ru-RU" w:bidi="ru-RU"/>
              </w:rPr>
              <w:t xml:space="preserve">информационных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экранах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(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35200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продолжительностью 10 сек. в мес.* 4 мес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.)</w:t>
            </w:r>
          </w:p>
        </w:tc>
        <w:tc>
          <w:tcPr>
            <w:tcW w:w="1134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2024 гг. 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</w:t>
            </w:r>
          </w:p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40,8</w:t>
            </w:r>
          </w:p>
        </w:tc>
        <w:tc>
          <w:tcPr>
            <w:tcW w:w="2211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2211" w:type="dxa"/>
            <w:vMerge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c>
          <w:tcPr>
            <w:tcW w:w="2518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>8.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Информирование населения посредством социальн</w:t>
            </w:r>
            <w:r>
              <w:rPr>
                <w:rFonts w:eastAsia="Times New Roman"/>
                <w:sz w:val="24"/>
                <w:szCs w:val="24"/>
                <w:lang w:bidi="ru-RU"/>
              </w:rPr>
              <w:t>ой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6056">
              <w:rPr>
                <w:rFonts w:eastAsia="Times New Roman"/>
                <w:sz w:val="24"/>
                <w:szCs w:val="24"/>
                <w:lang w:bidi="ru-RU"/>
              </w:rPr>
              <w:t>видеореклам</w:t>
            </w:r>
            <w:r>
              <w:rPr>
                <w:rFonts w:eastAsia="Times New Roman"/>
                <w:sz w:val="24"/>
                <w:szCs w:val="24"/>
                <w:lang w:bidi="ru-RU"/>
              </w:rPr>
              <w:t>ы</w:t>
            </w:r>
            <w:proofErr w:type="spellEnd"/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bidi="ru-RU"/>
              </w:rPr>
              <w:t>в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средства</w:t>
            </w:r>
            <w:r>
              <w:rPr>
                <w:rFonts w:eastAsia="Times New Roman"/>
                <w:sz w:val="24"/>
                <w:szCs w:val="24"/>
                <w:lang w:bidi="ru-RU"/>
              </w:rPr>
              <w:t>х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массовой информации</w:t>
            </w:r>
          </w:p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D93B09" w:rsidRPr="00A76056" w:rsidRDefault="00D93B09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F06BB4" w:rsidTr="001A5E6A">
        <w:tc>
          <w:tcPr>
            <w:tcW w:w="2518" w:type="dxa"/>
            <w:vMerge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2211" w:type="dxa"/>
            <w:vMerge/>
            <w:vAlign w:val="bottom"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F06BB4" w:rsidTr="001A5E6A">
        <w:tc>
          <w:tcPr>
            <w:tcW w:w="2518" w:type="dxa"/>
            <w:vMerge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2211" w:type="dxa"/>
            <w:vMerge/>
            <w:vAlign w:val="bottom"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F06BB4" w:rsidTr="001A5E6A">
        <w:trPr>
          <w:trHeight w:val="128"/>
        </w:trPr>
        <w:tc>
          <w:tcPr>
            <w:tcW w:w="2518" w:type="dxa"/>
            <w:vMerge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того </w:t>
            </w:r>
          </w:p>
        </w:tc>
        <w:tc>
          <w:tcPr>
            <w:tcW w:w="982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900,0</w:t>
            </w:r>
          </w:p>
        </w:tc>
        <w:tc>
          <w:tcPr>
            <w:tcW w:w="1084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180,0</w:t>
            </w:r>
          </w:p>
        </w:tc>
        <w:tc>
          <w:tcPr>
            <w:tcW w:w="986" w:type="dxa"/>
          </w:tcPr>
          <w:p w:rsidR="00F06BB4" w:rsidRPr="00A76056" w:rsidRDefault="00F06BB4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</w:t>
            </w:r>
            <w:r w:rsidR="00212BBC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F06BB4" w:rsidRPr="00A76056" w:rsidRDefault="00F06BB4" w:rsidP="00F06BB4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180,0</w:t>
            </w:r>
          </w:p>
        </w:tc>
        <w:tc>
          <w:tcPr>
            <w:tcW w:w="2211" w:type="dxa"/>
            <w:vMerge/>
            <w:vAlign w:val="bottom"/>
          </w:tcPr>
          <w:p w:rsidR="00F06BB4" w:rsidRPr="00A76056" w:rsidRDefault="00F06BB4" w:rsidP="00F06BB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212BBC" w:rsidRPr="00A76056" w:rsidTr="001A5E6A">
        <w:tc>
          <w:tcPr>
            <w:tcW w:w="2518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82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212BBC" w:rsidRPr="00A76056" w:rsidRDefault="00212BBC" w:rsidP="00212BB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212BBC" w:rsidRPr="00A76056" w:rsidRDefault="00212BBC" w:rsidP="00212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D93B09" w:rsidTr="001A5E6A">
        <w:trPr>
          <w:trHeight w:val="128"/>
        </w:trPr>
        <w:tc>
          <w:tcPr>
            <w:tcW w:w="2518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8.1. </w:t>
            </w:r>
            <w:r>
              <w:rPr>
                <w:rFonts w:eastAsia="Times New Roman"/>
                <w:sz w:val="24"/>
                <w:szCs w:val="24"/>
                <w:lang w:bidi="ru-RU"/>
              </w:rPr>
              <w:t>С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оциальная </w:t>
            </w:r>
            <w:proofErr w:type="spellStart"/>
            <w:r w:rsidRPr="00A76056">
              <w:rPr>
                <w:rFonts w:eastAsia="Times New Roman"/>
                <w:sz w:val="24"/>
                <w:szCs w:val="24"/>
                <w:lang w:bidi="ru-RU"/>
              </w:rPr>
              <w:t>видеореклама</w:t>
            </w:r>
            <w:proofErr w:type="spellEnd"/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 на каналах </w:t>
            </w:r>
            <w:r>
              <w:rPr>
                <w:rFonts w:eastAsia="Times New Roman"/>
                <w:sz w:val="24"/>
                <w:szCs w:val="24"/>
                <w:lang w:bidi="ru-RU"/>
              </w:rPr>
              <w:t>«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Россия 1</w:t>
            </w:r>
            <w:r>
              <w:rPr>
                <w:rFonts w:eastAsia="Times New Roman"/>
                <w:sz w:val="24"/>
                <w:szCs w:val="24"/>
                <w:lang w:bidi="ru-RU"/>
              </w:rPr>
              <w:t>»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bidi="ru-RU"/>
              </w:rPr>
              <w:t>«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ОРТ</w:t>
            </w:r>
            <w:r>
              <w:rPr>
                <w:rFonts w:eastAsia="Times New Roman"/>
                <w:sz w:val="24"/>
                <w:szCs w:val="24"/>
                <w:lang w:bidi="ru-RU"/>
              </w:rPr>
              <w:t>»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bidi="ru-RU"/>
              </w:rPr>
              <w:t>«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НТВ</w:t>
            </w:r>
            <w:r>
              <w:rPr>
                <w:rFonts w:eastAsia="Times New Roman"/>
                <w:sz w:val="24"/>
                <w:szCs w:val="24"/>
                <w:lang w:bidi="ru-RU"/>
              </w:rPr>
              <w:t>» (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30000 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руб.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в мес.*6 мес</w:t>
            </w:r>
            <w:r>
              <w:rPr>
                <w:rFonts w:eastAsia="Times New Roman"/>
                <w:sz w:val="24"/>
                <w:szCs w:val="24"/>
                <w:lang w:bidi="ru-RU"/>
              </w:rPr>
              <w:t>.)</w:t>
            </w:r>
          </w:p>
        </w:tc>
        <w:tc>
          <w:tcPr>
            <w:tcW w:w="1134" w:type="dxa"/>
            <w:vMerge w:val="restart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 w:val="restart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D93B09" w:rsidTr="001A5E6A">
        <w:trPr>
          <w:trHeight w:val="128"/>
        </w:trPr>
        <w:tc>
          <w:tcPr>
            <w:tcW w:w="2518" w:type="dxa"/>
            <w:vMerge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84,0</w:t>
            </w:r>
          </w:p>
        </w:tc>
        <w:tc>
          <w:tcPr>
            <w:tcW w:w="2211" w:type="dxa"/>
            <w:vMerge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D93B09" w:rsidTr="001A5E6A">
        <w:trPr>
          <w:trHeight w:val="128"/>
        </w:trPr>
        <w:tc>
          <w:tcPr>
            <w:tcW w:w="2518" w:type="dxa"/>
            <w:vMerge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986" w:type="dxa"/>
          </w:tcPr>
          <w:p w:rsidR="00D93B09" w:rsidRPr="00A76056" w:rsidRDefault="00D93B09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96,0</w:t>
            </w:r>
          </w:p>
        </w:tc>
        <w:tc>
          <w:tcPr>
            <w:tcW w:w="2211" w:type="dxa"/>
            <w:vMerge/>
          </w:tcPr>
          <w:p w:rsidR="00D93B09" w:rsidRPr="00A76056" w:rsidRDefault="00D93B09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1A5E6A" w:rsidTr="001A5E6A">
        <w:trPr>
          <w:trHeight w:val="128"/>
        </w:trPr>
        <w:tc>
          <w:tcPr>
            <w:tcW w:w="2518" w:type="dxa"/>
            <w:vMerge w:val="restart"/>
          </w:tcPr>
          <w:p w:rsidR="001A5E6A" w:rsidRPr="00A76056" w:rsidRDefault="001A5E6A" w:rsidP="001A5E6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A76056">
              <w:rPr>
                <w:rFonts w:eastAsia="Times New Roman"/>
                <w:sz w:val="24"/>
                <w:szCs w:val="24"/>
                <w:lang w:bidi="ru-RU"/>
              </w:rPr>
              <w:t>9.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А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ренда зала </w:t>
            </w:r>
            <w:r>
              <w:rPr>
                <w:rFonts w:eastAsia="Times New Roman"/>
                <w:sz w:val="24"/>
                <w:szCs w:val="24"/>
                <w:lang w:bidi="ru-RU"/>
              </w:rPr>
              <w:t>Центра развития т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увинской 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традиционной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 xml:space="preserve">культуры 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и ремесел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для проведения конференции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(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5000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за 1 час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*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4 час</w:t>
            </w:r>
            <w:r>
              <w:rPr>
                <w:rFonts w:eastAsia="Times New Roman"/>
                <w:sz w:val="24"/>
                <w:szCs w:val="24"/>
                <w:lang w:bidi="ru-RU"/>
              </w:rPr>
              <w:t xml:space="preserve">. </w:t>
            </w:r>
            <w:r w:rsidRPr="00A76056">
              <w:rPr>
                <w:rFonts w:eastAsia="Times New Roman"/>
                <w:sz w:val="24"/>
                <w:szCs w:val="24"/>
                <w:lang w:bidi="ru-RU"/>
              </w:rPr>
              <w:t>* 2 раза</w:t>
            </w:r>
            <w:r>
              <w:rPr>
                <w:rFonts w:eastAsia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134" w:type="dxa"/>
            <w:vMerge w:val="restart"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1A5E6A" w:rsidRPr="00A76056" w:rsidRDefault="001A5E6A" w:rsidP="00212B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A5E6A" w:rsidRPr="00A76056" w:rsidRDefault="001A5E6A" w:rsidP="00212B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vMerge w:val="restart"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Республики</w:t>
            </w:r>
          </w:p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еспубликанский бюджет</w:t>
            </w:r>
          </w:p>
        </w:tc>
        <w:tc>
          <w:tcPr>
            <w:tcW w:w="982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 w:val="restart"/>
          </w:tcPr>
          <w:p w:rsidR="001A5E6A" w:rsidRPr="00A76056" w:rsidRDefault="001A5E6A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1A5E6A" w:rsidTr="001A5E6A">
        <w:trPr>
          <w:trHeight w:val="128"/>
        </w:trPr>
        <w:tc>
          <w:tcPr>
            <w:tcW w:w="2518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внебюджетны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источник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982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2211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1A5E6A" w:rsidTr="001A5E6A">
        <w:trPr>
          <w:trHeight w:val="128"/>
        </w:trPr>
        <w:tc>
          <w:tcPr>
            <w:tcW w:w="2518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средств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ОМС</w:t>
            </w:r>
          </w:p>
        </w:tc>
        <w:tc>
          <w:tcPr>
            <w:tcW w:w="982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</w:p>
        </w:tc>
        <w:tc>
          <w:tcPr>
            <w:tcW w:w="1084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2211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1A5E6A" w:rsidTr="001A5E6A">
        <w:trPr>
          <w:trHeight w:val="128"/>
        </w:trPr>
        <w:tc>
          <w:tcPr>
            <w:tcW w:w="2518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того </w:t>
            </w:r>
          </w:p>
        </w:tc>
        <w:tc>
          <w:tcPr>
            <w:tcW w:w="982" w:type="dxa"/>
          </w:tcPr>
          <w:p w:rsidR="001A5E6A" w:rsidRPr="00A76056" w:rsidRDefault="001A5E6A" w:rsidP="00212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  <w:lang w:bidi="ru-RU"/>
              </w:rPr>
              <w:t>200,0</w:t>
            </w:r>
          </w:p>
        </w:tc>
        <w:tc>
          <w:tcPr>
            <w:tcW w:w="1084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986" w:type="dxa"/>
          </w:tcPr>
          <w:p w:rsidR="001A5E6A" w:rsidRPr="00A76056" w:rsidRDefault="001A5E6A" w:rsidP="00212BBC">
            <w:pPr>
              <w:spacing w:after="0" w:line="240" w:lineRule="auto"/>
              <w:jc w:val="center"/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2211" w:type="dxa"/>
            <w:vMerge/>
          </w:tcPr>
          <w:p w:rsidR="001A5E6A" w:rsidRPr="00A76056" w:rsidRDefault="001A5E6A" w:rsidP="00212BB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1A5E6A" w:rsidTr="001A5E6A">
        <w:trPr>
          <w:trHeight w:val="128"/>
        </w:trPr>
        <w:tc>
          <w:tcPr>
            <w:tcW w:w="2518" w:type="dxa"/>
          </w:tcPr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10. 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Организация информационной кампании по популяризации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Всероссийского физкультурно-спортивного 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комплекса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«Готов к труду и обороне» 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в печатных и электронных средствах массовой информации</w:t>
            </w:r>
          </w:p>
        </w:tc>
        <w:tc>
          <w:tcPr>
            <w:tcW w:w="1134" w:type="dxa"/>
          </w:tcPr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 Тыва, Минис</w:t>
            </w:r>
            <w:r w:rsidRPr="003F7ED6">
              <w:rPr>
                <w:rFonts w:eastAsia="Times New Roman"/>
                <w:sz w:val="24"/>
                <w:szCs w:val="24"/>
                <w:lang w:eastAsia="ru-RU" w:bidi="ru-RU"/>
              </w:rPr>
              <w:t xml:space="preserve">терство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спорта Рес</w:t>
            </w:r>
            <w:r w:rsidRPr="003F7ED6">
              <w:rPr>
                <w:rFonts w:eastAsia="Times New Roman"/>
                <w:sz w:val="24"/>
                <w:szCs w:val="24"/>
                <w:lang w:eastAsia="ru-RU" w:bidi="ru-RU"/>
              </w:rPr>
              <w:t xml:space="preserve">публики 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Тыва</w:t>
            </w:r>
          </w:p>
        </w:tc>
        <w:tc>
          <w:tcPr>
            <w:tcW w:w="1985" w:type="dxa"/>
          </w:tcPr>
          <w:p w:rsidR="001A5E6A" w:rsidRPr="006B1909" w:rsidRDefault="001A5E6A" w:rsidP="00AE0EAD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82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A5E6A" w:rsidRPr="00AF2A27" w:rsidRDefault="001A5E6A" w:rsidP="001A5E6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12D6C">
              <w:rPr>
                <w:rFonts w:eastAsia="Times New Roman"/>
                <w:sz w:val="24"/>
                <w:szCs w:val="24"/>
                <w:lang w:eastAsia="ru-RU" w:bidi="ru-RU"/>
              </w:rPr>
              <w:t>Увеличение доли лиц, информированных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по вопросам реализации мероприятий в рамках Всероссийского физкультурно-спортивного комплекса «Готов к труду и обороне»</w:t>
            </w:r>
          </w:p>
        </w:tc>
      </w:tr>
    </w:tbl>
    <w:p w:rsidR="001A5E6A" w:rsidRDefault="001A5E6A"/>
    <w:p w:rsidR="001A5E6A" w:rsidRDefault="001A5E6A"/>
    <w:p w:rsidR="001A5E6A" w:rsidRDefault="001A5E6A"/>
    <w:tbl>
      <w:tblPr>
        <w:tblStyle w:val="a3"/>
        <w:tblW w:w="15984" w:type="dxa"/>
        <w:tblLayout w:type="fixed"/>
        <w:tblLook w:val="04A0"/>
      </w:tblPr>
      <w:tblGrid>
        <w:gridCol w:w="2518"/>
        <w:gridCol w:w="1134"/>
        <w:gridCol w:w="2126"/>
        <w:gridCol w:w="1985"/>
        <w:gridCol w:w="982"/>
        <w:gridCol w:w="1084"/>
        <w:gridCol w:w="986"/>
        <w:gridCol w:w="986"/>
        <w:gridCol w:w="986"/>
        <w:gridCol w:w="986"/>
        <w:gridCol w:w="2211"/>
      </w:tblGrid>
      <w:tr w:rsidR="001A5E6A" w:rsidRPr="00A76056" w:rsidTr="001A5E6A">
        <w:tc>
          <w:tcPr>
            <w:tcW w:w="2518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82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1A5E6A" w:rsidRPr="00A76056" w:rsidRDefault="001A5E6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1A5E6A" w:rsidRPr="00A76056" w:rsidRDefault="001A5E6A" w:rsidP="00CB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1A5E6A" w:rsidTr="001A5E6A">
        <w:trPr>
          <w:trHeight w:val="128"/>
        </w:trPr>
        <w:tc>
          <w:tcPr>
            <w:tcW w:w="2518" w:type="dxa"/>
            <w:vAlign w:val="bottom"/>
          </w:tcPr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11. 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Информационное сопровождение деятельности предпринимателей по разработке и реализации проектов для субъектов малого и среднего предпринимательства, направленных на формирование здорового образа жизни</w:t>
            </w:r>
          </w:p>
        </w:tc>
        <w:tc>
          <w:tcPr>
            <w:tcW w:w="1134" w:type="dxa"/>
          </w:tcPr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</w:p>
        </w:tc>
        <w:tc>
          <w:tcPr>
            <w:tcW w:w="1985" w:type="dxa"/>
          </w:tcPr>
          <w:p w:rsidR="001A5E6A" w:rsidRPr="006B1909" w:rsidRDefault="001A5E6A" w:rsidP="00AE0EAD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82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A5E6A" w:rsidRPr="00A76056" w:rsidRDefault="001A5E6A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1A5E6A" w:rsidTr="001A5E6A">
        <w:trPr>
          <w:trHeight w:val="128"/>
        </w:trPr>
        <w:tc>
          <w:tcPr>
            <w:tcW w:w="2518" w:type="dxa"/>
          </w:tcPr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 xml:space="preserve">12. </w:t>
            </w:r>
            <w:r w:rsidRPr="00AF2A27">
              <w:rPr>
                <w:rFonts w:eastAsia="Times New Roman"/>
                <w:sz w:val="24"/>
                <w:szCs w:val="24"/>
                <w:lang w:bidi="ru-RU"/>
              </w:rPr>
              <w:t>Организация и проведение семинаров по продвижению идей здорового образа жизни</w:t>
            </w:r>
          </w:p>
        </w:tc>
        <w:tc>
          <w:tcPr>
            <w:tcW w:w="1134" w:type="dxa"/>
          </w:tcPr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1A5E6A" w:rsidRPr="00AF2A27" w:rsidRDefault="001A5E6A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</w:p>
        </w:tc>
        <w:tc>
          <w:tcPr>
            <w:tcW w:w="1985" w:type="dxa"/>
          </w:tcPr>
          <w:p w:rsidR="001A5E6A" w:rsidRPr="006B1909" w:rsidRDefault="001A5E6A" w:rsidP="00AE0EAD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82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A5E6A" w:rsidRPr="00AE0EAD" w:rsidRDefault="001A5E6A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A5E6A" w:rsidRPr="00A76056" w:rsidRDefault="001A5E6A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D93B09" w:rsidTr="001A5E6A">
        <w:trPr>
          <w:trHeight w:val="128"/>
        </w:trPr>
        <w:tc>
          <w:tcPr>
            <w:tcW w:w="2518" w:type="dxa"/>
          </w:tcPr>
          <w:p w:rsidR="00D93B09" w:rsidRPr="00AF2A27" w:rsidRDefault="00D93B09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13. 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Вовлечение некоммерческих организаций и волонтерских движений в мероприятия по укреплению общественного здоровья</w:t>
            </w:r>
          </w:p>
        </w:tc>
        <w:tc>
          <w:tcPr>
            <w:tcW w:w="1134" w:type="dxa"/>
          </w:tcPr>
          <w:p w:rsidR="00D93B09" w:rsidRPr="00AF2A27" w:rsidRDefault="00D93B09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F2A27" w:rsidRDefault="00D93B09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D93B09" w:rsidRPr="00AF2A27" w:rsidRDefault="00D93B09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Министерство труда и социальной политики  Республики Тыва</w:t>
            </w:r>
          </w:p>
        </w:tc>
        <w:tc>
          <w:tcPr>
            <w:tcW w:w="1985" w:type="dxa"/>
          </w:tcPr>
          <w:p w:rsidR="00D93B09" w:rsidRPr="006B1909" w:rsidRDefault="00D93B09" w:rsidP="00AE0EAD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82" w:type="dxa"/>
          </w:tcPr>
          <w:p w:rsidR="00D93B09" w:rsidRPr="00AE0EAD" w:rsidRDefault="00D93B09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D93B09" w:rsidRPr="00AE0EAD" w:rsidRDefault="00D93B09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E0EAD" w:rsidRDefault="00D93B09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E0EAD" w:rsidRDefault="00D93B09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E0EAD" w:rsidRDefault="00D93B09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E0EAD" w:rsidRDefault="00D93B09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</w:tbl>
    <w:p w:rsidR="001A5E6A" w:rsidRDefault="001A5E6A"/>
    <w:p w:rsidR="001A5E6A" w:rsidRDefault="001A5E6A"/>
    <w:p w:rsidR="001A5E6A" w:rsidRDefault="001A5E6A"/>
    <w:tbl>
      <w:tblPr>
        <w:tblStyle w:val="a3"/>
        <w:tblW w:w="15984" w:type="dxa"/>
        <w:tblLayout w:type="fixed"/>
        <w:tblLook w:val="04A0"/>
      </w:tblPr>
      <w:tblGrid>
        <w:gridCol w:w="2518"/>
        <w:gridCol w:w="1134"/>
        <w:gridCol w:w="2126"/>
        <w:gridCol w:w="1843"/>
        <w:gridCol w:w="1124"/>
        <w:gridCol w:w="1084"/>
        <w:gridCol w:w="986"/>
        <w:gridCol w:w="986"/>
        <w:gridCol w:w="986"/>
        <w:gridCol w:w="986"/>
        <w:gridCol w:w="2211"/>
      </w:tblGrid>
      <w:tr w:rsidR="00F852DA" w:rsidRPr="00A76056" w:rsidTr="00F852DA">
        <w:tc>
          <w:tcPr>
            <w:tcW w:w="2518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F852DA" w:rsidRPr="00A76056" w:rsidRDefault="00F852DA" w:rsidP="00CB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AE0EAD" w:rsidTr="00F852DA">
        <w:trPr>
          <w:trHeight w:val="128"/>
        </w:trPr>
        <w:tc>
          <w:tcPr>
            <w:tcW w:w="2518" w:type="dxa"/>
          </w:tcPr>
          <w:p w:rsidR="00AE0EAD" w:rsidRPr="00AF2A27" w:rsidRDefault="00AE0EAD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14. 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Организация и проведение диспансеризации определенных групп взрослого населения и профилактических медицинских осмотров</w:t>
            </w:r>
          </w:p>
        </w:tc>
        <w:tc>
          <w:tcPr>
            <w:tcW w:w="1134" w:type="dxa"/>
          </w:tcPr>
          <w:p w:rsidR="00AE0EAD" w:rsidRPr="00AF2A27" w:rsidRDefault="00AE0EAD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AE0EAD" w:rsidRPr="00AF2A27" w:rsidRDefault="00AE0EAD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AE0EAD" w:rsidRPr="00AF2A27" w:rsidRDefault="00AE0EAD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843" w:type="dxa"/>
          </w:tcPr>
          <w:p w:rsidR="00AE0EAD" w:rsidRPr="006B1909" w:rsidRDefault="00AE0EAD" w:rsidP="00AE0EAD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AE0EAD" w:rsidRPr="00AE0EAD" w:rsidRDefault="00AE0EAD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AE0EAD" w:rsidRPr="00AE0EAD" w:rsidRDefault="00AE0EAD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AE0EAD" w:rsidRPr="00AE0EAD" w:rsidRDefault="00AE0EAD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AE0EAD" w:rsidRPr="00AE0EAD" w:rsidRDefault="00AE0EAD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AE0EAD" w:rsidRPr="00AE0EAD" w:rsidRDefault="00AE0EAD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AE0EAD" w:rsidRPr="00AE0EAD" w:rsidRDefault="00AE0EAD" w:rsidP="00AE0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AE0EAD" w:rsidRPr="00AF2A27" w:rsidRDefault="00AE0EAD" w:rsidP="00AE0EA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прошедших  </w:t>
            </w:r>
            <w:r w:rsidRPr="00512D6C">
              <w:rPr>
                <w:rFonts w:eastAsia="Times New Roman"/>
                <w:sz w:val="24"/>
                <w:szCs w:val="24"/>
                <w:lang w:eastAsia="ru-RU" w:bidi="ru-RU"/>
              </w:rPr>
              <w:t>диспансеризаци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ю</w:t>
            </w:r>
            <w:r w:rsidRPr="00512D6C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определенных групп взрослого населения и профилактических медицинских осмотров</w:t>
            </w:r>
          </w:p>
        </w:tc>
      </w:tr>
      <w:tr w:rsidR="00D93B09" w:rsidTr="00F852DA">
        <w:trPr>
          <w:trHeight w:val="128"/>
        </w:trPr>
        <w:tc>
          <w:tcPr>
            <w:tcW w:w="2518" w:type="dxa"/>
            <w:vAlign w:val="bottom"/>
          </w:tcPr>
          <w:p w:rsidR="00D93B09" w:rsidRPr="00AF2A27" w:rsidRDefault="00D93B09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15.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FF2A63">
              <w:rPr>
                <w:sz w:val="24"/>
                <w:szCs w:val="24"/>
                <w:lang w:bidi="ru-RU"/>
              </w:rPr>
              <w:t>Организация и проведение массовых профилактических мероприятий и акций, приуроченных к международным дням, объявленным</w:t>
            </w:r>
            <w:r w:rsidRPr="00FF2A63">
              <w:rPr>
                <w:sz w:val="24"/>
                <w:szCs w:val="24"/>
                <w:lang w:bidi="ru-RU"/>
              </w:rPr>
              <w:tab/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FF2A63">
              <w:rPr>
                <w:sz w:val="24"/>
                <w:szCs w:val="24"/>
                <w:lang w:bidi="ru-RU"/>
              </w:rPr>
              <w:t>Всемирной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FF2A63">
              <w:rPr>
                <w:sz w:val="24"/>
                <w:szCs w:val="24"/>
                <w:lang w:bidi="ru-RU"/>
              </w:rPr>
              <w:t>организацией здравоохранения и направленных на профилактику неинфекционных заболеваний среди населения республики</w:t>
            </w:r>
          </w:p>
        </w:tc>
        <w:tc>
          <w:tcPr>
            <w:tcW w:w="1134" w:type="dxa"/>
          </w:tcPr>
          <w:p w:rsidR="00D93B09" w:rsidRPr="00AF2A27" w:rsidRDefault="00D93B09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D93B09" w:rsidRPr="00AF2A27" w:rsidRDefault="00D93B09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D93B09" w:rsidRPr="00AF2A27" w:rsidRDefault="00D93B09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, Министерство труда и социальной политики Республики Тыва, Министерство спорта Республики Тыва, Министерство образования и науки Республики Тыва </w:t>
            </w:r>
          </w:p>
        </w:tc>
        <w:tc>
          <w:tcPr>
            <w:tcW w:w="1843" w:type="dxa"/>
          </w:tcPr>
          <w:p w:rsidR="00D93B09" w:rsidRPr="006B1909" w:rsidRDefault="00D93B09" w:rsidP="00D93B09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D93B09" w:rsidRPr="00AE0EAD" w:rsidRDefault="00D93B09" w:rsidP="00AE0EAD">
            <w:pPr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D93B09" w:rsidRPr="00AE0EAD" w:rsidRDefault="00D93B09" w:rsidP="00AE0EAD">
            <w:pPr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E0EAD" w:rsidRDefault="00D93B09" w:rsidP="00AE0EAD">
            <w:pPr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E0EAD" w:rsidRDefault="00D93B09" w:rsidP="00AE0EAD">
            <w:pPr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E0EAD" w:rsidRDefault="00D93B09" w:rsidP="00AE0EAD">
            <w:pPr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D93B09" w:rsidRPr="00AE0EAD" w:rsidRDefault="00D93B09" w:rsidP="00AE0EAD">
            <w:pPr>
              <w:jc w:val="center"/>
              <w:rPr>
                <w:sz w:val="24"/>
                <w:szCs w:val="24"/>
              </w:rPr>
            </w:pPr>
            <w:r w:rsidRPr="00AE0EA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D93B09" w:rsidRPr="00A76056" w:rsidRDefault="00D93B09" w:rsidP="00D93B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892844" w:rsidTr="00F852DA">
        <w:trPr>
          <w:trHeight w:val="128"/>
        </w:trPr>
        <w:tc>
          <w:tcPr>
            <w:tcW w:w="2518" w:type="dxa"/>
            <w:vAlign w:val="bottom"/>
          </w:tcPr>
          <w:p w:rsidR="00892844" w:rsidRPr="00FF2A63" w:rsidRDefault="00892844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16. </w:t>
            </w: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Организация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проведение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тематических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часов, лекций,</w:t>
            </w:r>
          </w:p>
          <w:p w:rsidR="00892844" w:rsidRPr="00AF2A27" w:rsidRDefault="00892844" w:rsidP="00F852D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игровых программ, викторин и др., направленных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на пропаганду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здорового питания</w:t>
            </w:r>
          </w:p>
        </w:tc>
        <w:tc>
          <w:tcPr>
            <w:tcW w:w="1134" w:type="dxa"/>
          </w:tcPr>
          <w:p w:rsidR="00892844" w:rsidRPr="00AF2A27" w:rsidRDefault="00892844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92844" w:rsidRPr="00AF2A27" w:rsidRDefault="00892844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</w:tcPr>
          <w:p w:rsidR="00892844" w:rsidRPr="00AF2A27" w:rsidRDefault="00892844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843" w:type="dxa"/>
          </w:tcPr>
          <w:p w:rsidR="00892844" w:rsidRPr="006B1909" w:rsidRDefault="00892844" w:rsidP="00D93B09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92844" w:rsidRPr="00A76056" w:rsidRDefault="00892844" w:rsidP="006D57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</w:tbl>
    <w:p w:rsidR="00F852DA" w:rsidRDefault="00F852DA"/>
    <w:tbl>
      <w:tblPr>
        <w:tblStyle w:val="a3"/>
        <w:tblW w:w="15984" w:type="dxa"/>
        <w:tblLayout w:type="fixed"/>
        <w:tblLook w:val="04A0"/>
      </w:tblPr>
      <w:tblGrid>
        <w:gridCol w:w="2518"/>
        <w:gridCol w:w="142"/>
        <w:gridCol w:w="992"/>
        <w:gridCol w:w="142"/>
        <w:gridCol w:w="1984"/>
        <w:gridCol w:w="142"/>
        <w:gridCol w:w="1701"/>
        <w:gridCol w:w="1124"/>
        <w:gridCol w:w="1084"/>
        <w:gridCol w:w="986"/>
        <w:gridCol w:w="986"/>
        <w:gridCol w:w="986"/>
        <w:gridCol w:w="986"/>
        <w:gridCol w:w="2211"/>
      </w:tblGrid>
      <w:tr w:rsidR="00F852DA" w:rsidRPr="00A76056" w:rsidTr="00F852DA">
        <w:tc>
          <w:tcPr>
            <w:tcW w:w="2660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F852DA" w:rsidRPr="00A76056" w:rsidRDefault="00F852DA" w:rsidP="00CB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892844" w:rsidTr="00F852DA">
        <w:trPr>
          <w:trHeight w:val="128"/>
        </w:trPr>
        <w:tc>
          <w:tcPr>
            <w:tcW w:w="2660" w:type="dxa"/>
            <w:gridSpan w:val="2"/>
            <w:vAlign w:val="bottom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17. </w:t>
            </w: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 xml:space="preserve">Организация и проведение профилактических мероприятий, направленных на формирование здорового образа жизни среди населения: акций, </w:t>
            </w:r>
            <w:proofErr w:type="spellStart"/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флэш-мобов</w:t>
            </w:r>
            <w:proofErr w:type="spellEnd"/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, тематических часов, игровых программ, викторин, «островков здоровья»</w:t>
            </w:r>
          </w:p>
        </w:tc>
        <w:tc>
          <w:tcPr>
            <w:tcW w:w="1134" w:type="dxa"/>
            <w:gridSpan w:val="2"/>
          </w:tcPr>
          <w:p w:rsidR="00892844" w:rsidRPr="00AF2A27" w:rsidRDefault="00892844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92844" w:rsidRPr="00AF2A27" w:rsidRDefault="00892844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892844" w:rsidRPr="00AF2A27" w:rsidRDefault="00892844" w:rsidP="00D93B09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, Министерство труда и социальной политики Республики Тыва, Министерство образования и науки Республики Тыва </w:t>
            </w:r>
          </w:p>
        </w:tc>
        <w:tc>
          <w:tcPr>
            <w:tcW w:w="1701" w:type="dxa"/>
          </w:tcPr>
          <w:p w:rsidR="00892844" w:rsidRPr="006B1909" w:rsidRDefault="00892844" w:rsidP="00D93B09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D93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92844" w:rsidRPr="00A76056" w:rsidRDefault="00892844" w:rsidP="006D57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892844" w:rsidTr="00F852DA">
        <w:trPr>
          <w:trHeight w:val="128"/>
        </w:trPr>
        <w:tc>
          <w:tcPr>
            <w:tcW w:w="2660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 xml:space="preserve">18.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Проведение </w:t>
            </w:r>
            <w:r w:rsidRPr="00FF2A63">
              <w:rPr>
                <w:rFonts w:eastAsia="Times New Roman"/>
                <w:sz w:val="24"/>
                <w:szCs w:val="24"/>
                <w:lang w:eastAsia="ru-RU" w:bidi="ru-RU"/>
              </w:rPr>
              <w:t>международных,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всероссийских, республиканских мероприятий, форумов, конференций, посвященных </w:t>
            </w:r>
            <w:r w:rsidRPr="00FF2A63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профилактике 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хронических неинфекционных заболеваний</w:t>
            </w:r>
          </w:p>
        </w:tc>
        <w:tc>
          <w:tcPr>
            <w:tcW w:w="1134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701" w:type="dxa"/>
          </w:tcPr>
          <w:p w:rsidR="00892844" w:rsidRPr="006B1909" w:rsidRDefault="00892844" w:rsidP="0089284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92844" w:rsidRPr="00D93B09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92844" w:rsidRPr="00D93B09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D93B09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B09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92844" w:rsidRPr="00A76056" w:rsidRDefault="00892844" w:rsidP="0089284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892844" w:rsidTr="00F852DA">
        <w:trPr>
          <w:trHeight w:val="128"/>
        </w:trPr>
        <w:tc>
          <w:tcPr>
            <w:tcW w:w="2660" w:type="dxa"/>
            <w:gridSpan w:val="2"/>
            <w:vAlign w:val="bottom"/>
          </w:tcPr>
          <w:p w:rsidR="00892844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19. Организация и проведение фестиваля «Здоровое питание»</w:t>
            </w:r>
          </w:p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701" w:type="dxa"/>
          </w:tcPr>
          <w:p w:rsidR="00892844" w:rsidRPr="006B1909" w:rsidRDefault="00892844" w:rsidP="0089284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</w:t>
            </w:r>
            <w:r w:rsidRPr="00854C61">
              <w:rPr>
                <w:rFonts w:eastAsia="Times New Roman"/>
                <w:sz w:val="24"/>
                <w:szCs w:val="24"/>
                <w:lang w:eastAsia="ru-RU" w:bidi="ru-RU"/>
              </w:rPr>
              <w:t>приверженных к здоровому питанию</w:t>
            </w:r>
          </w:p>
        </w:tc>
      </w:tr>
      <w:tr w:rsidR="00892844" w:rsidTr="00F852DA">
        <w:trPr>
          <w:trHeight w:val="128"/>
        </w:trPr>
        <w:tc>
          <w:tcPr>
            <w:tcW w:w="2660" w:type="dxa"/>
            <w:gridSpan w:val="2"/>
            <w:vAlign w:val="bottom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320A3">
              <w:rPr>
                <w:rFonts w:eastAsia="Times New Roman"/>
                <w:sz w:val="24"/>
                <w:szCs w:val="24"/>
                <w:lang w:eastAsia="ru-RU" w:bidi="ru-RU"/>
              </w:rPr>
              <w:t>20.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F320A3">
              <w:rPr>
                <w:rFonts w:eastAsia="Times New Roman"/>
                <w:sz w:val="24"/>
                <w:szCs w:val="24"/>
                <w:lang w:eastAsia="ru-RU" w:bidi="ru-RU"/>
              </w:rPr>
              <w:t xml:space="preserve">Организация и проведение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семинаров, конференций</w:t>
            </w:r>
            <w:r w:rsidRPr="00F320A3">
              <w:rPr>
                <w:rFonts w:eastAsia="Times New Roman"/>
                <w:sz w:val="24"/>
                <w:szCs w:val="24"/>
                <w:lang w:eastAsia="ru-RU" w:bidi="ru-RU"/>
              </w:rPr>
              <w:t xml:space="preserve"> для работников образовательных учреждений по профилактике неинфекционных заболеваний образовательной среде</w:t>
            </w:r>
          </w:p>
        </w:tc>
        <w:tc>
          <w:tcPr>
            <w:tcW w:w="1134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020-</w:t>
            </w:r>
          </w:p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Pr="00DB3146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Министерство образования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и науки Республики Тыва</w:t>
            </w:r>
          </w:p>
        </w:tc>
        <w:tc>
          <w:tcPr>
            <w:tcW w:w="1701" w:type="dxa"/>
          </w:tcPr>
          <w:p w:rsidR="00892844" w:rsidRPr="006B1909" w:rsidRDefault="00892844" w:rsidP="0089284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Увеличение числа сотрудников в образовательных учреждениях</w:t>
            </w:r>
            <w:r w:rsidR="00F852DA"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информированных по вопросам профилактики неинфекционных заболеваний</w:t>
            </w:r>
          </w:p>
        </w:tc>
      </w:tr>
      <w:tr w:rsidR="00F852DA" w:rsidRPr="00A76056" w:rsidTr="00CB6D74">
        <w:tc>
          <w:tcPr>
            <w:tcW w:w="2660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F852DA" w:rsidRPr="00A76056" w:rsidRDefault="00F852DA" w:rsidP="00CB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892844" w:rsidTr="00F852DA">
        <w:trPr>
          <w:trHeight w:val="128"/>
        </w:trPr>
        <w:tc>
          <w:tcPr>
            <w:tcW w:w="2660" w:type="dxa"/>
            <w:gridSpan w:val="2"/>
            <w:vAlign w:val="bottom"/>
          </w:tcPr>
          <w:p w:rsidR="00892844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21. </w:t>
            </w: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 xml:space="preserve">Организация и проведение образовательных мероприятий, форумов, семинаров,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конференций</w:t>
            </w: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 xml:space="preserve"> по теме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: «У</w:t>
            </w: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>креплени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е</w:t>
            </w: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общественного здоровья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</w:p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Pr="00DB3146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Министерство образования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и науки Республики Тыва</w:t>
            </w:r>
          </w:p>
        </w:tc>
        <w:tc>
          <w:tcPr>
            <w:tcW w:w="1701" w:type="dxa"/>
          </w:tcPr>
          <w:p w:rsidR="00892844" w:rsidRPr="006B1909" w:rsidRDefault="00892844" w:rsidP="0089284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92844" w:rsidRPr="00A76056" w:rsidRDefault="00892844" w:rsidP="006D57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892844" w:rsidTr="00F852DA">
        <w:trPr>
          <w:trHeight w:val="128"/>
        </w:trPr>
        <w:tc>
          <w:tcPr>
            <w:tcW w:w="2660" w:type="dxa"/>
            <w:gridSpan w:val="2"/>
            <w:vAlign w:val="bottom"/>
          </w:tcPr>
          <w:p w:rsidR="00892844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22</w:t>
            </w: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>.</w:t>
            </w:r>
            <w:r w:rsidRPr="000B7D95">
              <w:rPr>
                <w:sz w:val="24"/>
                <w:szCs w:val="24"/>
              </w:rPr>
              <w:t xml:space="preserve"> Организация и внедрение </w:t>
            </w:r>
            <w:r>
              <w:rPr>
                <w:sz w:val="24"/>
                <w:szCs w:val="24"/>
              </w:rPr>
              <w:t xml:space="preserve">мероприятий в рамках Всероссийского </w:t>
            </w:r>
            <w:proofErr w:type="spellStart"/>
            <w:r>
              <w:rPr>
                <w:sz w:val="24"/>
                <w:szCs w:val="24"/>
              </w:rPr>
              <w:t>физкультурно-спор</w:t>
            </w:r>
            <w:r w:rsidR="00F852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тивного</w:t>
            </w:r>
            <w:proofErr w:type="spellEnd"/>
            <w:r>
              <w:rPr>
                <w:sz w:val="24"/>
                <w:szCs w:val="24"/>
              </w:rPr>
              <w:t xml:space="preserve"> комплекса «Готов к труду и обороне» </w:t>
            </w:r>
            <w:r w:rsidRPr="000B7D95">
              <w:rPr>
                <w:sz w:val="24"/>
                <w:szCs w:val="24"/>
              </w:rPr>
              <w:t xml:space="preserve">среди населения </w:t>
            </w:r>
            <w:r>
              <w:rPr>
                <w:sz w:val="24"/>
                <w:szCs w:val="24"/>
              </w:rPr>
              <w:t>р</w:t>
            </w:r>
            <w:r w:rsidRPr="000B7D95">
              <w:rPr>
                <w:sz w:val="24"/>
                <w:szCs w:val="24"/>
              </w:rPr>
              <w:t>еспубли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134" w:type="dxa"/>
            <w:gridSpan w:val="2"/>
          </w:tcPr>
          <w:p w:rsidR="00892844" w:rsidRPr="000B7D95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</w:t>
            </w: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701" w:type="dxa"/>
          </w:tcPr>
          <w:p w:rsidR="00892844" w:rsidRPr="006B1909" w:rsidRDefault="00892844" w:rsidP="0089284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92844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54C61">
              <w:rPr>
                <w:rFonts w:eastAsia="Times New Roman"/>
                <w:sz w:val="24"/>
                <w:szCs w:val="24"/>
                <w:lang w:eastAsia="ru-RU" w:bidi="ru-RU"/>
              </w:rPr>
              <w:t>Увеличение доли граждан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Pr="00854C61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систематически занимающихся физической культурой и спортом</w:t>
            </w:r>
          </w:p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892844" w:rsidTr="00F852DA">
        <w:trPr>
          <w:trHeight w:val="128"/>
        </w:trPr>
        <w:tc>
          <w:tcPr>
            <w:tcW w:w="2660" w:type="dxa"/>
            <w:gridSpan w:val="2"/>
          </w:tcPr>
          <w:p w:rsidR="00892844" w:rsidRPr="00AF2A27" w:rsidRDefault="00892844" w:rsidP="00F852D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23. Организация проведения санитарно-просветительной работы </w:t>
            </w:r>
            <w:r w:rsidR="00F852DA">
              <w:rPr>
                <w:rFonts w:eastAsia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детских загородных лаге</w:t>
            </w:r>
            <w:r w:rsidR="00F852DA">
              <w:rPr>
                <w:rFonts w:eastAsia="Times New Roman"/>
                <w:sz w:val="24"/>
                <w:szCs w:val="24"/>
                <w:lang w:eastAsia="ru-RU" w:bidi="ru-RU"/>
              </w:rPr>
              <w:t>рях</w:t>
            </w:r>
          </w:p>
        </w:tc>
        <w:tc>
          <w:tcPr>
            <w:tcW w:w="1134" w:type="dxa"/>
            <w:gridSpan w:val="2"/>
          </w:tcPr>
          <w:p w:rsidR="00892844" w:rsidRPr="00AF2A27" w:rsidRDefault="00892844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92844" w:rsidRPr="00AF2A27" w:rsidRDefault="00892844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892844" w:rsidRPr="00AF2A27" w:rsidRDefault="00892844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Pr="00DB3146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Министерство образования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и науки Республики Тыва</w:t>
            </w:r>
          </w:p>
        </w:tc>
        <w:tc>
          <w:tcPr>
            <w:tcW w:w="1701" w:type="dxa"/>
          </w:tcPr>
          <w:p w:rsidR="00892844" w:rsidRPr="006B1909" w:rsidRDefault="00892844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92844" w:rsidRPr="00892844" w:rsidRDefault="00892844" w:rsidP="00892844">
            <w:pPr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92844" w:rsidRPr="00892844" w:rsidRDefault="00892844" w:rsidP="00892844">
            <w:pPr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92844" w:rsidRPr="00A76056" w:rsidRDefault="00892844" w:rsidP="006D57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892844" w:rsidTr="00F852DA">
        <w:trPr>
          <w:trHeight w:val="128"/>
        </w:trPr>
        <w:tc>
          <w:tcPr>
            <w:tcW w:w="2660" w:type="dxa"/>
            <w:gridSpan w:val="2"/>
            <w:vAlign w:val="bottom"/>
          </w:tcPr>
          <w:p w:rsidR="00892844" w:rsidRPr="00D3747D" w:rsidRDefault="00892844" w:rsidP="00892844">
            <w:pPr>
              <w:tabs>
                <w:tab w:val="left" w:pos="151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3747D">
              <w:rPr>
                <w:rFonts w:eastAsia="Times New Roman"/>
                <w:sz w:val="24"/>
                <w:szCs w:val="24"/>
                <w:lang w:eastAsia="ru-RU" w:bidi="ru-RU"/>
              </w:rPr>
              <w:t>24.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D3747D">
              <w:rPr>
                <w:color w:val="000000"/>
                <w:sz w:val="24"/>
                <w:szCs w:val="24"/>
                <w:lang w:eastAsia="ru-RU" w:bidi="ru-RU"/>
              </w:rPr>
              <w:t>Организация проведения конкурса рисунков на тему: «Ведени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D3747D">
              <w:rPr>
                <w:color w:val="000000"/>
                <w:sz w:val="24"/>
                <w:szCs w:val="24"/>
                <w:lang w:eastAsia="ru-RU" w:bidi="ru-RU"/>
              </w:rPr>
              <w:t xml:space="preserve"> здорового образа жизни»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среди студентов </w:t>
            </w:r>
            <w:r w:rsidRPr="00D3747D">
              <w:rPr>
                <w:color w:val="000000"/>
                <w:sz w:val="24"/>
                <w:szCs w:val="24"/>
                <w:lang w:eastAsia="ru-RU" w:bidi="ru-RU"/>
              </w:rPr>
              <w:t>(плакат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ы</w:t>
            </w:r>
            <w:r w:rsidRPr="00D3747D">
              <w:rPr>
                <w:color w:val="000000"/>
                <w:sz w:val="24"/>
                <w:szCs w:val="24"/>
                <w:lang w:eastAsia="ru-RU" w:bidi="ru-RU"/>
              </w:rPr>
              <w:t>, стенгазет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ы</w:t>
            </w:r>
            <w:r w:rsidRPr="00D3747D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фотографии)</w:t>
            </w:r>
          </w:p>
          <w:p w:rsidR="00892844" w:rsidRPr="00D3747D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892844" w:rsidRPr="00AF2A27" w:rsidRDefault="00892844" w:rsidP="00892844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Pr="00DB3146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Министерство образования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и науки Республики Тыва</w:t>
            </w:r>
          </w:p>
        </w:tc>
        <w:tc>
          <w:tcPr>
            <w:tcW w:w="1701" w:type="dxa"/>
          </w:tcPr>
          <w:p w:rsidR="00892844" w:rsidRPr="006B1909" w:rsidRDefault="00892844" w:rsidP="00892844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892844" w:rsidRPr="00892844" w:rsidRDefault="00892844" w:rsidP="00892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892844" w:rsidRPr="00A76056" w:rsidRDefault="00892844" w:rsidP="0089284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F852DA" w:rsidRPr="00A76056" w:rsidTr="00CB6D74">
        <w:tc>
          <w:tcPr>
            <w:tcW w:w="2518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F852DA" w:rsidRPr="00A76056" w:rsidRDefault="00F852DA" w:rsidP="00CB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120482" w:rsidTr="00F852DA">
        <w:trPr>
          <w:trHeight w:val="128"/>
        </w:trPr>
        <w:tc>
          <w:tcPr>
            <w:tcW w:w="2518" w:type="dxa"/>
          </w:tcPr>
          <w:p w:rsidR="00120482" w:rsidRDefault="00120482" w:rsidP="00B01DE1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25. </w:t>
            </w:r>
            <w:r w:rsidRPr="00663C35">
              <w:rPr>
                <w:rFonts w:eastAsia="Times New Roman"/>
                <w:sz w:val="24"/>
                <w:szCs w:val="24"/>
                <w:lang w:eastAsia="ru-RU" w:bidi="ru-RU"/>
              </w:rPr>
              <w:t xml:space="preserve">Создание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оздоровительного канала 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 w:bidi="ru-RU"/>
              </w:rPr>
              <w:t>You</w:t>
            </w:r>
            <w:r w:rsidRPr="00663C35">
              <w:rPr>
                <w:rFonts w:eastAsia="Times New Roman"/>
                <w:sz w:val="24"/>
                <w:szCs w:val="24"/>
                <w:lang w:eastAsia="ru-RU" w:bidi="ru-RU"/>
              </w:rPr>
              <w:t>Tube</w:t>
            </w:r>
            <w:proofErr w:type="spellEnd"/>
          </w:p>
          <w:p w:rsidR="00120482" w:rsidRDefault="00120482" w:rsidP="00B01DE1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120482" w:rsidRDefault="00120482" w:rsidP="00B01DE1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120482" w:rsidRDefault="00120482" w:rsidP="00B01DE1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120482" w:rsidRDefault="00120482" w:rsidP="00B01DE1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120482" w:rsidRPr="00AF2A27" w:rsidRDefault="00120482" w:rsidP="00B01DE1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</w:tcPr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ст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ерство 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Pr="00A76056" w:rsidRDefault="00120482" w:rsidP="006D57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120482" w:rsidTr="00120482">
        <w:trPr>
          <w:trHeight w:val="128"/>
        </w:trPr>
        <w:tc>
          <w:tcPr>
            <w:tcW w:w="2518" w:type="dxa"/>
            <w:vAlign w:val="bottom"/>
          </w:tcPr>
          <w:p w:rsidR="00120482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26. Создание информационного канала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 w:bidi="ru-RU"/>
              </w:rPr>
              <w:t>Медико-профилак-тический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 w:bidi="ru-RU"/>
              </w:rPr>
              <w:t>»</w:t>
            </w:r>
          </w:p>
          <w:p w:rsidR="00120482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120482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120482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120482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</w:tcPr>
          <w:p w:rsidR="00120482" w:rsidRPr="00FF2C64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FF2C64"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20482" w:rsidRPr="00FF2C64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 w:bidi="ru-RU"/>
              </w:rPr>
            </w:pPr>
            <w:r w:rsidRPr="00FF2C64">
              <w:rPr>
                <w:rFonts w:eastAsia="Times New Roman"/>
                <w:sz w:val="24"/>
                <w:szCs w:val="24"/>
                <w:lang w:eastAsia="ru-RU" w:bidi="ru-RU"/>
              </w:rPr>
              <w:t>2021 гг.</w:t>
            </w:r>
          </w:p>
        </w:tc>
        <w:tc>
          <w:tcPr>
            <w:tcW w:w="2126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здравоохранения Рес</w:t>
            </w: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Pr="00A76056" w:rsidRDefault="00120482" w:rsidP="006D57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120482" w:rsidTr="00120482">
        <w:trPr>
          <w:trHeight w:val="128"/>
        </w:trPr>
        <w:tc>
          <w:tcPr>
            <w:tcW w:w="2518" w:type="dxa"/>
            <w:vAlign w:val="bottom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27.  Проведение в общеобразовательных учреждениях республики </w:t>
            </w:r>
            <w:r w:rsidRPr="000604A6">
              <w:rPr>
                <w:rFonts w:eastAsia="Times New Roman"/>
                <w:sz w:val="24"/>
                <w:szCs w:val="24"/>
                <w:lang w:eastAsia="ru-RU" w:bidi="ru-RU"/>
              </w:rPr>
              <w:t xml:space="preserve">родительских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собраний</w:t>
            </w:r>
            <w:r w:rsidRPr="000604A6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на тему профилактики неинфекционных заболеваний</w:t>
            </w:r>
          </w:p>
        </w:tc>
        <w:tc>
          <w:tcPr>
            <w:tcW w:w="1134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</w:t>
            </w:r>
          </w:p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стерство з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драво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охране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ния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Республики Тыва, </w:t>
            </w:r>
            <w:r w:rsidRPr="00DB3146">
              <w:rPr>
                <w:rFonts w:eastAsia="Times New Roman"/>
                <w:sz w:val="24"/>
                <w:szCs w:val="24"/>
                <w:lang w:eastAsia="ru-RU" w:bidi="ru-RU"/>
              </w:rPr>
              <w:t xml:space="preserve">Министерство образования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и науки Республики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120482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доли лиц, информированных 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вопросам 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>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120482" w:rsidTr="00120482">
        <w:trPr>
          <w:trHeight w:val="128"/>
        </w:trPr>
        <w:tc>
          <w:tcPr>
            <w:tcW w:w="2518" w:type="dxa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96050B">
              <w:rPr>
                <w:rFonts w:eastAsia="Times New Roman"/>
                <w:sz w:val="24"/>
                <w:szCs w:val="24"/>
                <w:lang w:eastAsia="ru-RU" w:bidi="ru-RU"/>
              </w:rPr>
              <w:t>28.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>Информирование населения по вопросам ведения здорового образа жизни и п</w:t>
            </w:r>
            <w:r w:rsidRPr="0096050B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и</w:t>
            </w:r>
            <w:r w:rsidRPr="0096050B">
              <w:rPr>
                <w:sz w:val="24"/>
                <w:szCs w:val="24"/>
              </w:rPr>
              <w:t xml:space="preserve"> неинфекционных заболеваний</w:t>
            </w:r>
            <w:r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134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здравоохране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120482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Pr="00A76056" w:rsidRDefault="00120482" w:rsidP="006D579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Увеличение доли лиц, информированных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по вопросам ведения здорового образа жизни 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>и профилактик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и</w:t>
            </w:r>
            <w:r w:rsidRPr="00A760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неинфекционных заболеваний</w:t>
            </w:r>
          </w:p>
        </w:tc>
      </w:tr>
      <w:tr w:rsidR="00F852DA" w:rsidRPr="00A76056" w:rsidTr="00CB6D74">
        <w:tc>
          <w:tcPr>
            <w:tcW w:w="2518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6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F852DA" w:rsidRPr="00A76056" w:rsidRDefault="00F852DA" w:rsidP="00CB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120482" w:rsidTr="00120482">
        <w:trPr>
          <w:trHeight w:val="128"/>
        </w:trPr>
        <w:tc>
          <w:tcPr>
            <w:tcW w:w="2518" w:type="dxa"/>
            <w:vAlign w:val="bottom"/>
          </w:tcPr>
          <w:p w:rsidR="00120482" w:rsidRPr="007E7AFB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7E7AFB">
              <w:rPr>
                <w:rFonts w:eastAsia="Times New Roman"/>
                <w:sz w:val="24"/>
                <w:szCs w:val="24"/>
                <w:lang w:eastAsia="ru-RU" w:bidi="ru-RU"/>
              </w:rPr>
              <w:t>29.</w:t>
            </w:r>
            <w:r w:rsidRPr="007E7AFB">
              <w:rPr>
                <w:sz w:val="24"/>
                <w:szCs w:val="24"/>
              </w:rPr>
              <w:t xml:space="preserve"> Обеспечение деятельно</w:t>
            </w:r>
            <w:r>
              <w:rPr>
                <w:sz w:val="24"/>
                <w:szCs w:val="24"/>
              </w:rPr>
              <w:t xml:space="preserve">сти </w:t>
            </w:r>
            <w:r w:rsidRPr="007E7AFB">
              <w:rPr>
                <w:sz w:val="24"/>
                <w:szCs w:val="24"/>
              </w:rPr>
              <w:t>обществен</w:t>
            </w:r>
            <w:r>
              <w:rPr>
                <w:sz w:val="24"/>
                <w:szCs w:val="24"/>
              </w:rPr>
              <w:t xml:space="preserve">ных инструкторов по организации </w:t>
            </w:r>
            <w:proofErr w:type="spellStart"/>
            <w:r>
              <w:rPr>
                <w:sz w:val="24"/>
                <w:szCs w:val="24"/>
              </w:rPr>
              <w:t>физкультурно-оздорови-тельной</w:t>
            </w:r>
            <w:proofErr w:type="spellEnd"/>
            <w:r>
              <w:rPr>
                <w:sz w:val="24"/>
                <w:szCs w:val="24"/>
              </w:rPr>
              <w:t xml:space="preserve"> работы с </w:t>
            </w:r>
            <w:r w:rsidRPr="007E7AFB">
              <w:rPr>
                <w:sz w:val="24"/>
                <w:szCs w:val="24"/>
              </w:rPr>
              <w:t>населением по месту жительства</w:t>
            </w:r>
          </w:p>
        </w:tc>
        <w:tc>
          <w:tcPr>
            <w:tcW w:w="1134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стерство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спорта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120482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24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>Увеличение доли граждан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систематически занимающихся физической культурой и спортом</w:t>
            </w:r>
          </w:p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120482" w:rsidTr="00120482">
        <w:trPr>
          <w:trHeight w:val="128"/>
        </w:trPr>
        <w:tc>
          <w:tcPr>
            <w:tcW w:w="2518" w:type="dxa"/>
            <w:vAlign w:val="bottom"/>
          </w:tcPr>
          <w:p w:rsidR="00120482" w:rsidRPr="007E7AFB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7E7AFB">
              <w:rPr>
                <w:rFonts w:eastAsia="Times New Roman"/>
                <w:sz w:val="24"/>
                <w:szCs w:val="24"/>
                <w:lang w:eastAsia="ru-RU" w:bidi="ru-RU"/>
              </w:rPr>
              <w:t>30. Обеспечение функционирования физкультурно-оздоровительных секций, клубов, расположенных по месту жительства</w:t>
            </w:r>
          </w:p>
        </w:tc>
        <w:tc>
          <w:tcPr>
            <w:tcW w:w="1134" w:type="dxa"/>
            <w:gridSpan w:val="2"/>
          </w:tcPr>
          <w:p w:rsidR="00120482" w:rsidRPr="000B7D95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</w:t>
            </w:r>
            <w:r w:rsidRPr="000B7D95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>Увеличение доли граждан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систематически занимающихся физической культурой и спортом</w:t>
            </w:r>
          </w:p>
        </w:tc>
      </w:tr>
      <w:tr w:rsidR="00120482" w:rsidTr="00120482">
        <w:trPr>
          <w:trHeight w:val="128"/>
        </w:trPr>
        <w:tc>
          <w:tcPr>
            <w:tcW w:w="2518" w:type="dxa"/>
            <w:vAlign w:val="bottom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31. </w:t>
            </w:r>
            <w:r w:rsidRPr="007E7AFB">
              <w:rPr>
                <w:rFonts w:eastAsia="Times New Roman"/>
                <w:sz w:val="24"/>
                <w:szCs w:val="24"/>
                <w:lang w:eastAsia="ru-RU" w:bidi="ru-RU"/>
              </w:rPr>
              <w:t>Организация и проведение духовно-просветительских акций, конкурсов, фестивалей, викторин, выставок, Дней здоровья и других мероприятий на базе учреждений культуры</w:t>
            </w:r>
          </w:p>
        </w:tc>
        <w:tc>
          <w:tcPr>
            <w:tcW w:w="1134" w:type="dxa"/>
            <w:gridSpan w:val="2"/>
          </w:tcPr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</w:t>
            </w:r>
          </w:p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стерство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культуры 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Увеличение доли лиц, мотивированных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 xml:space="preserve"> к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ведению 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>здорово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го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образ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 xml:space="preserve"> жизни, включая здоровое питание и отказ от вредных привычек</w:t>
            </w:r>
          </w:p>
        </w:tc>
      </w:tr>
      <w:tr w:rsidR="00120482" w:rsidTr="006D579A">
        <w:trPr>
          <w:trHeight w:val="128"/>
        </w:trPr>
        <w:tc>
          <w:tcPr>
            <w:tcW w:w="2518" w:type="dxa"/>
            <w:vAlign w:val="bottom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32. </w:t>
            </w:r>
            <w:r w:rsidRPr="00367B2F">
              <w:rPr>
                <w:rFonts w:eastAsia="Times New Roman"/>
                <w:sz w:val="24"/>
                <w:szCs w:val="24"/>
                <w:lang w:eastAsia="ru-RU" w:bidi="ru-RU"/>
              </w:rPr>
              <w:t>Создание в общеобразовательных организациях, расположенных в сельской местности, условий для заняти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й</w:t>
            </w:r>
            <w:r w:rsidRPr="00367B2F">
              <w:rPr>
                <w:rFonts w:eastAsia="Times New Roman"/>
                <w:sz w:val="24"/>
                <w:szCs w:val="24"/>
                <w:lang w:eastAsia="ru-RU" w:bidi="ru-RU"/>
              </w:rPr>
              <w:t xml:space="preserve"> физической культурой и спортом</w:t>
            </w:r>
          </w:p>
        </w:tc>
        <w:tc>
          <w:tcPr>
            <w:tcW w:w="1134" w:type="dxa"/>
            <w:gridSpan w:val="2"/>
          </w:tcPr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2126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стерство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спорта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, </w:t>
            </w:r>
            <w:r w:rsidRPr="00264BAD"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образования  и науки Республики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7963">
              <w:rPr>
                <w:color w:val="000000"/>
                <w:sz w:val="24"/>
                <w:szCs w:val="24"/>
                <w:lang w:eastAsia="ru-RU" w:bidi="ru-RU"/>
              </w:rPr>
              <w:t>Увеличение доли граждан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97963">
              <w:rPr>
                <w:color w:val="000000"/>
                <w:sz w:val="24"/>
                <w:szCs w:val="24"/>
                <w:lang w:eastAsia="ru-RU" w:bidi="ru-RU"/>
              </w:rPr>
              <w:t xml:space="preserve"> систематически занимающихся физической культурой и спортом</w:t>
            </w:r>
          </w:p>
        </w:tc>
      </w:tr>
      <w:tr w:rsidR="00F852DA" w:rsidRPr="00A76056" w:rsidTr="00F852DA">
        <w:tc>
          <w:tcPr>
            <w:tcW w:w="2660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gridSpan w:val="2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F852DA" w:rsidRPr="00A76056" w:rsidRDefault="00F852DA" w:rsidP="00CB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120482" w:rsidTr="00F852DA">
        <w:trPr>
          <w:trHeight w:val="128"/>
        </w:trPr>
        <w:tc>
          <w:tcPr>
            <w:tcW w:w="2660" w:type="dxa"/>
            <w:gridSpan w:val="2"/>
            <w:vAlign w:val="bottom"/>
          </w:tcPr>
          <w:p w:rsidR="00120482" w:rsidRPr="007E7AFB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33. </w:t>
            </w:r>
            <w:r w:rsidRPr="00367B2F">
              <w:rPr>
                <w:rFonts w:eastAsia="Times New Roman"/>
                <w:sz w:val="24"/>
                <w:szCs w:val="24"/>
                <w:lang w:eastAsia="ru-RU" w:bidi="ru-RU"/>
              </w:rPr>
              <w:t>Организация и проведение республиканских соревнований и спортивно-массовых мероп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риятий (спортивные игры народов, спартакиады по национальным  </w:t>
            </w:r>
            <w:r w:rsidR="00F852DA">
              <w:rPr>
                <w:rFonts w:eastAsia="Times New Roman"/>
                <w:sz w:val="24"/>
                <w:szCs w:val="24"/>
                <w:lang w:eastAsia="ru-RU" w:bidi="ru-RU"/>
              </w:rPr>
              <w:t xml:space="preserve">видам спорта, </w:t>
            </w:r>
            <w:r w:rsidR="00F852DA" w:rsidRPr="00367B2F">
              <w:rPr>
                <w:rFonts w:eastAsia="Times New Roman"/>
                <w:sz w:val="24"/>
                <w:szCs w:val="24"/>
                <w:lang w:eastAsia="ru-RU" w:bidi="ru-RU"/>
              </w:rPr>
              <w:t xml:space="preserve">Фестиваль волейбола, </w:t>
            </w:r>
            <w:r w:rsidR="00F852DA">
              <w:rPr>
                <w:rFonts w:eastAsia="Times New Roman"/>
                <w:sz w:val="24"/>
                <w:szCs w:val="24"/>
                <w:lang w:eastAsia="ru-RU" w:bidi="ru-RU"/>
              </w:rPr>
              <w:t>К</w:t>
            </w:r>
            <w:r w:rsidR="00F852DA" w:rsidRPr="00367B2F">
              <w:rPr>
                <w:rFonts w:eastAsia="Times New Roman"/>
                <w:sz w:val="24"/>
                <w:szCs w:val="24"/>
                <w:lang w:eastAsia="ru-RU" w:bidi="ru-RU"/>
              </w:rPr>
              <w:t xml:space="preserve">росс </w:t>
            </w:r>
            <w:r w:rsidR="00F852DA">
              <w:rPr>
                <w:rFonts w:eastAsia="Times New Roman"/>
                <w:sz w:val="24"/>
                <w:szCs w:val="24"/>
                <w:lang w:eastAsia="ru-RU" w:bidi="ru-RU"/>
              </w:rPr>
              <w:t>н</w:t>
            </w:r>
            <w:r w:rsidR="00F852DA" w:rsidRPr="00367B2F">
              <w:rPr>
                <w:rFonts w:eastAsia="Times New Roman"/>
                <w:sz w:val="24"/>
                <w:szCs w:val="24"/>
                <w:lang w:eastAsia="ru-RU" w:bidi="ru-RU"/>
              </w:rPr>
              <w:t>ации, лыжня России, День ходьбы, оранжевый мяч, Кожаный мяч, Белая ла</w:t>
            </w:r>
            <w:r w:rsidR="00F852DA">
              <w:rPr>
                <w:rFonts w:eastAsia="Times New Roman"/>
                <w:sz w:val="24"/>
                <w:szCs w:val="24"/>
                <w:lang w:eastAsia="ru-RU" w:bidi="ru-RU"/>
              </w:rPr>
              <w:t>дья, с</w:t>
            </w:r>
            <w:r w:rsidR="00F852DA" w:rsidRPr="00367B2F">
              <w:rPr>
                <w:rFonts w:eastAsia="Times New Roman"/>
                <w:sz w:val="24"/>
                <w:szCs w:val="24"/>
                <w:lang w:eastAsia="ru-RU" w:bidi="ru-RU"/>
              </w:rPr>
              <w:t>партакиада студентов</w:t>
            </w:r>
            <w:r w:rsidR="00F852DA">
              <w:rPr>
                <w:rFonts w:eastAsia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34" w:type="dxa"/>
            <w:gridSpan w:val="2"/>
          </w:tcPr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1984" w:type="dxa"/>
          </w:tcPr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стерство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спорта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120482" w:rsidRDefault="00120482" w:rsidP="00120482">
            <w:pPr>
              <w:jc w:val="center"/>
              <w:rPr>
                <w:sz w:val="24"/>
                <w:szCs w:val="24"/>
              </w:rPr>
            </w:pPr>
            <w:r w:rsidRPr="0012048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Default="00120482" w:rsidP="00F852D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97963">
              <w:rPr>
                <w:color w:val="000000"/>
                <w:sz w:val="24"/>
                <w:szCs w:val="24"/>
                <w:lang w:eastAsia="ru-RU" w:bidi="ru-RU"/>
              </w:rPr>
              <w:t>Увеличение доли граждан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97963">
              <w:rPr>
                <w:color w:val="000000"/>
                <w:sz w:val="24"/>
                <w:szCs w:val="24"/>
                <w:lang w:eastAsia="ru-RU" w:bidi="ru-RU"/>
              </w:rPr>
              <w:t xml:space="preserve"> систематически занимающихся физической культурой и спортом</w:t>
            </w:r>
          </w:p>
          <w:p w:rsidR="00120482" w:rsidRDefault="00120482" w:rsidP="00F852D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20482" w:rsidRPr="00AF2A27" w:rsidRDefault="00120482" w:rsidP="00F852D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120482" w:rsidTr="00F852DA">
        <w:trPr>
          <w:trHeight w:val="128"/>
        </w:trPr>
        <w:tc>
          <w:tcPr>
            <w:tcW w:w="2660" w:type="dxa"/>
            <w:gridSpan w:val="2"/>
          </w:tcPr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34. Организация и проведение </w:t>
            </w:r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>всероссийских мероприятий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 (</w:t>
            </w:r>
            <w:r w:rsidR="006D579A">
              <w:rPr>
                <w:rFonts w:eastAsia="Times New Roman"/>
                <w:sz w:val="24"/>
                <w:szCs w:val="24"/>
                <w:lang w:eastAsia="ru-RU" w:bidi="ru-RU"/>
              </w:rPr>
              <w:t>ф</w:t>
            </w:r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 xml:space="preserve">естиваль волейбола, </w:t>
            </w:r>
            <w:r w:rsidR="006D579A">
              <w:rPr>
                <w:rFonts w:eastAsia="Times New Roman"/>
                <w:sz w:val="24"/>
                <w:szCs w:val="24"/>
                <w:lang w:eastAsia="ru-RU" w:bidi="ru-RU"/>
              </w:rPr>
              <w:t>К</w:t>
            </w:r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 xml:space="preserve">росс </w:t>
            </w:r>
            <w:r w:rsidR="006D579A">
              <w:rPr>
                <w:rFonts w:eastAsia="Times New Roman"/>
                <w:sz w:val="24"/>
                <w:szCs w:val="24"/>
                <w:lang w:eastAsia="ru-RU" w:bidi="ru-RU"/>
              </w:rPr>
              <w:t>н</w:t>
            </w:r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>ации, лыжня России, День ходьбы, оранжевый мяч, Кожаный мяч, Белая ладья</w:t>
            </w:r>
            <w:r w:rsidR="006D579A">
              <w:rPr>
                <w:rFonts w:eastAsia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34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1984" w:type="dxa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стерство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спорта 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>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120482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Default="00120482" w:rsidP="006D579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97963">
              <w:rPr>
                <w:color w:val="000000"/>
                <w:sz w:val="24"/>
                <w:szCs w:val="24"/>
                <w:lang w:eastAsia="ru-RU" w:bidi="ru-RU"/>
              </w:rPr>
              <w:t>Увеличение доли граждан</w:t>
            </w:r>
            <w:r w:rsidR="006D579A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97963">
              <w:rPr>
                <w:color w:val="000000"/>
                <w:sz w:val="24"/>
                <w:szCs w:val="24"/>
                <w:lang w:eastAsia="ru-RU" w:bidi="ru-RU"/>
              </w:rPr>
              <w:t xml:space="preserve"> систематически занимающихся физической культурой и спортом</w:t>
            </w:r>
          </w:p>
          <w:p w:rsidR="00120482" w:rsidRDefault="00120482" w:rsidP="006D579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20482" w:rsidRPr="00AF2A27" w:rsidRDefault="00120482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120482" w:rsidTr="00F852DA">
        <w:trPr>
          <w:trHeight w:val="128"/>
        </w:trPr>
        <w:tc>
          <w:tcPr>
            <w:tcW w:w="2660" w:type="dxa"/>
            <w:gridSpan w:val="2"/>
            <w:vAlign w:val="bottom"/>
          </w:tcPr>
          <w:p w:rsidR="00120482" w:rsidRPr="00AF2A27" w:rsidRDefault="00120482" w:rsidP="00F852D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35.</w:t>
            </w:r>
            <w:r w:rsidR="006D579A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>Физкультурно-оздоровительные мероприятия</w:t>
            </w:r>
            <w:r w:rsidR="006D579A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>(</w:t>
            </w:r>
            <w:r w:rsidR="006D579A">
              <w:rPr>
                <w:rFonts w:eastAsia="Times New Roman"/>
                <w:sz w:val="24"/>
                <w:szCs w:val="24"/>
                <w:lang w:eastAsia="ru-RU" w:bidi="ru-RU"/>
              </w:rPr>
              <w:t>м</w:t>
            </w:r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>астер-классы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="006D579A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>экспресс-школы</w:t>
            </w:r>
            <w:proofErr w:type="spellEnd"/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инст</w:t>
            </w:r>
            <w:r w:rsidR="006D579A">
              <w:rPr>
                <w:rFonts w:eastAsia="Times New Roman"/>
                <w:sz w:val="24"/>
                <w:szCs w:val="24"/>
                <w:lang w:eastAsia="ru-RU" w:bidi="ru-RU"/>
              </w:rPr>
              <w:t>рукторов, М</w:t>
            </w:r>
            <w:r w:rsidRPr="00386B56">
              <w:rPr>
                <w:rFonts w:eastAsia="Times New Roman"/>
                <w:sz w:val="24"/>
                <w:szCs w:val="24"/>
                <w:lang w:eastAsia="ru-RU" w:bidi="ru-RU"/>
              </w:rPr>
              <w:t>еждународный день скандинавской ходьбы)</w:t>
            </w:r>
          </w:p>
        </w:tc>
        <w:tc>
          <w:tcPr>
            <w:tcW w:w="1134" w:type="dxa"/>
            <w:gridSpan w:val="2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softHyphen/>
            </w:r>
          </w:p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1984" w:type="dxa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стерство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спорта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Министерство здравоохранения Республики Тыва</w:t>
            </w:r>
          </w:p>
        </w:tc>
        <w:tc>
          <w:tcPr>
            <w:tcW w:w="1843" w:type="dxa"/>
            <w:gridSpan w:val="2"/>
          </w:tcPr>
          <w:p w:rsidR="00120482" w:rsidRPr="006B1909" w:rsidRDefault="00120482" w:rsidP="00120482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120482" w:rsidRPr="006D579A" w:rsidRDefault="00120482" w:rsidP="006D5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120482" w:rsidRPr="00AF2A27" w:rsidRDefault="00120482" w:rsidP="00120482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7963">
              <w:rPr>
                <w:color w:val="000000"/>
                <w:sz w:val="24"/>
                <w:szCs w:val="24"/>
                <w:lang w:eastAsia="ru-RU" w:bidi="ru-RU"/>
              </w:rPr>
              <w:t>Увеличение доли граждан</w:t>
            </w:r>
            <w:r w:rsidR="006D579A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97963">
              <w:rPr>
                <w:color w:val="000000"/>
                <w:sz w:val="24"/>
                <w:szCs w:val="24"/>
                <w:lang w:eastAsia="ru-RU" w:bidi="ru-RU"/>
              </w:rPr>
              <w:t xml:space="preserve"> систематически занимающихся физической культурой и спортом</w:t>
            </w:r>
          </w:p>
        </w:tc>
      </w:tr>
    </w:tbl>
    <w:p w:rsidR="00F852DA" w:rsidRDefault="00F852DA"/>
    <w:p w:rsidR="00F852DA" w:rsidRDefault="00F852DA"/>
    <w:tbl>
      <w:tblPr>
        <w:tblStyle w:val="a3"/>
        <w:tblW w:w="15984" w:type="dxa"/>
        <w:tblLayout w:type="fixed"/>
        <w:tblLook w:val="04A0"/>
      </w:tblPr>
      <w:tblGrid>
        <w:gridCol w:w="2660"/>
        <w:gridCol w:w="1134"/>
        <w:gridCol w:w="1984"/>
        <w:gridCol w:w="1843"/>
        <w:gridCol w:w="1124"/>
        <w:gridCol w:w="1084"/>
        <w:gridCol w:w="986"/>
        <w:gridCol w:w="986"/>
        <w:gridCol w:w="986"/>
        <w:gridCol w:w="986"/>
        <w:gridCol w:w="2211"/>
      </w:tblGrid>
      <w:tr w:rsidR="00F852DA" w:rsidRPr="00A76056" w:rsidTr="00CB6D74">
        <w:tc>
          <w:tcPr>
            <w:tcW w:w="2660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F852DA" w:rsidRPr="00A76056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7605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892844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4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86" w:type="dxa"/>
          </w:tcPr>
          <w:p w:rsidR="00F852DA" w:rsidRPr="00892844" w:rsidRDefault="00F852DA" w:rsidP="00CB6D7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892844">
              <w:rPr>
                <w:rFonts w:eastAsia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11" w:type="dxa"/>
          </w:tcPr>
          <w:p w:rsidR="00F852DA" w:rsidRPr="00A76056" w:rsidRDefault="00F852DA" w:rsidP="00CB6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056">
              <w:rPr>
                <w:sz w:val="24"/>
                <w:szCs w:val="24"/>
              </w:rPr>
              <w:t>11</w:t>
            </w:r>
          </w:p>
        </w:tc>
      </w:tr>
      <w:tr w:rsidR="006D579A" w:rsidTr="00F852DA">
        <w:trPr>
          <w:trHeight w:val="128"/>
        </w:trPr>
        <w:tc>
          <w:tcPr>
            <w:tcW w:w="2660" w:type="dxa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36. </w:t>
            </w:r>
            <w:r w:rsidRPr="00983286">
              <w:rPr>
                <w:rFonts w:eastAsia="Times New Roman"/>
                <w:sz w:val="24"/>
                <w:szCs w:val="24"/>
                <w:lang w:eastAsia="ru-RU" w:bidi="ru-RU"/>
              </w:rPr>
              <w:t>Организация утренн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ей</w:t>
            </w:r>
            <w:r w:rsidRPr="00983286">
              <w:rPr>
                <w:rFonts w:eastAsia="Times New Roman"/>
                <w:sz w:val="24"/>
                <w:szCs w:val="24"/>
                <w:lang w:eastAsia="ru-RU" w:bidi="ru-RU"/>
              </w:rPr>
              <w:t xml:space="preserve"> заряд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ки</w:t>
            </w:r>
            <w:r w:rsidRPr="00983286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 xml:space="preserve">в трудовых коллективах и для населения республики </w:t>
            </w:r>
          </w:p>
        </w:tc>
        <w:tc>
          <w:tcPr>
            <w:tcW w:w="1134" w:type="dxa"/>
          </w:tcPr>
          <w:p w:rsidR="006D579A" w:rsidRPr="00983286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2020-</w:t>
            </w:r>
          </w:p>
          <w:p w:rsidR="006D579A" w:rsidRPr="00AF2A27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983286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1984" w:type="dxa"/>
          </w:tcPr>
          <w:p w:rsidR="006D579A" w:rsidRPr="00AF2A27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спорта Рес</w:t>
            </w:r>
            <w:r w:rsidRPr="00983286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Министерство труда и социальной политики Республики Тыва</w:t>
            </w:r>
          </w:p>
        </w:tc>
        <w:tc>
          <w:tcPr>
            <w:tcW w:w="1843" w:type="dxa"/>
          </w:tcPr>
          <w:p w:rsidR="006D579A" w:rsidRPr="006B1909" w:rsidRDefault="006D579A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6D579A" w:rsidRPr="00AF2A27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>Увеличение доли граждан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Pr="00B905D7">
              <w:rPr>
                <w:rFonts w:eastAsia="Times New Roman"/>
                <w:sz w:val="24"/>
                <w:szCs w:val="24"/>
                <w:lang w:eastAsia="ru-RU" w:bidi="ru-RU"/>
              </w:rPr>
              <w:t xml:space="preserve"> систематически занимающихся физической культурой и спортом</w:t>
            </w:r>
          </w:p>
        </w:tc>
      </w:tr>
      <w:tr w:rsidR="006D579A" w:rsidTr="00F852DA">
        <w:trPr>
          <w:trHeight w:val="128"/>
        </w:trPr>
        <w:tc>
          <w:tcPr>
            <w:tcW w:w="2660" w:type="dxa"/>
            <w:vAlign w:val="bottom"/>
          </w:tcPr>
          <w:p w:rsidR="006D579A" w:rsidRPr="00AF2A27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37. Р</w:t>
            </w:r>
            <w:r w:rsidRPr="004075AD">
              <w:rPr>
                <w:rFonts w:eastAsia="Times New Roman"/>
                <w:sz w:val="24"/>
                <w:szCs w:val="24"/>
                <w:lang w:eastAsia="ru-RU" w:bidi="ru-RU"/>
              </w:rPr>
              <w:t>азработка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согласование, утверждение</w:t>
            </w:r>
            <w:r w:rsidRPr="004075AD">
              <w:rPr>
                <w:rFonts w:eastAsia="Times New Roman"/>
                <w:sz w:val="24"/>
                <w:szCs w:val="24"/>
                <w:lang w:eastAsia="ru-RU" w:bidi="ru-RU"/>
              </w:rPr>
              <w:t xml:space="preserve"> и внедрение модельной корпоративной программы по укреплению здоровья работников в средни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х</w:t>
            </w:r>
            <w:r w:rsidRPr="004075AD">
              <w:rPr>
                <w:rFonts w:eastAsia="Times New Roman"/>
                <w:sz w:val="24"/>
                <w:szCs w:val="24"/>
                <w:lang w:eastAsia="ru-RU" w:bidi="ru-RU"/>
              </w:rPr>
              <w:t xml:space="preserve"> и крупны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х</w:t>
            </w:r>
            <w:r w:rsidRPr="004075AD">
              <w:rPr>
                <w:rFonts w:eastAsia="Times New Roman"/>
                <w:sz w:val="24"/>
                <w:szCs w:val="24"/>
                <w:lang w:eastAsia="ru-RU" w:bidi="ru-RU"/>
              </w:rPr>
              <w:t xml:space="preserve"> организаци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ях</w:t>
            </w:r>
            <w:r w:rsidRPr="004075AD">
              <w:rPr>
                <w:rFonts w:eastAsia="Times New Roman"/>
                <w:sz w:val="24"/>
                <w:szCs w:val="24"/>
                <w:lang w:eastAsia="ru-RU" w:bidi="ru-RU"/>
              </w:rPr>
              <w:t xml:space="preserve"> республики, направленных на отказ от курения, употребления алкоголя, мотиваци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ю</w:t>
            </w:r>
            <w:r w:rsidRPr="004075AD">
              <w:rPr>
                <w:rFonts w:eastAsia="Times New Roman"/>
                <w:sz w:val="24"/>
                <w:szCs w:val="24"/>
                <w:lang w:eastAsia="ru-RU" w:bidi="ru-RU"/>
              </w:rPr>
              <w:t xml:space="preserve"> к занятиям физической культур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ой и спортом, здоровому питанию, психологическому благополучию</w:t>
            </w:r>
          </w:p>
        </w:tc>
        <w:tc>
          <w:tcPr>
            <w:tcW w:w="1134" w:type="dxa"/>
          </w:tcPr>
          <w:p w:rsidR="006D579A" w:rsidRPr="00AF2A27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2020</w:t>
            </w:r>
          </w:p>
          <w:p w:rsidR="006D579A" w:rsidRPr="00AF2A27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2024 гг.</w:t>
            </w:r>
          </w:p>
        </w:tc>
        <w:tc>
          <w:tcPr>
            <w:tcW w:w="1984" w:type="dxa"/>
          </w:tcPr>
          <w:p w:rsidR="006D579A" w:rsidRPr="00AF2A27" w:rsidRDefault="006D579A" w:rsidP="00F852D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стерство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здравоохранения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="00F852DA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Министерство труда и социальной политики Республики Тыва,  Мини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 xml:space="preserve">стерство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спорта Рес</w:t>
            </w:r>
            <w:r w:rsidRPr="00AF2A27">
              <w:rPr>
                <w:rFonts w:eastAsia="Times New Roman"/>
                <w:sz w:val="24"/>
                <w:szCs w:val="24"/>
                <w:lang w:eastAsia="ru-RU" w:bidi="ru-RU"/>
              </w:rPr>
              <w:t>публики Тыва</w:t>
            </w:r>
          </w:p>
        </w:tc>
        <w:tc>
          <w:tcPr>
            <w:tcW w:w="1843" w:type="dxa"/>
          </w:tcPr>
          <w:p w:rsidR="006D579A" w:rsidRPr="006B1909" w:rsidRDefault="006D579A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24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4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86" w:type="dxa"/>
          </w:tcPr>
          <w:p w:rsidR="006D579A" w:rsidRPr="006D579A" w:rsidRDefault="006D579A" w:rsidP="006D579A">
            <w:pPr>
              <w:jc w:val="center"/>
              <w:rPr>
                <w:sz w:val="24"/>
                <w:szCs w:val="24"/>
              </w:rPr>
            </w:pPr>
            <w:r w:rsidRPr="006D579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11" w:type="dxa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Снижение употребления алкоголя, отказ от курения. Увеличение числа лиц, занимающихся физической культурой, приверженных к здоровому питанию, лиц, удовлетворенных своей работой</w:t>
            </w:r>
          </w:p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6D579A" w:rsidRPr="00AF2A27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D579A" w:rsidTr="00F852DA">
        <w:trPr>
          <w:trHeight w:val="128"/>
        </w:trPr>
        <w:tc>
          <w:tcPr>
            <w:tcW w:w="2660" w:type="dxa"/>
            <w:vMerge w:val="restart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 w:val="restart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D579A" w:rsidRPr="002B0087" w:rsidRDefault="006D579A" w:rsidP="006D579A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2B0087">
              <w:rPr>
                <w:color w:val="000000"/>
                <w:sz w:val="24"/>
                <w:szCs w:val="24"/>
                <w:lang w:eastAsia="ru-RU" w:bidi="ru-RU"/>
              </w:rPr>
              <w:t>республиканск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ий</w:t>
            </w:r>
            <w:r w:rsidRPr="002B0087">
              <w:rPr>
                <w:color w:val="000000"/>
                <w:sz w:val="24"/>
                <w:szCs w:val="24"/>
                <w:lang w:eastAsia="ru-RU" w:bidi="ru-RU"/>
              </w:rPr>
              <w:t xml:space="preserve"> бюджет</w:t>
            </w:r>
          </w:p>
        </w:tc>
        <w:tc>
          <w:tcPr>
            <w:tcW w:w="1124" w:type="dxa"/>
          </w:tcPr>
          <w:p w:rsidR="006D579A" w:rsidRPr="002B0087" w:rsidRDefault="006D579A" w:rsidP="006D579A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2B0087">
              <w:rPr>
                <w:rFonts w:eastAsia="Courier New"/>
                <w:color w:val="000000"/>
                <w:sz w:val="24"/>
                <w:szCs w:val="24"/>
                <w:lang w:val="en-US" w:eastAsia="ru-RU" w:bidi="ru-RU"/>
              </w:rPr>
              <w:t>2679</w:t>
            </w:r>
            <w:r w:rsidRPr="002B0087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084" w:type="dxa"/>
          </w:tcPr>
          <w:p w:rsidR="006D579A" w:rsidRPr="002B0087" w:rsidRDefault="006D579A" w:rsidP="006D579A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986" w:type="dxa"/>
          </w:tcPr>
          <w:p w:rsidR="006D579A" w:rsidRDefault="006D579A" w:rsidP="006D579A">
            <w:pPr>
              <w:jc w:val="center"/>
            </w:pPr>
            <w:r w:rsidRPr="008A0CE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986" w:type="dxa"/>
          </w:tcPr>
          <w:p w:rsidR="006D579A" w:rsidRDefault="006D579A" w:rsidP="006D579A">
            <w:pPr>
              <w:jc w:val="center"/>
            </w:pPr>
            <w:r w:rsidRPr="008A0CE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986" w:type="dxa"/>
          </w:tcPr>
          <w:p w:rsidR="006D579A" w:rsidRDefault="006D579A" w:rsidP="006D579A">
            <w:pPr>
              <w:jc w:val="center"/>
            </w:pPr>
            <w:r w:rsidRPr="008A0CE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986" w:type="dxa"/>
          </w:tcPr>
          <w:p w:rsidR="006D579A" w:rsidRDefault="006D579A" w:rsidP="006D579A">
            <w:pPr>
              <w:jc w:val="center"/>
            </w:pPr>
            <w:r w:rsidRPr="008A0CE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535,8</w:t>
            </w:r>
          </w:p>
        </w:tc>
        <w:tc>
          <w:tcPr>
            <w:tcW w:w="2211" w:type="dxa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D579A" w:rsidTr="00F852DA">
        <w:trPr>
          <w:trHeight w:val="128"/>
        </w:trPr>
        <w:tc>
          <w:tcPr>
            <w:tcW w:w="2660" w:type="dxa"/>
            <w:vMerge/>
            <w:vAlign w:val="bottom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D579A" w:rsidRPr="002B0087" w:rsidRDefault="006D579A" w:rsidP="006D579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B0087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1124" w:type="dxa"/>
          </w:tcPr>
          <w:p w:rsidR="006D579A" w:rsidRPr="002B0087" w:rsidRDefault="006D579A" w:rsidP="006D579A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1640,0</w:t>
            </w:r>
          </w:p>
        </w:tc>
        <w:tc>
          <w:tcPr>
            <w:tcW w:w="1084" w:type="dxa"/>
          </w:tcPr>
          <w:p w:rsidR="006D579A" w:rsidRDefault="006D579A" w:rsidP="006D579A">
            <w:pP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986" w:type="dxa"/>
          </w:tcPr>
          <w:p w:rsidR="006D579A" w:rsidRDefault="006D579A" w:rsidP="006D579A">
            <w:pPr>
              <w:jc w:val="center"/>
            </w:pPr>
            <w:r w:rsidRPr="0025573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986" w:type="dxa"/>
          </w:tcPr>
          <w:p w:rsidR="006D579A" w:rsidRDefault="006D579A" w:rsidP="006D579A">
            <w:pPr>
              <w:jc w:val="center"/>
            </w:pPr>
            <w:r w:rsidRPr="0025573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986" w:type="dxa"/>
          </w:tcPr>
          <w:p w:rsidR="006D579A" w:rsidRDefault="006D579A" w:rsidP="006D579A">
            <w:pPr>
              <w:jc w:val="center"/>
            </w:pPr>
            <w:r w:rsidRPr="0025573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986" w:type="dxa"/>
          </w:tcPr>
          <w:p w:rsidR="006D579A" w:rsidRDefault="006D579A" w:rsidP="006D579A">
            <w:pPr>
              <w:jc w:val="center"/>
            </w:pPr>
            <w:r w:rsidRPr="0025573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328,0</w:t>
            </w:r>
          </w:p>
        </w:tc>
        <w:tc>
          <w:tcPr>
            <w:tcW w:w="2211" w:type="dxa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D579A" w:rsidTr="00F852DA">
        <w:trPr>
          <w:trHeight w:val="56"/>
        </w:trPr>
        <w:tc>
          <w:tcPr>
            <w:tcW w:w="2660" w:type="dxa"/>
            <w:vMerge/>
            <w:vAlign w:val="bottom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D579A" w:rsidRPr="002B0087" w:rsidRDefault="006D579A" w:rsidP="00F852D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 ОМС</w:t>
            </w:r>
          </w:p>
        </w:tc>
        <w:tc>
          <w:tcPr>
            <w:tcW w:w="1124" w:type="dxa"/>
          </w:tcPr>
          <w:p w:rsidR="006D579A" w:rsidRDefault="006D579A" w:rsidP="00F852DA">
            <w:pPr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1729,0</w:t>
            </w:r>
          </w:p>
        </w:tc>
        <w:tc>
          <w:tcPr>
            <w:tcW w:w="1084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986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986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986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986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345,8</w:t>
            </w:r>
          </w:p>
        </w:tc>
        <w:tc>
          <w:tcPr>
            <w:tcW w:w="2211" w:type="dxa"/>
          </w:tcPr>
          <w:p w:rsidR="006D579A" w:rsidRDefault="006D579A" w:rsidP="00F852D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  <w:tr w:rsidR="006D579A" w:rsidTr="00F852DA">
        <w:trPr>
          <w:trHeight w:val="88"/>
        </w:trPr>
        <w:tc>
          <w:tcPr>
            <w:tcW w:w="2660" w:type="dxa"/>
            <w:vMerge/>
            <w:vAlign w:val="bottom"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6D579A" w:rsidRDefault="006D579A" w:rsidP="006D579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6D579A" w:rsidRPr="007002AD" w:rsidRDefault="006D579A" w:rsidP="00F852DA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24" w:type="dxa"/>
          </w:tcPr>
          <w:p w:rsidR="006D579A" w:rsidRDefault="006D579A" w:rsidP="00F852DA">
            <w:pPr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6048,0</w:t>
            </w:r>
          </w:p>
        </w:tc>
        <w:tc>
          <w:tcPr>
            <w:tcW w:w="1084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986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986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986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986" w:type="dxa"/>
          </w:tcPr>
          <w:p w:rsidR="006D579A" w:rsidRDefault="006D579A" w:rsidP="00F852DA">
            <w:pPr>
              <w:spacing w:after="0"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1209,6</w:t>
            </w:r>
          </w:p>
        </w:tc>
        <w:tc>
          <w:tcPr>
            <w:tcW w:w="2211" w:type="dxa"/>
          </w:tcPr>
          <w:p w:rsidR="006D579A" w:rsidRDefault="006D579A" w:rsidP="00F852D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</w:tr>
    </w:tbl>
    <w:p w:rsidR="00DB7B41" w:rsidRDefault="00DB7B41" w:rsidP="00F852DA"/>
    <w:sectPr w:rsidR="00DB7B41" w:rsidSect="00A7605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0D" w:rsidRDefault="00773C0D" w:rsidP="00DB7B41">
      <w:pPr>
        <w:spacing w:after="0" w:line="240" w:lineRule="auto"/>
      </w:pPr>
      <w:r>
        <w:separator/>
      </w:r>
    </w:p>
  </w:endnote>
  <w:endnote w:type="continuationSeparator" w:id="0">
    <w:p w:rsidR="00773C0D" w:rsidRDefault="00773C0D" w:rsidP="00DB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74" w:rsidRDefault="00CB6D7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74" w:rsidRDefault="00CB6D7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74" w:rsidRDefault="00CB6D7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0D" w:rsidRDefault="00773C0D" w:rsidP="00DB7B41">
      <w:pPr>
        <w:spacing w:after="0" w:line="240" w:lineRule="auto"/>
      </w:pPr>
      <w:r>
        <w:separator/>
      </w:r>
    </w:p>
  </w:footnote>
  <w:footnote w:type="continuationSeparator" w:id="0">
    <w:p w:rsidR="00773C0D" w:rsidRDefault="00773C0D" w:rsidP="00DB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74" w:rsidRDefault="00CB6D7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504"/>
    </w:sdtPr>
    <w:sdtContent>
      <w:p w:rsidR="00CB6D74" w:rsidRDefault="00503205">
        <w:pPr>
          <w:pStyle w:val="af0"/>
          <w:jc w:val="right"/>
        </w:pPr>
        <w:fldSimple w:instr=" PAGE   \* MERGEFORMAT ">
          <w:r w:rsidR="00780313">
            <w:rPr>
              <w:noProof/>
            </w:rPr>
            <w:t>3</w:t>
          </w:r>
        </w:fldSimple>
      </w:p>
    </w:sdtContent>
  </w:sdt>
  <w:p w:rsidR="00CB6D74" w:rsidRDefault="00CB6D7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74" w:rsidRDefault="00CB6D7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7BE"/>
    <w:multiLevelType w:val="hybridMultilevel"/>
    <w:tmpl w:val="A01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97B"/>
    <w:multiLevelType w:val="hybridMultilevel"/>
    <w:tmpl w:val="6834248C"/>
    <w:lvl w:ilvl="0" w:tplc="9D3EC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7851"/>
    <w:multiLevelType w:val="hybridMultilevel"/>
    <w:tmpl w:val="E156439C"/>
    <w:lvl w:ilvl="0" w:tplc="16E6FB8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088A"/>
    <w:multiLevelType w:val="multilevel"/>
    <w:tmpl w:val="AFF495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25138"/>
    <w:multiLevelType w:val="hybridMultilevel"/>
    <w:tmpl w:val="099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49FB"/>
    <w:multiLevelType w:val="multilevel"/>
    <w:tmpl w:val="E6AE2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04FB2"/>
    <w:multiLevelType w:val="multilevel"/>
    <w:tmpl w:val="393AE2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14B26"/>
    <w:multiLevelType w:val="multilevel"/>
    <w:tmpl w:val="61068D9A"/>
    <w:lvl w:ilvl="0">
      <w:start w:val="1"/>
      <w:numFmt w:val="decimal"/>
      <w:suff w:val="nothing"/>
      <w:lvlText w:val="2.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BBC3984"/>
    <w:multiLevelType w:val="multilevel"/>
    <w:tmpl w:val="5610FB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A562B"/>
    <w:multiLevelType w:val="hybridMultilevel"/>
    <w:tmpl w:val="CE6E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55597"/>
    <w:multiLevelType w:val="multilevel"/>
    <w:tmpl w:val="9A8699C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04925"/>
    <w:multiLevelType w:val="multilevel"/>
    <w:tmpl w:val="C4C2CC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20006"/>
    <w:multiLevelType w:val="hybridMultilevel"/>
    <w:tmpl w:val="20C441BA"/>
    <w:lvl w:ilvl="0" w:tplc="0248D6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37028E"/>
    <w:multiLevelType w:val="multilevel"/>
    <w:tmpl w:val="E6AE2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5E2D32"/>
    <w:multiLevelType w:val="hybridMultilevel"/>
    <w:tmpl w:val="192C26D4"/>
    <w:lvl w:ilvl="0" w:tplc="DCF07DE6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8d38222-df94-4693-8964-ece64e360fdd"/>
  </w:docVars>
  <w:rsids>
    <w:rsidRoot w:val="00DB7B41"/>
    <w:rsid w:val="000D4193"/>
    <w:rsid w:val="000E5FCA"/>
    <w:rsid w:val="00113162"/>
    <w:rsid w:val="00120482"/>
    <w:rsid w:val="001A5E6A"/>
    <w:rsid w:val="00206F8D"/>
    <w:rsid w:val="00212945"/>
    <w:rsid w:val="00212BBC"/>
    <w:rsid w:val="00337003"/>
    <w:rsid w:val="00371777"/>
    <w:rsid w:val="00384266"/>
    <w:rsid w:val="00470A29"/>
    <w:rsid w:val="004F5F16"/>
    <w:rsid w:val="00503205"/>
    <w:rsid w:val="0050341C"/>
    <w:rsid w:val="0051417D"/>
    <w:rsid w:val="005E1799"/>
    <w:rsid w:val="00613B22"/>
    <w:rsid w:val="00634875"/>
    <w:rsid w:val="00684B7F"/>
    <w:rsid w:val="006D579A"/>
    <w:rsid w:val="00773C0D"/>
    <w:rsid w:val="00780313"/>
    <w:rsid w:val="007C00AE"/>
    <w:rsid w:val="007C30BB"/>
    <w:rsid w:val="007D7490"/>
    <w:rsid w:val="00821ED3"/>
    <w:rsid w:val="00883D28"/>
    <w:rsid w:val="00892844"/>
    <w:rsid w:val="008C1D3A"/>
    <w:rsid w:val="008D36CC"/>
    <w:rsid w:val="00945198"/>
    <w:rsid w:val="00964A3B"/>
    <w:rsid w:val="009E4021"/>
    <w:rsid w:val="00A01EE4"/>
    <w:rsid w:val="00A22C2E"/>
    <w:rsid w:val="00A35E60"/>
    <w:rsid w:val="00A45FFE"/>
    <w:rsid w:val="00A6148B"/>
    <w:rsid w:val="00A76056"/>
    <w:rsid w:val="00A86009"/>
    <w:rsid w:val="00AE0EAD"/>
    <w:rsid w:val="00B01DE1"/>
    <w:rsid w:val="00C66BC9"/>
    <w:rsid w:val="00CB6D74"/>
    <w:rsid w:val="00D64E64"/>
    <w:rsid w:val="00D93B09"/>
    <w:rsid w:val="00DB7B41"/>
    <w:rsid w:val="00DF137F"/>
    <w:rsid w:val="00DF3522"/>
    <w:rsid w:val="00E40288"/>
    <w:rsid w:val="00E67189"/>
    <w:rsid w:val="00F06BB4"/>
    <w:rsid w:val="00F67136"/>
    <w:rsid w:val="00F7593B"/>
    <w:rsid w:val="00F852DA"/>
    <w:rsid w:val="00F86FBB"/>
    <w:rsid w:val="00FB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41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rsid w:val="00DB7B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jc w:val="both"/>
      <w:outlineLvl w:val="1"/>
    </w:pPr>
    <w:rPr>
      <w:rFonts w:eastAsia="Times New Roman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7B41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table" w:styleId="a3">
    <w:name w:val="Table Grid"/>
    <w:basedOn w:val="a1"/>
    <w:uiPriority w:val="39"/>
    <w:rsid w:val="00DB7B4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B7B41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B7B41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a5">
    <w:name w:val="Другое_"/>
    <w:basedOn w:val="a0"/>
    <w:link w:val="a6"/>
    <w:rsid w:val="00DB7B41"/>
    <w:rPr>
      <w:rFonts w:eastAsia="Times New Roman"/>
      <w:sz w:val="20"/>
      <w:szCs w:val="20"/>
      <w:shd w:val="clear" w:color="auto" w:fill="FFFFFF"/>
    </w:rPr>
  </w:style>
  <w:style w:type="paragraph" w:customStyle="1" w:styleId="a6">
    <w:name w:val="Другое"/>
    <w:basedOn w:val="a"/>
    <w:link w:val="a5"/>
    <w:rsid w:val="00DB7B41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="Times New Roman" w:hAnsiTheme="minorHAnsi" w:cstheme="minorBidi"/>
      <w:sz w:val="20"/>
      <w:szCs w:val="20"/>
    </w:rPr>
  </w:style>
  <w:style w:type="character" w:styleId="a7">
    <w:name w:val="footnote reference"/>
    <w:rsid w:val="00DB7B41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DB7B41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B7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B7B41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7B41"/>
    <w:pPr>
      <w:widowControl w:val="0"/>
      <w:shd w:val="clear" w:color="auto" w:fill="FFFFFF"/>
      <w:spacing w:after="0" w:line="240" w:lineRule="auto"/>
      <w:ind w:firstLine="74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1-1422011">
    <w:name w:val="1-142_2011_Название таблицы"/>
    <w:basedOn w:val="2"/>
    <w:next w:val="a"/>
    <w:link w:val="1-14220110"/>
    <w:qFormat/>
    <w:rsid w:val="00DB7B41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center"/>
    </w:pPr>
    <w:rPr>
      <w:rFonts w:ascii="Arial" w:hAnsi="Arial" w:cs="Arial"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DB7B41"/>
    <w:rPr>
      <w:rFonts w:ascii="Arial" w:hAnsi="Arial" w:cs="Arial"/>
      <w:color w:val="C00000"/>
      <w:sz w:val="24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DB7B41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DB7B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DB7B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B7B41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DB7B41"/>
  </w:style>
  <w:style w:type="paragraph" w:styleId="af">
    <w:name w:val="List Paragraph"/>
    <w:basedOn w:val="a"/>
    <w:uiPriority w:val="34"/>
    <w:qFormat/>
    <w:rsid w:val="00DB7B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header"/>
    <w:basedOn w:val="a"/>
    <w:link w:val="af1"/>
    <w:uiPriority w:val="99"/>
    <w:unhideWhenUsed/>
    <w:rsid w:val="00DB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B7B41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DB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7B41"/>
    <w:rPr>
      <w:rFonts w:ascii="Times New Roman" w:hAnsi="Times New Roman" w:cs="Times New Roman"/>
      <w:sz w:val="28"/>
      <w:szCs w:val="28"/>
    </w:rPr>
  </w:style>
  <w:style w:type="character" w:styleId="af4">
    <w:name w:val="Hyperlink"/>
    <w:basedOn w:val="a0"/>
    <w:uiPriority w:val="99"/>
    <w:unhideWhenUsed/>
    <w:rsid w:val="00DB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CD18D48F7F74963B4A95E1BC944B0F119E6D0DD5B0C6FEC2641FE400D12A15FC82A33E50C981BC90339AB094B3C79190EC50A318FBC1A7E059p1B0F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F66F4AA045B0762B856D0596AADBF65C1BB0A2D5B792F0DBC0AD470BDE5D6BB7F90F52BD31C4B64C916EC30A894F95A3FCA4C50D3F7A226574129Bk7nCC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consultantplus://offline/ref=5E24CD18D48F7F74963B5498F7D0CE45081AC3600CD5BC95A79D3F42B309DB7D52B3DBE17A5DC884B49B66CBFF95EF81C083EE55A31AFADDpAB5F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66F4AA045B0762B856D0596AADBF65C1BB0A2D5B792F0DBC0AD470BDE5D6BB7F90F52BD31C4B64C9160C70B894F95A3FCA4C50D3F7A226574129Bk7nCC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FD75FB0945C242C48107AB1F4A024034D768F82B594FE4F95DE2E5C45D2892975790D5133D15FBCFB62E4F7FC6394368pEn4E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10416</Words>
  <Characters>59376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2020-05-15T04:07:00Z</cp:lastPrinted>
  <dcterms:created xsi:type="dcterms:W3CDTF">2020-05-15T04:07:00Z</dcterms:created>
  <dcterms:modified xsi:type="dcterms:W3CDTF">2020-05-15T04:15:00Z</dcterms:modified>
</cp:coreProperties>
</file>