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88" w:rsidRDefault="00971F88" w:rsidP="00971F88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71F88" w:rsidRDefault="00971F88" w:rsidP="00971F88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71F88" w:rsidRDefault="00971F88" w:rsidP="00971F8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71F88" w:rsidRPr="005347C3" w:rsidRDefault="00971F88" w:rsidP="00971F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971F88" w:rsidRPr="004C14FF" w:rsidRDefault="00971F88" w:rsidP="00971F8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472D72" w:rsidRDefault="00472D72" w:rsidP="00472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D72" w:rsidRDefault="00472D72" w:rsidP="00472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D72" w:rsidRDefault="00810758" w:rsidP="008107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марта 2023 г. № 105-р</w:t>
      </w:r>
    </w:p>
    <w:p w:rsidR="00810758" w:rsidRDefault="00810758" w:rsidP="008107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937238" w:rsidRDefault="00937238" w:rsidP="00472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D72" w:rsidRDefault="00472D72" w:rsidP="00472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72D72">
        <w:rPr>
          <w:rFonts w:ascii="Times New Roman" w:hAnsi="Times New Roman" w:cs="Times New Roman"/>
          <w:b/>
          <w:sz w:val="28"/>
          <w:szCs w:val="28"/>
        </w:rPr>
        <w:t>Об одобрении долгосрочного прогноза</w:t>
      </w:r>
    </w:p>
    <w:p w:rsidR="00472D72" w:rsidRDefault="00472D72" w:rsidP="00472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D72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социально-экономического развития </w:t>
      </w:r>
    </w:p>
    <w:p w:rsidR="00472D72" w:rsidRPr="00472D72" w:rsidRDefault="00472D72" w:rsidP="00472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D72">
        <w:rPr>
          <w:rFonts w:ascii="Times New Roman" w:hAnsi="Times New Roman" w:cs="Times New Roman"/>
          <w:b/>
          <w:sz w:val="28"/>
          <w:szCs w:val="28"/>
        </w:rPr>
        <w:t xml:space="preserve">Республики Тыва на период до 2035 года </w:t>
      </w:r>
    </w:p>
    <w:bookmarkEnd w:id="0"/>
    <w:p w:rsidR="00472D72" w:rsidRPr="00937238" w:rsidRDefault="00472D72" w:rsidP="00472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D72" w:rsidRPr="00937238" w:rsidRDefault="00472D72" w:rsidP="00472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D72" w:rsidRPr="00AD5FF9" w:rsidRDefault="00472D72" w:rsidP="00472D72">
      <w:pPr>
        <w:tabs>
          <w:tab w:val="left" w:pos="709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D7267">
        <w:rPr>
          <w:rFonts w:ascii="Times New Roman" w:hAnsi="Times New Roman"/>
          <w:sz w:val="28"/>
          <w:szCs w:val="28"/>
        </w:rPr>
        <w:t xml:space="preserve"> соответствии </w:t>
      </w:r>
      <w:r w:rsidRPr="00AD5FF9">
        <w:rPr>
          <w:rFonts w:ascii="Times New Roman" w:hAnsi="Times New Roman"/>
          <w:sz w:val="28"/>
          <w:szCs w:val="28"/>
        </w:rPr>
        <w:t xml:space="preserve">со </w:t>
      </w:r>
      <w:r w:rsidRPr="00542CAA">
        <w:rPr>
          <w:rFonts w:ascii="Times New Roman" w:hAnsi="Times New Roman"/>
          <w:sz w:val="28"/>
          <w:szCs w:val="28"/>
        </w:rPr>
        <w:t>статьей 173 Бюджетного</w:t>
      </w:r>
      <w:r w:rsidRPr="00AD5FF9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>
        <w:rPr>
          <w:rFonts w:ascii="Times New Roman" w:hAnsi="Times New Roman"/>
          <w:sz w:val="28"/>
          <w:szCs w:val="28"/>
        </w:rPr>
        <w:t>, статьей 33 Федерального закона от 28 июня 2014 г. № 172-ФЗ «О стратегическом</w:t>
      </w:r>
      <w:r w:rsidR="0065138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планировании в Российской Федерации», статьей 9 Закона Республики Тыва от                  11 апреля 2016 г. № 160-ЗРТ «О стратегическом планировании в Республике Тыва», постановлением Правительства Республики Тыва от 2 ноября 2015 г. № 506 «Об утверждении Порядка разработки и корректировки прогноза социально-экономического развития Республики  Тыва на долгосрочный период»:</w:t>
      </w:r>
    </w:p>
    <w:p w:rsidR="00472D72" w:rsidRPr="00880090" w:rsidRDefault="00472D72" w:rsidP="00937238">
      <w:pPr>
        <w:tabs>
          <w:tab w:val="left" w:pos="709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472D72" w:rsidRPr="00AD5FF9" w:rsidRDefault="00472D72" w:rsidP="00472D72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</w:rPr>
      </w:pPr>
      <w:r w:rsidRPr="00AD5FF9">
        <w:rPr>
          <w:rFonts w:ascii="Times New Roman" w:hAnsi="Times New Roman" w:cs="Times New Roman"/>
          <w:sz w:val="28"/>
        </w:rPr>
        <w:t>Утвердить прилагаемы</w:t>
      </w:r>
      <w:r>
        <w:rPr>
          <w:rFonts w:ascii="Times New Roman" w:hAnsi="Times New Roman" w:cs="Times New Roman"/>
          <w:sz w:val="28"/>
        </w:rPr>
        <w:t>й долгосрочный прогноз</w:t>
      </w:r>
      <w:r w:rsidRPr="00AD5FF9">
        <w:rPr>
          <w:rFonts w:ascii="Times New Roman" w:hAnsi="Times New Roman" w:cs="Times New Roman"/>
          <w:sz w:val="28"/>
        </w:rPr>
        <w:t xml:space="preserve"> социально-экономического развития Республики Тыва </w:t>
      </w:r>
      <w:r>
        <w:rPr>
          <w:rFonts w:ascii="Times New Roman" w:hAnsi="Times New Roman" w:cs="Times New Roman"/>
          <w:sz w:val="28"/>
        </w:rPr>
        <w:t>на период до 2035 года</w:t>
      </w:r>
      <w:r w:rsidRPr="00AD5FF9">
        <w:rPr>
          <w:rFonts w:ascii="Times New Roman" w:hAnsi="Times New Roman" w:cs="Times New Roman"/>
          <w:sz w:val="28"/>
        </w:rPr>
        <w:t>.</w:t>
      </w:r>
    </w:p>
    <w:p w:rsidR="00472D72" w:rsidRDefault="00472D72" w:rsidP="00472D72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Органам исполнительной власти Республики Тыва принять меры по достижению показателей долгосрочного прогноза </w:t>
      </w:r>
      <w:r w:rsidRPr="00AD5FF9">
        <w:rPr>
          <w:rFonts w:ascii="Times New Roman" w:hAnsi="Times New Roman" w:cs="Times New Roman"/>
          <w:sz w:val="28"/>
        </w:rPr>
        <w:t>социально-экономического развития Республики Тыва</w:t>
      </w:r>
      <w:r>
        <w:rPr>
          <w:rFonts w:ascii="Times New Roman" w:hAnsi="Times New Roman" w:cs="Times New Roman"/>
          <w:sz w:val="28"/>
        </w:rPr>
        <w:t>.</w:t>
      </w:r>
    </w:p>
    <w:p w:rsidR="00472D72" w:rsidRDefault="00472D72" w:rsidP="00472D72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</w:rPr>
      </w:pPr>
      <w:r w:rsidRPr="00AD5FF9">
        <w:rPr>
          <w:rFonts w:ascii="Times New Roman" w:hAnsi="Times New Roman" w:cs="Times New Roman"/>
          <w:sz w:val="28"/>
        </w:rPr>
        <w:t xml:space="preserve"> </w:t>
      </w:r>
      <w:r w:rsidRPr="00AD5FF9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«Официальном интернет-портале правовой информации» (www.pravo.gov.ru) и официальном сайте Республики Тыва в </w:t>
      </w:r>
      <w:r w:rsidRPr="00AD5FF9">
        <w:rPr>
          <w:rFonts w:ascii="Times New Roman" w:hAnsi="Times New Roman" w:cs="Times New Roman"/>
          <w:sz w:val="28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8"/>
        </w:rPr>
        <w:t>.</w:t>
      </w:r>
    </w:p>
    <w:p w:rsidR="00937238" w:rsidRDefault="00937238" w:rsidP="00937238">
      <w:pPr>
        <w:tabs>
          <w:tab w:val="left" w:pos="709"/>
          <w:tab w:val="left" w:pos="993"/>
        </w:tabs>
        <w:spacing w:after="0" w:line="360" w:lineRule="atLeast"/>
        <w:jc w:val="both"/>
        <w:rPr>
          <w:rFonts w:ascii="Times New Roman" w:hAnsi="Times New Roman" w:cs="Times New Roman"/>
          <w:sz w:val="28"/>
        </w:rPr>
      </w:pPr>
    </w:p>
    <w:p w:rsidR="00937238" w:rsidRDefault="00937238" w:rsidP="00937238">
      <w:pPr>
        <w:tabs>
          <w:tab w:val="left" w:pos="709"/>
          <w:tab w:val="left" w:pos="993"/>
        </w:tabs>
        <w:spacing w:after="0" w:line="360" w:lineRule="atLeast"/>
        <w:jc w:val="both"/>
        <w:rPr>
          <w:rFonts w:ascii="Times New Roman" w:hAnsi="Times New Roman" w:cs="Times New Roman"/>
          <w:sz w:val="28"/>
        </w:rPr>
      </w:pPr>
    </w:p>
    <w:p w:rsidR="00651388" w:rsidRDefault="00651388" w:rsidP="00937238">
      <w:pPr>
        <w:tabs>
          <w:tab w:val="left" w:pos="709"/>
          <w:tab w:val="left" w:pos="993"/>
        </w:tabs>
        <w:spacing w:after="0" w:line="360" w:lineRule="atLeast"/>
        <w:jc w:val="both"/>
        <w:rPr>
          <w:rFonts w:ascii="Times New Roman" w:hAnsi="Times New Roman" w:cs="Times New Roman"/>
          <w:sz w:val="28"/>
        </w:rPr>
      </w:pPr>
    </w:p>
    <w:p w:rsidR="00971F88" w:rsidRPr="00937238" w:rsidRDefault="00971F88" w:rsidP="00937238">
      <w:pPr>
        <w:tabs>
          <w:tab w:val="left" w:pos="709"/>
          <w:tab w:val="left" w:pos="993"/>
        </w:tabs>
        <w:spacing w:after="0" w:line="360" w:lineRule="atLeast"/>
        <w:jc w:val="both"/>
        <w:rPr>
          <w:rFonts w:ascii="Times New Roman" w:hAnsi="Times New Roman" w:cs="Times New Roman"/>
          <w:sz w:val="28"/>
        </w:rPr>
      </w:pPr>
    </w:p>
    <w:p w:rsidR="00472D72" w:rsidRPr="001D402B" w:rsidRDefault="00472D72" w:rsidP="00472D72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</w:rPr>
      </w:pPr>
      <w:r w:rsidRPr="001D402B">
        <w:rPr>
          <w:rFonts w:ascii="Times New Roman" w:hAnsi="Times New Roman" w:cs="Times New Roman"/>
          <w:sz w:val="28"/>
        </w:rPr>
        <w:lastRenderedPageBreak/>
        <w:t>Контроль за исполнением</w:t>
      </w:r>
      <w:r>
        <w:rPr>
          <w:rFonts w:ascii="Times New Roman" w:hAnsi="Times New Roman" w:cs="Times New Roman"/>
          <w:sz w:val="28"/>
        </w:rPr>
        <w:t xml:space="preserve"> настоящего</w:t>
      </w:r>
      <w:r w:rsidRPr="001D402B">
        <w:rPr>
          <w:rFonts w:ascii="Times New Roman" w:hAnsi="Times New Roman" w:cs="Times New Roman"/>
          <w:sz w:val="28"/>
        </w:rPr>
        <w:t xml:space="preserve"> распоряжения</w:t>
      </w:r>
      <w:r w:rsidRPr="001D402B">
        <w:rPr>
          <w:rFonts w:ascii="Times New Roman" w:hAnsi="Times New Roman" w:cs="Times New Roman" w:hint="eastAsia"/>
          <w:sz w:val="28"/>
        </w:rPr>
        <w:t xml:space="preserve"> </w:t>
      </w:r>
      <w:r w:rsidRPr="001D402B">
        <w:rPr>
          <w:rFonts w:ascii="Times New Roman" w:hAnsi="Times New Roman" w:cs="Times New Roman"/>
          <w:sz w:val="28"/>
        </w:rPr>
        <w:t>возложить на</w:t>
      </w:r>
      <w:r>
        <w:rPr>
          <w:rFonts w:ascii="Times New Roman" w:hAnsi="Times New Roman" w:cs="Times New Roman"/>
          <w:sz w:val="28"/>
        </w:rPr>
        <w:t xml:space="preserve"> </w:t>
      </w:r>
      <w:r w:rsidR="00937238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е</w:t>
      </w:r>
      <w:r w:rsidR="00810758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вого</w:t>
      </w:r>
      <w:r w:rsidRPr="001D402B">
        <w:rPr>
          <w:rFonts w:ascii="Times New Roman" w:hAnsi="Times New Roman" w:cs="Times New Roman"/>
          <w:sz w:val="28"/>
        </w:rPr>
        <w:t xml:space="preserve"> заместителя председателя Пр</w:t>
      </w:r>
      <w:r>
        <w:rPr>
          <w:rFonts w:ascii="Times New Roman" w:hAnsi="Times New Roman" w:cs="Times New Roman"/>
          <w:sz w:val="28"/>
        </w:rPr>
        <w:t>авительства Республики Тыва Донских</w:t>
      </w:r>
      <w:r w:rsidRPr="00472D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В.А.</w:t>
      </w:r>
    </w:p>
    <w:p w:rsidR="00937238" w:rsidRDefault="00937238" w:rsidP="009372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7238" w:rsidRDefault="00937238" w:rsidP="009372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7238" w:rsidRPr="00194FCC" w:rsidRDefault="00937238" w:rsidP="009372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72D72" w:rsidRPr="0038053F" w:rsidRDefault="00472D72" w:rsidP="00937238">
      <w:pPr>
        <w:pStyle w:val="ConsPlusNormal"/>
        <w:jc w:val="both"/>
        <w:rPr>
          <w:sz w:val="28"/>
          <w:szCs w:val="28"/>
        </w:rPr>
      </w:pPr>
      <w:r w:rsidRPr="0038053F">
        <w:rPr>
          <w:rFonts w:ascii="Times New Roman" w:hAnsi="Times New Roman" w:cs="Times New Roman"/>
          <w:sz w:val="28"/>
          <w:szCs w:val="28"/>
        </w:rPr>
        <w:t xml:space="preserve">Глава Республики Тыва            </w:t>
      </w:r>
      <w:r w:rsidR="0093723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805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В. </w:t>
      </w:r>
      <w:proofErr w:type="spellStart"/>
      <w:r w:rsidRPr="0038053F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CE6B48" w:rsidRDefault="00CE6B48" w:rsidP="00CE6B48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CE6B48" w:rsidRDefault="00CE6B48" w:rsidP="00CE6B48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CE6B48" w:rsidRDefault="00CE6B48" w:rsidP="00CE6B48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CE6B48" w:rsidRDefault="00CE6B48" w:rsidP="00CE6B48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CE6B48" w:rsidRDefault="00CE6B48" w:rsidP="00CE6B48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CE6B48" w:rsidRDefault="00CE6B48" w:rsidP="00CE6B48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CE6B48" w:rsidRDefault="00CE6B48" w:rsidP="00CE6B48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  <w:sectPr w:rsidR="00CE6B48" w:rsidSect="005277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567" w:footer="624" w:gutter="0"/>
          <w:cols w:space="708"/>
          <w:titlePg/>
          <w:docGrid w:linePitch="360"/>
        </w:sectPr>
      </w:pPr>
    </w:p>
    <w:p w:rsidR="00CE6B48" w:rsidRPr="00025409" w:rsidRDefault="00CE6B48" w:rsidP="00CE6B48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02540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E6B48" w:rsidRPr="00025409" w:rsidRDefault="00CE6B48" w:rsidP="00CE6B48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025409">
        <w:rPr>
          <w:rFonts w:ascii="Times New Roman" w:hAnsi="Times New Roman" w:cs="Times New Roman"/>
          <w:sz w:val="28"/>
          <w:szCs w:val="28"/>
        </w:rPr>
        <w:t>распоряжением Правительства Республики Тыва</w:t>
      </w:r>
    </w:p>
    <w:p w:rsidR="00810758" w:rsidRDefault="00810758" w:rsidP="00810758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3 марта 2023 г. № 105-р</w:t>
      </w:r>
    </w:p>
    <w:p w:rsidR="00CE6B48" w:rsidRPr="00025409" w:rsidRDefault="00CE6B48" w:rsidP="00CE6B48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CE6B48" w:rsidRPr="00025409" w:rsidRDefault="00CE6B48" w:rsidP="00CE6B48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040677" w:rsidRPr="00025409" w:rsidRDefault="00040677" w:rsidP="009372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409">
        <w:rPr>
          <w:rFonts w:ascii="Times New Roman" w:hAnsi="Times New Roman" w:cs="Times New Roman"/>
          <w:b/>
          <w:sz w:val="28"/>
          <w:szCs w:val="28"/>
        </w:rPr>
        <w:t xml:space="preserve">ДОЛГОСРОЧНЫЙ ПРОГНОЗ </w:t>
      </w:r>
    </w:p>
    <w:p w:rsidR="00040677" w:rsidRPr="00025409" w:rsidRDefault="00040677" w:rsidP="009372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5409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040677" w:rsidRPr="00025409" w:rsidRDefault="00040677" w:rsidP="009372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5409">
        <w:rPr>
          <w:rFonts w:ascii="Times New Roman" w:hAnsi="Times New Roman" w:cs="Times New Roman"/>
          <w:sz w:val="28"/>
          <w:szCs w:val="28"/>
        </w:rPr>
        <w:t>Республики Тыва на период до 2035 года</w:t>
      </w:r>
    </w:p>
    <w:p w:rsidR="00040677" w:rsidRPr="00025409" w:rsidRDefault="00040677" w:rsidP="009372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40677" w:rsidRPr="00025409" w:rsidRDefault="00040677" w:rsidP="00937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09">
        <w:rPr>
          <w:rFonts w:ascii="Times New Roman" w:hAnsi="Times New Roman" w:cs="Times New Roman"/>
          <w:sz w:val="28"/>
          <w:szCs w:val="28"/>
        </w:rPr>
        <w:t>Прогноз долгосрочного социально-экономического развития Республики Тыва на период до 2035 года (далее – долгосрочный прогноз) является одним из основных документов стратегического планирования развития Республики Тыва. Он определяет направления и ожидаемые результаты социально-экономического развития в долгосрочной перспективе и используется при разработке стратегий, государственных программ, а также прогнозных документов среднесрочного характера.</w:t>
      </w:r>
    </w:p>
    <w:p w:rsidR="00F644A6" w:rsidRPr="00025409" w:rsidRDefault="00F644A6" w:rsidP="00937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09">
        <w:rPr>
          <w:rFonts w:ascii="Times New Roman" w:hAnsi="Times New Roman" w:cs="Times New Roman"/>
          <w:sz w:val="28"/>
          <w:szCs w:val="28"/>
        </w:rPr>
        <w:t>Долгосрочный прогноз разработан на основе прогноза социально-экономического развития Российской Федерации на период до 2036 года, Стратегии социально-экономического развития Республики Тыва до 2030 года, среднесрочного прогноза социально-экономического развития Республики Тыва на период до 2025 года, Индивидуальной программы социально-экономического развития Республики Тыва на 2021-2024 годы, статистических показателей за предыдущие годы с учетом необходимости достижения национальных целей развития страны, сформулированных в Указе Президента Российской Федерации от 21 июля 2020 г. № 474 «О национальных целях развития Российской Федерации на период до 2030 года».</w:t>
      </w:r>
    </w:p>
    <w:p w:rsidR="00F644A6" w:rsidRPr="00025409" w:rsidRDefault="00F644A6" w:rsidP="009372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409">
        <w:rPr>
          <w:rFonts w:ascii="Times New Roman" w:hAnsi="Times New Roman" w:cs="Times New Roman"/>
          <w:sz w:val="28"/>
          <w:szCs w:val="28"/>
        </w:rPr>
        <w:t>Долгосрочный прогноз разработан в двух вариантах:</w:t>
      </w:r>
      <w:r w:rsidRPr="00025409">
        <w:rPr>
          <w:rFonts w:ascii="Times New Roman" w:hAnsi="Times New Roman" w:cs="Times New Roman"/>
          <w:bCs/>
          <w:sz w:val="28"/>
          <w:szCs w:val="28"/>
        </w:rPr>
        <w:t xml:space="preserve"> консервативный и базовый.</w:t>
      </w:r>
    </w:p>
    <w:p w:rsidR="00F644A6" w:rsidRPr="00025409" w:rsidRDefault="00F644A6" w:rsidP="009372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r w:rsidRPr="00025409">
        <w:rPr>
          <w:rFonts w:ascii="Times New Roman" w:hAnsi="Times New Roman" w:cs="Times New Roman"/>
          <w:bCs/>
          <w:sz w:val="28"/>
          <w:szCs w:val="28"/>
        </w:rPr>
        <w:t>Консервативный вариант (вариант 1) основан на предпосылке о более существенном замедлении роста экономики под влиянием экономических</w:t>
      </w:r>
      <w:r w:rsidR="001E5082">
        <w:rPr>
          <w:rFonts w:ascii="Times New Roman" w:hAnsi="Times New Roman" w:cs="Times New Roman"/>
          <w:bCs/>
          <w:sz w:val="28"/>
          <w:szCs w:val="28"/>
        </w:rPr>
        <w:t>,</w:t>
      </w:r>
      <w:r w:rsidRPr="00025409">
        <w:rPr>
          <w:rFonts w:ascii="Times New Roman" w:hAnsi="Times New Roman" w:cs="Times New Roman"/>
          <w:bCs/>
          <w:sz w:val="28"/>
          <w:szCs w:val="28"/>
        </w:rPr>
        <w:t xml:space="preserve"> эпидемиологических и внешнеполитических факторов. Кроме того, предполагаются более умеренные эффекты от реализации мер экономической политики.</w:t>
      </w:r>
    </w:p>
    <w:p w:rsidR="00F644A6" w:rsidRPr="00025409" w:rsidRDefault="00F644A6" w:rsidP="009372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409">
        <w:rPr>
          <w:rFonts w:ascii="Times New Roman" w:hAnsi="Times New Roman" w:cs="Times New Roman"/>
          <w:bCs/>
          <w:sz w:val="28"/>
          <w:szCs w:val="28"/>
        </w:rPr>
        <w:t xml:space="preserve">Базовый вариант (вариант 2) характеризует основные тенденции и параметры развития экономики с учетом ожидаемых благоприятных внешних условий, реализации принимаемых мер экономической политики, направленных на достижение национальных целей развития, и своевременной реализации региональных проектов. </w:t>
      </w:r>
    </w:p>
    <w:p w:rsidR="00F644A6" w:rsidRPr="00025409" w:rsidRDefault="00F644A6" w:rsidP="0093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409">
        <w:rPr>
          <w:rFonts w:ascii="Times New Roman" w:hAnsi="Times New Roman" w:cs="Times New Roman"/>
          <w:bCs/>
          <w:sz w:val="28"/>
          <w:szCs w:val="28"/>
        </w:rPr>
        <w:t xml:space="preserve">В долгосрочной перспективе развитие экономики республики будет определяться следующими основными тенденциями: </w:t>
      </w:r>
    </w:p>
    <w:p w:rsidR="00F644A6" w:rsidRPr="00025409" w:rsidRDefault="00F644A6" w:rsidP="00937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09">
        <w:rPr>
          <w:rFonts w:ascii="Times New Roman" w:hAnsi="Times New Roman" w:cs="Times New Roman"/>
          <w:sz w:val="28"/>
          <w:szCs w:val="28"/>
        </w:rPr>
        <w:t>макроэкономическая стабильность, включающая сохранение бюджетной устойчивости в долгосрочной перспективе, повышение эффективности социальных расходов, расходов инвестиционного характера;</w:t>
      </w:r>
    </w:p>
    <w:p w:rsidR="00F644A6" w:rsidRPr="00025409" w:rsidRDefault="00F644A6" w:rsidP="009372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409">
        <w:rPr>
          <w:rFonts w:ascii="Times New Roman" w:hAnsi="Times New Roman" w:cs="Times New Roman"/>
          <w:bCs/>
          <w:sz w:val="28"/>
          <w:szCs w:val="28"/>
        </w:rPr>
        <w:t xml:space="preserve">увеличение численности населения; </w:t>
      </w:r>
    </w:p>
    <w:p w:rsidR="00F644A6" w:rsidRPr="00025409" w:rsidRDefault="00F644A6" w:rsidP="009372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409">
        <w:rPr>
          <w:rFonts w:ascii="Times New Roman" w:hAnsi="Times New Roman" w:cs="Times New Roman"/>
          <w:bCs/>
          <w:sz w:val="28"/>
          <w:szCs w:val="28"/>
        </w:rPr>
        <w:t>модернизация транспортной и энергетической инфраструктуры;</w:t>
      </w:r>
    </w:p>
    <w:p w:rsidR="00642472" w:rsidRPr="00025409" w:rsidRDefault="00642472" w:rsidP="009372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409">
        <w:rPr>
          <w:rFonts w:ascii="Times New Roman" w:hAnsi="Times New Roman" w:cs="Times New Roman"/>
          <w:bCs/>
          <w:sz w:val="28"/>
          <w:szCs w:val="28"/>
        </w:rPr>
        <w:t>повышение транспортной доступности;</w:t>
      </w:r>
    </w:p>
    <w:p w:rsidR="00BC571D" w:rsidRPr="00025409" w:rsidRDefault="00BC571D" w:rsidP="009372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409">
        <w:rPr>
          <w:rFonts w:ascii="Times New Roman" w:hAnsi="Times New Roman" w:cs="Times New Roman"/>
          <w:bCs/>
          <w:sz w:val="28"/>
          <w:szCs w:val="28"/>
        </w:rPr>
        <w:t xml:space="preserve">реализация </w:t>
      </w:r>
      <w:r w:rsidR="005A20FE" w:rsidRPr="00025409">
        <w:rPr>
          <w:rFonts w:ascii="Times New Roman" w:hAnsi="Times New Roman" w:cs="Times New Roman"/>
          <w:bCs/>
          <w:sz w:val="28"/>
          <w:szCs w:val="28"/>
        </w:rPr>
        <w:t>крупных инвестиционных проектов;</w:t>
      </w:r>
    </w:p>
    <w:p w:rsidR="00F644A6" w:rsidRPr="00025409" w:rsidRDefault="00F644A6" w:rsidP="00025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409">
        <w:rPr>
          <w:rFonts w:ascii="Times New Roman" w:hAnsi="Times New Roman" w:cs="Times New Roman"/>
          <w:bCs/>
          <w:sz w:val="28"/>
          <w:szCs w:val="28"/>
        </w:rPr>
        <w:lastRenderedPageBreak/>
        <w:t>повышение эффективности производственного потенциала в результате внедрения современных технологий;</w:t>
      </w:r>
    </w:p>
    <w:p w:rsidR="00F644A6" w:rsidRPr="00025409" w:rsidRDefault="00F644A6" w:rsidP="00025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409">
        <w:rPr>
          <w:rFonts w:ascii="Times New Roman" w:hAnsi="Times New Roman" w:cs="Times New Roman"/>
          <w:bCs/>
          <w:sz w:val="28"/>
          <w:szCs w:val="28"/>
        </w:rPr>
        <w:t>развитие институтов, определяющих предпринимательскую и инвестиционную активность;</w:t>
      </w:r>
    </w:p>
    <w:p w:rsidR="00F644A6" w:rsidRPr="00025409" w:rsidRDefault="00F644A6" w:rsidP="00025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409">
        <w:rPr>
          <w:rFonts w:ascii="Times New Roman" w:hAnsi="Times New Roman" w:cs="Times New Roman"/>
          <w:bCs/>
          <w:sz w:val="28"/>
          <w:szCs w:val="28"/>
        </w:rPr>
        <w:t xml:space="preserve">повышение предпринимательской активности и развитие социальной сферы; </w:t>
      </w:r>
    </w:p>
    <w:p w:rsidR="00F644A6" w:rsidRPr="00025409" w:rsidRDefault="00F644A6" w:rsidP="00025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409">
        <w:rPr>
          <w:rFonts w:ascii="Times New Roman" w:hAnsi="Times New Roman" w:cs="Times New Roman"/>
          <w:bCs/>
          <w:sz w:val="28"/>
          <w:szCs w:val="28"/>
        </w:rPr>
        <w:t>повышение качества человеческого капитала и укрепление доверия в обществе.</w:t>
      </w:r>
    </w:p>
    <w:p w:rsidR="00040677" w:rsidRPr="00025409" w:rsidRDefault="00040677" w:rsidP="00025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677" w:rsidRPr="00025409" w:rsidRDefault="00040677" w:rsidP="0002540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540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25409">
        <w:rPr>
          <w:rFonts w:ascii="Times New Roman" w:eastAsia="Calibri" w:hAnsi="Times New Roman" w:cs="Times New Roman"/>
          <w:sz w:val="28"/>
          <w:szCs w:val="28"/>
        </w:rPr>
        <w:t>. Основные тенденции социально-экономического</w:t>
      </w:r>
    </w:p>
    <w:p w:rsidR="00040677" w:rsidRPr="00025409" w:rsidRDefault="00040677" w:rsidP="000254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5409">
        <w:rPr>
          <w:rFonts w:ascii="Times New Roman" w:eastAsia="Calibri" w:hAnsi="Times New Roman" w:cs="Times New Roman"/>
          <w:sz w:val="28"/>
          <w:szCs w:val="28"/>
        </w:rPr>
        <w:t>развития Республики Тыва</w:t>
      </w:r>
    </w:p>
    <w:p w:rsidR="00040677" w:rsidRPr="00025409" w:rsidRDefault="00040677" w:rsidP="000254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BB1" w:rsidRPr="00025409" w:rsidRDefault="00B10BB1" w:rsidP="0093723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5409">
        <w:rPr>
          <w:rFonts w:ascii="Times New Roman" w:hAnsi="Times New Roman" w:cs="Times New Roman"/>
          <w:sz w:val="28"/>
          <w:szCs w:val="28"/>
        </w:rPr>
        <w:t xml:space="preserve">В связи с распространением новой </w:t>
      </w:r>
      <w:proofErr w:type="spellStart"/>
      <w:r w:rsidRPr="0002540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25409">
        <w:rPr>
          <w:rFonts w:ascii="Times New Roman" w:hAnsi="Times New Roman" w:cs="Times New Roman"/>
          <w:sz w:val="28"/>
          <w:szCs w:val="28"/>
        </w:rPr>
        <w:t xml:space="preserve"> инфекции и введением мер по ее ограничению в 2021 году в Республике Тыва, как и в России в целом, наблюдалась сдержанная динамика экономического роста. По итогам 2021 года </w:t>
      </w:r>
      <w:r w:rsidR="00A350F6" w:rsidRPr="00025409">
        <w:rPr>
          <w:rFonts w:ascii="Times New Roman" w:hAnsi="Times New Roman" w:cs="Times New Roman"/>
          <w:sz w:val="28"/>
          <w:szCs w:val="28"/>
        </w:rPr>
        <w:t xml:space="preserve">индекс объема </w:t>
      </w:r>
      <w:r w:rsidRPr="00025409">
        <w:rPr>
          <w:rFonts w:ascii="Times New Roman" w:hAnsi="Times New Roman" w:cs="Times New Roman"/>
          <w:sz w:val="28"/>
          <w:szCs w:val="28"/>
        </w:rPr>
        <w:t>в</w:t>
      </w:r>
      <w:r w:rsidR="00A830FB" w:rsidRPr="00025409">
        <w:rPr>
          <w:rFonts w:ascii="Times New Roman" w:hAnsi="Times New Roman" w:cs="Times New Roman"/>
          <w:sz w:val="28"/>
          <w:szCs w:val="28"/>
        </w:rPr>
        <w:t>алового регионального продукта о</w:t>
      </w:r>
      <w:r w:rsidR="00A350F6" w:rsidRPr="00025409">
        <w:rPr>
          <w:rFonts w:ascii="Times New Roman" w:hAnsi="Times New Roman" w:cs="Times New Roman"/>
          <w:sz w:val="28"/>
          <w:szCs w:val="28"/>
        </w:rPr>
        <w:t xml:space="preserve">жидается на уровне </w:t>
      </w:r>
      <w:r w:rsidRPr="00025409">
        <w:rPr>
          <w:rFonts w:ascii="Times New Roman" w:hAnsi="Times New Roman" w:cs="Times New Roman"/>
          <w:sz w:val="28"/>
          <w:szCs w:val="28"/>
        </w:rPr>
        <w:t>1</w:t>
      </w:r>
      <w:r w:rsidR="00A350F6" w:rsidRPr="00025409">
        <w:rPr>
          <w:rFonts w:ascii="Times New Roman" w:hAnsi="Times New Roman" w:cs="Times New Roman"/>
          <w:sz w:val="28"/>
          <w:szCs w:val="28"/>
        </w:rPr>
        <w:t xml:space="preserve">00 процентов </w:t>
      </w:r>
      <w:r w:rsidRPr="00025409">
        <w:rPr>
          <w:rFonts w:ascii="Times New Roman" w:hAnsi="Times New Roman" w:cs="Times New Roman"/>
          <w:sz w:val="28"/>
          <w:szCs w:val="28"/>
        </w:rPr>
        <w:t>к уровню предыдущего</w:t>
      </w:r>
      <w:r w:rsidR="00A350F6" w:rsidRPr="00025409">
        <w:rPr>
          <w:rFonts w:ascii="Times New Roman" w:hAnsi="Times New Roman" w:cs="Times New Roman"/>
          <w:sz w:val="28"/>
          <w:szCs w:val="28"/>
        </w:rPr>
        <w:t xml:space="preserve"> года и составит 86,6 млрд. руб. </w:t>
      </w:r>
    </w:p>
    <w:p w:rsidR="00A350F6" w:rsidRPr="00025409" w:rsidRDefault="00A350F6" w:rsidP="0093723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5409">
        <w:rPr>
          <w:rFonts w:ascii="Times New Roman" w:hAnsi="Times New Roman" w:cs="Times New Roman"/>
          <w:sz w:val="28"/>
          <w:szCs w:val="28"/>
        </w:rPr>
        <w:t xml:space="preserve">Принимаемые ограничительные мероприятия негативно сказались на отдельных видах деятельности, но в целом по итогам 2021 года отмечается улучшение динамики основных макроэкономических показателей, достигается </w:t>
      </w:r>
      <w:proofErr w:type="spellStart"/>
      <w:r w:rsidRPr="00025409">
        <w:rPr>
          <w:rFonts w:ascii="Times New Roman" w:hAnsi="Times New Roman" w:cs="Times New Roman"/>
          <w:sz w:val="28"/>
          <w:szCs w:val="28"/>
        </w:rPr>
        <w:t>допандемийный</w:t>
      </w:r>
      <w:proofErr w:type="spellEnd"/>
      <w:r w:rsidRPr="00025409">
        <w:rPr>
          <w:rFonts w:ascii="Times New Roman" w:hAnsi="Times New Roman" w:cs="Times New Roman"/>
          <w:sz w:val="28"/>
          <w:szCs w:val="28"/>
        </w:rPr>
        <w:t xml:space="preserve"> уровень (промышленность, розничная торговля, рынок платных услуг населению).</w:t>
      </w:r>
    </w:p>
    <w:p w:rsidR="00A350F6" w:rsidRPr="00025409" w:rsidRDefault="00A350F6" w:rsidP="009372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2021 года в рейтинге социально-экономического положения субъектов Российской Федерации республика поднялась на </w:t>
      </w:r>
      <w:r w:rsidR="001E5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позицию и находится на 83 месте. </w:t>
      </w:r>
    </w:p>
    <w:p w:rsidR="00125DF7" w:rsidRPr="00025409" w:rsidRDefault="00A350F6" w:rsidP="00937238">
      <w:pPr>
        <w:pStyle w:val="text"/>
        <w:spacing w:line="240" w:lineRule="auto"/>
        <w:ind w:left="0" w:right="0" w:firstLine="709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025409">
        <w:rPr>
          <w:rFonts w:ascii="Times New Roman" w:hAnsi="Times New Roman" w:cs="Times New Roman"/>
          <w:sz w:val="28"/>
          <w:szCs w:val="28"/>
        </w:rPr>
        <w:t xml:space="preserve">Индекс промышленного производства </w:t>
      </w:r>
      <w:r w:rsidR="002E3579" w:rsidRPr="00025409">
        <w:rPr>
          <w:rFonts w:ascii="Times New Roman" w:hAnsi="Times New Roman" w:cs="Times New Roman"/>
          <w:sz w:val="28"/>
          <w:szCs w:val="28"/>
        </w:rPr>
        <w:t xml:space="preserve">по итогам 2021 года </w:t>
      </w:r>
      <w:r w:rsidRPr="00025409">
        <w:rPr>
          <w:rFonts w:ascii="Times New Roman" w:hAnsi="Times New Roman" w:cs="Times New Roman"/>
          <w:sz w:val="28"/>
          <w:szCs w:val="28"/>
        </w:rPr>
        <w:t>составил 106,3 процента (2020 г.</w:t>
      </w:r>
      <w:r w:rsidR="00025409">
        <w:rPr>
          <w:rFonts w:ascii="Times New Roman" w:hAnsi="Times New Roman" w:cs="Times New Roman"/>
          <w:sz w:val="28"/>
          <w:szCs w:val="28"/>
        </w:rPr>
        <w:t xml:space="preserve"> –</w:t>
      </w:r>
      <w:r w:rsidRPr="00025409">
        <w:rPr>
          <w:rFonts w:ascii="Times New Roman" w:hAnsi="Times New Roman" w:cs="Times New Roman"/>
          <w:sz w:val="28"/>
          <w:szCs w:val="28"/>
        </w:rPr>
        <w:t xml:space="preserve"> 63,3</w:t>
      </w:r>
      <w:r w:rsidR="00025409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25409">
        <w:rPr>
          <w:rFonts w:ascii="Times New Roman" w:hAnsi="Times New Roman" w:cs="Times New Roman"/>
          <w:sz w:val="28"/>
          <w:szCs w:val="28"/>
        </w:rPr>
        <w:t>)</w:t>
      </w:r>
      <w:r w:rsidR="00565537" w:rsidRPr="00025409">
        <w:rPr>
          <w:rFonts w:ascii="Times New Roman" w:hAnsi="Times New Roman" w:cs="Times New Roman"/>
          <w:sz w:val="28"/>
          <w:szCs w:val="28"/>
        </w:rPr>
        <w:t>,</w:t>
      </w:r>
      <w:r w:rsidR="00565537" w:rsidRPr="00025409">
        <w:rPr>
          <w:rFonts w:ascii="Times New Roman" w:eastAsiaTheme="minorEastAsia" w:hAnsi="Times New Roman" w:cs="Times New Roman"/>
          <w:sz w:val="28"/>
          <w:szCs w:val="28"/>
        </w:rPr>
        <w:t xml:space="preserve"> объем отгруженной продукции – 27465 </w:t>
      </w:r>
      <w:r w:rsidR="00565537" w:rsidRPr="00025409">
        <w:rPr>
          <w:rFonts w:ascii="Times New Roman" w:eastAsiaTheme="minorEastAsia" w:hAnsi="Times New Roman" w:cs="Times New Roman"/>
          <w:color w:val="auto"/>
          <w:sz w:val="28"/>
          <w:szCs w:val="28"/>
        </w:rPr>
        <w:t>млрд.</w:t>
      </w:r>
      <w:r w:rsidR="00565537" w:rsidRPr="0002540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65537" w:rsidRPr="00025409">
        <w:rPr>
          <w:rFonts w:ascii="Times New Roman" w:eastAsiaTheme="minorEastAsia" w:hAnsi="Times New Roman" w:cs="Times New Roman"/>
          <w:color w:val="auto"/>
          <w:sz w:val="28"/>
          <w:szCs w:val="28"/>
        </w:rPr>
        <w:t>рублей</w:t>
      </w:r>
      <w:r w:rsidRPr="00025409">
        <w:rPr>
          <w:rFonts w:ascii="Times New Roman" w:hAnsi="Times New Roman" w:cs="Times New Roman"/>
          <w:sz w:val="28"/>
          <w:szCs w:val="28"/>
        </w:rPr>
        <w:t xml:space="preserve"> с учетом влияния добывающей отрасли промышленност</w:t>
      </w:r>
      <w:r w:rsidR="00565537" w:rsidRPr="00025409">
        <w:rPr>
          <w:rFonts w:ascii="Times New Roman" w:hAnsi="Times New Roman" w:cs="Times New Roman"/>
          <w:sz w:val="28"/>
          <w:szCs w:val="28"/>
        </w:rPr>
        <w:t>и, которая занимает порядка 75 процентов</w:t>
      </w:r>
      <w:r w:rsidRPr="00025409">
        <w:rPr>
          <w:rFonts w:ascii="Times New Roman" w:hAnsi="Times New Roman" w:cs="Times New Roman"/>
          <w:sz w:val="28"/>
          <w:szCs w:val="28"/>
        </w:rPr>
        <w:t xml:space="preserve"> в промышленном производстве.</w:t>
      </w:r>
      <w:r w:rsidR="00565537" w:rsidRPr="00025409">
        <w:rPr>
          <w:rFonts w:ascii="Times New Roman" w:hAnsi="Times New Roman" w:cs="Times New Roman"/>
          <w:sz w:val="28"/>
          <w:szCs w:val="28"/>
        </w:rPr>
        <w:t xml:space="preserve"> </w:t>
      </w:r>
      <w:r w:rsidR="00E16B38" w:rsidRPr="00025409">
        <w:rPr>
          <w:rFonts w:ascii="Times New Roman" w:hAnsi="Times New Roman" w:cs="Times New Roman"/>
          <w:sz w:val="28"/>
          <w:szCs w:val="28"/>
        </w:rPr>
        <w:t>Индекс добычи полезных ископаемых составил 105,4</w:t>
      </w:r>
      <w:r w:rsidR="00EB5E7A" w:rsidRPr="00025409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E16B38" w:rsidRPr="00025409">
        <w:rPr>
          <w:rFonts w:ascii="Times New Roman" w:hAnsi="Times New Roman" w:cs="Times New Roman"/>
          <w:sz w:val="28"/>
          <w:szCs w:val="28"/>
        </w:rPr>
        <w:t xml:space="preserve">, </w:t>
      </w:r>
      <w:r w:rsidRPr="00025409">
        <w:rPr>
          <w:rFonts w:ascii="Times New Roman" w:hAnsi="Times New Roman" w:cs="Times New Roman"/>
          <w:sz w:val="28"/>
          <w:szCs w:val="28"/>
        </w:rPr>
        <w:t xml:space="preserve">добыча угля составила 658 тыс. тонн, с ростом к уровню 2020 года на 15 </w:t>
      </w:r>
      <w:r w:rsidR="00EB5E7A" w:rsidRPr="00025409">
        <w:rPr>
          <w:rFonts w:ascii="Times New Roman" w:hAnsi="Times New Roman" w:cs="Times New Roman"/>
          <w:sz w:val="28"/>
          <w:szCs w:val="28"/>
        </w:rPr>
        <w:t>процентов</w:t>
      </w:r>
      <w:r w:rsidRPr="00025409">
        <w:rPr>
          <w:rFonts w:ascii="Times New Roman" w:hAnsi="Times New Roman" w:cs="Times New Roman"/>
          <w:sz w:val="28"/>
          <w:szCs w:val="28"/>
        </w:rPr>
        <w:t xml:space="preserve"> (2020</w:t>
      </w:r>
      <w:r w:rsidR="00850F0D">
        <w:rPr>
          <w:rFonts w:ascii="Times New Roman" w:hAnsi="Times New Roman" w:cs="Times New Roman"/>
          <w:sz w:val="28"/>
          <w:szCs w:val="28"/>
        </w:rPr>
        <w:t xml:space="preserve"> </w:t>
      </w:r>
      <w:r w:rsidRPr="00025409">
        <w:rPr>
          <w:rFonts w:ascii="Times New Roman" w:hAnsi="Times New Roman" w:cs="Times New Roman"/>
          <w:sz w:val="28"/>
          <w:szCs w:val="28"/>
        </w:rPr>
        <w:t xml:space="preserve">г. – 572,6 тыс. тонн), полиметаллических руд </w:t>
      </w:r>
      <w:r w:rsidR="00025409">
        <w:rPr>
          <w:rFonts w:ascii="Times New Roman" w:hAnsi="Times New Roman" w:cs="Times New Roman"/>
          <w:sz w:val="28"/>
          <w:szCs w:val="28"/>
        </w:rPr>
        <w:t>–</w:t>
      </w:r>
      <w:r w:rsidRPr="00025409">
        <w:rPr>
          <w:rFonts w:ascii="Times New Roman" w:hAnsi="Times New Roman" w:cs="Times New Roman"/>
          <w:sz w:val="28"/>
          <w:szCs w:val="28"/>
        </w:rPr>
        <w:t xml:space="preserve"> 900,6 тыс. тонн </w:t>
      </w:r>
      <w:r w:rsidR="00565537" w:rsidRPr="00025409">
        <w:rPr>
          <w:rFonts w:ascii="Times New Roman" w:hAnsi="Times New Roman" w:cs="Times New Roman"/>
          <w:sz w:val="28"/>
          <w:szCs w:val="28"/>
        </w:rPr>
        <w:t>с ростом на 5,9</w:t>
      </w:r>
      <w:r w:rsidR="00EB5E7A" w:rsidRPr="00025409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E5082">
        <w:rPr>
          <w:rFonts w:ascii="Times New Roman" w:hAnsi="Times New Roman" w:cs="Times New Roman"/>
          <w:sz w:val="28"/>
          <w:szCs w:val="28"/>
        </w:rPr>
        <w:t>а</w:t>
      </w:r>
      <w:r w:rsidR="00565537" w:rsidRPr="00025409">
        <w:rPr>
          <w:rFonts w:ascii="Times New Roman" w:hAnsi="Times New Roman" w:cs="Times New Roman"/>
          <w:sz w:val="28"/>
          <w:szCs w:val="28"/>
        </w:rPr>
        <w:t xml:space="preserve"> </w:t>
      </w:r>
      <w:r w:rsidRPr="00025409">
        <w:rPr>
          <w:rFonts w:ascii="Times New Roman" w:hAnsi="Times New Roman" w:cs="Times New Roman"/>
          <w:sz w:val="28"/>
          <w:szCs w:val="28"/>
        </w:rPr>
        <w:t>(2020</w:t>
      </w:r>
      <w:r w:rsidR="00850F0D">
        <w:rPr>
          <w:rFonts w:ascii="Times New Roman" w:hAnsi="Times New Roman" w:cs="Times New Roman"/>
          <w:sz w:val="28"/>
          <w:szCs w:val="28"/>
        </w:rPr>
        <w:t xml:space="preserve"> </w:t>
      </w:r>
      <w:r w:rsidRPr="00025409">
        <w:rPr>
          <w:rFonts w:ascii="Times New Roman" w:hAnsi="Times New Roman" w:cs="Times New Roman"/>
          <w:sz w:val="28"/>
          <w:szCs w:val="28"/>
        </w:rPr>
        <w:t>г. – 849,7 тыс. тонн).</w:t>
      </w:r>
      <w:r w:rsidR="00565537" w:rsidRPr="00025409">
        <w:rPr>
          <w:rFonts w:ascii="Times New Roman" w:hAnsi="Times New Roman" w:cs="Times New Roman"/>
          <w:sz w:val="28"/>
          <w:szCs w:val="28"/>
        </w:rPr>
        <w:t xml:space="preserve"> </w:t>
      </w:r>
      <w:r w:rsidR="00125DF7" w:rsidRPr="00025409">
        <w:rPr>
          <w:rFonts w:ascii="Times New Roman" w:eastAsiaTheme="minorEastAsia" w:hAnsi="Times New Roman" w:cs="Times New Roman"/>
          <w:color w:val="auto"/>
          <w:sz w:val="28"/>
          <w:szCs w:val="28"/>
        </w:rPr>
        <w:t>За последние десять лет объем промы</w:t>
      </w:r>
      <w:r w:rsidR="00114177" w:rsidRPr="00025409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шленного производства возрос в 3,6 раза </w:t>
      </w:r>
      <w:r w:rsidR="00125DF7" w:rsidRPr="00025409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в сопоставимых ценах </w:t>
      </w:r>
      <w:r w:rsidR="00114177" w:rsidRPr="00025409">
        <w:rPr>
          <w:rFonts w:ascii="Times New Roman" w:eastAsiaTheme="minorEastAsia" w:hAnsi="Times New Roman" w:cs="Times New Roman"/>
          <w:color w:val="auto"/>
          <w:sz w:val="28"/>
          <w:szCs w:val="28"/>
        </w:rPr>
        <w:t>к уровню 2012 года.</w:t>
      </w:r>
      <w:r w:rsidR="00125DF7" w:rsidRPr="00025409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</w:p>
    <w:p w:rsidR="00E00DD1" w:rsidRPr="00025409" w:rsidRDefault="00E00DD1" w:rsidP="00937238">
      <w:pPr>
        <w:tabs>
          <w:tab w:val="left" w:pos="0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</w:rPr>
      </w:pPr>
      <w:r w:rsidRPr="00025409">
        <w:rPr>
          <w:rFonts w:ascii="Times New Roman" w:hAnsi="Times New Roman" w:cs="Times New Roman"/>
          <w:color w:val="000000"/>
          <w:kern w:val="28"/>
          <w:sz w:val="28"/>
          <w:szCs w:val="28"/>
        </w:rPr>
        <w:t>По итогам 2021 года</w:t>
      </w:r>
      <w:r w:rsidRPr="00025409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Республика Тыва опережает среднероссийские и среднесибирские значения по показателю индекса промышленного производства (РТ – 106,3 процента, РФ – 105,3 процента, СФО – 102,9 процента). Это 3 место в Сибирском федеральном округе.</w:t>
      </w:r>
    </w:p>
    <w:p w:rsidR="00A350F6" w:rsidRPr="00025409" w:rsidRDefault="00A350F6" w:rsidP="00937238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409">
        <w:rPr>
          <w:rFonts w:ascii="Times New Roman" w:eastAsia="Calibri" w:hAnsi="Times New Roman" w:cs="Times New Roman"/>
          <w:sz w:val="28"/>
          <w:szCs w:val="28"/>
        </w:rPr>
        <w:t xml:space="preserve">В условиях пандемии пострадало малое и среднее предпринимательство, особенно сфера услуг. Однако федеральные и региональные меры поддержки бизнеса помогли в целом сохранить этот важнейший сегмент экономики, а главное, занятость в нем. </w:t>
      </w:r>
    </w:p>
    <w:p w:rsidR="00A350F6" w:rsidRPr="00025409" w:rsidRDefault="00A350F6" w:rsidP="00937238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1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409">
        <w:rPr>
          <w:rFonts w:ascii="Times New Roman" w:eastAsia="Calibri" w:hAnsi="Times New Roman" w:cs="Times New Roman"/>
          <w:sz w:val="28"/>
          <w:szCs w:val="28"/>
        </w:rPr>
        <w:t>Численность занятых в сфере МСП, включая индивидуальных предпринимателей</w:t>
      </w:r>
      <w:r w:rsidR="001E5082">
        <w:rPr>
          <w:rFonts w:ascii="Times New Roman" w:eastAsia="Calibri" w:hAnsi="Times New Roman" w:cs="Times New Roman"/>
          <w:sz w:val="28"/>
          <w:szCs w:val="28"/>
        </w:rPr>
        <w:t>,</w:t>
      </w:r>
      <w:r w:rsidRPr="00025409">
        <w:rPr>
          <w:rFonts w:ascii="Times New Roman" w:eastAsia="Calibri" w:hAnsi="Times New Roman" w:cs="Times New Roman"/>
          <w:sz w:val="28"/>
          <w:szCs w:val="28"/>
        </w:rPr>
        <w:t xml:space="preserve"> составила 20,13 тыс. человек, в том числе </w:t>
      </w:r>
      <w:proofErr w:type="spellStart"/>
      <w:r w:rsidRPr="00025409">
        <w:rPr>
          <w:rFonts w:ascii="Times New Roman" w:eastAsia="Calibri" w:hAnsi="Times New Roman" w:cs="Times New Roman"/>
          <w:sz w:val="28"/>
          <w:szCs w:val="28"/>
        </w:rPr>
        <w:t>самозанятых</w:t>
      </w:r>
      <w:proofErr w:type="spellEnd"/>
      <w:r w:rsidRPr="00025409">
        <w:rPr>
          <w:rFonts w:ascii="Times New Roman" w:eastAsia="Calibri" w:hAnsi="Times New Roman" w:cs="Times New Roman"/>
          <w:sz w:val="28"/>
          <w:szCs w:val="28"/>
        </w:rPr>
        <w:t xml:space="preserve"> граждан бол</w:t>
      </w:r>
      <w:r w:rsidR="00EB5E7A" w:rsidRPr="00025409">
        <w:rPr>
          <w:rFonts w:ascii="Times New Roman" w:eastAsia="Calibri" w:hAnsi="Times New Roman" w:cs="Times New Roman"/>
          <w:sz w:val="28"/>
          <w:szCs w:val="28"/>
        </w:rPr>
        <w:t>ее 4 тыс. человек, что на 27,2 процента</w:t>
      </w:r>
      <w:r w:rsidR="001E5082">
        <w:rPr>
          <w:rFonts w:ascii="Times New Roman" w:eastAsia="Calibri" w:hAnsi="Times New Roman" w:cs="Times New Roman"/>
          <w:sz w:val="28"/>
          <w:szCs w:val="28"/>
        </w:rPr>
        <w:t xml:space="preserve"> больше чем в 2020 году.</w:t>
      </w:r>
    </w:p>
    <w:p w:rsidR="00E16B38" w:rsidRPr="00025409" w:rsidRDefault="00A37DF0" w:rsidP="009372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409">
        <w:rPr>
          <w:rFonts w:ascii="Times New Roman" w:eastAsia="Calibri" w:hAnsi="Times New Roman" w:cs="Times New Roman"/>
          <w:sz w:val="28"/>
          <w:szCs w:val="28"/>
        </w:rPr>
        <w:t>Соответственно, по значениям розничной торговли и платных услуг населению отмечается положительная динамика. По итогам 2021 года индекс розничного това</w:t>
      </w:r>
      <w:r w:rsidRPr="00025409">
        <w:rPr>
          <w:rFonts w:ascii="Times New Roman" w:eastAsia="Calibri" w:hAnsi="Times New Roman" w:cs="Times New Roman"/>
          <w:sz w:val="28"/>
          <w:szCs w:val="28"/>
        </w:rPr>
        <w:lastRenderedPageBreak/>
        <w:t>рооборота составил 10</w:t>
      </w:r>
      <w:r w:rsidR="00F0659F" w:rsidRPr="00025409">
        <w:rPr>
          <w:rFonts w:ascii="Times New Roman" w:eastAsia="Calibri" w:hAnsi="Times New Roman" w:cs="Times New Roman"/>
          <w:sz w:val="28"/>
          <w:szCs w:val="28"/>
        </w:rPr>
        <w:t>9,</w:t>
      </w:r>
      <w:r w:rsidR="00FB019A" w:rsidRPr="00025409">
        <w:rPr>
          <w:rFonts w:ascii="Times New Roman" w:eastAsia="Calibri" w:hAnsi="Times New Roman" w:cs="Times New Roman"/>
          <w:sz w:val="28"/>
          <w:szCs w:val="28"/>
        </w:rPr>
        <w:t>7</w:t>
      </w:r>
      <w:r w:rsidRPr="00025409">
        <w:rPr>
          <w:rFonts w:ascii="Times New Roman" w:eastAsia="Calibri" w:hAnsi="Times New Roman" w:cs="Times New Roman"/>
          <w:sz w:val="28"/>
          <w:szCs w:val="28"/>
        </w:rPr>
        <w:t xml:space="preserve"> процента (5 место в СФО), индекс платных услуг населению – 1</w:t>
      </w:r>
      <w:r w:rsidR="00F0659F" w:rsidRPr="00025409">
        <w:rPr>
          <w:rFonts w:ascii="Times New Roman" w:eastAsia="Calibri" w:hAnsi="Times New Roman" w:cs="Times New Roman"/>
          <w:sz w:val="28"/>
          <w:szCs w:val="28"/>
        </w:rPr>
        <w:t>17,8</w:t>
      </w:r>
      <w:r w:rsidRPr="00025409">
        <w:rPr>
          <w:rFonts w:ascii="Times New Roman" w:eastAsia="Calibri" w:hAnsi="Times New Roman" w:cs="Times New Roman"/>
          <w:sz w:val="28"/>
          <w:szCs w:val="28"/>
        </w:rPr>
        <w:t xml:space="preserve"> процента </w:t>
      </w:r>
      <w:r w:rsidR="00F0659F" w:rsidRPr="00025409">
        <w:rPr>
          <w:rFonts w:ascii="Times New Roman" w:eastAsia="Calibri" w:hAnsi="Times New Roman" w:cs="Times New Roman"/>
          <w:sz w:val="28"/>
          <w:szCs w:val="28"/>
        </w:rPr>
        <w:t>(3</w:t>
      </w:r>
      <w:r w:rsidRPr="00025409">
        <w:rPr>
          <w:rFonts w:ascii="Times New Roman" w:eastAsia="Calibri" w:hAnsi="Times New Roman" w:cs="Times New Roman"/>
          <w:sz w:val="28"/>
          <w:szCs w:val="28"/>
        </w:rPr>
        <w:t xml:space="preserve"> место в СФО).</w:t>
      </w:r>
      <w:r w:rsidR="00E16B38" w:rsidRPr="000254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6B38" w:rsidRPr="00025409">
        <w:rPr>
          <w:rFonts w:ascii="Times New Roman" w:hAnsi="Times New Roman" w:cs="Times New Roman"/>
          <w:sz w:val="28"/>
          <w:szCs w:val="28"/>
        </w:rPr>
        <w:t xml:space="preserve">За последние </w:t>
      </w:r>
      <w:r w:rsidR="00E16B38" w:rsidRPr="00025409">
        <w:rPr>
          <w:rFonts w:ascii="Times New Roman" w:eastAsiaTheme="minorEastAsia" w:hAnsi="Times New Roman" w:cs="Times New Roman"/>
          <w:sz w:val="28"/>
          <w:szCs w:val="28"/>
        </w:rPr>
        <w:t>десять</w:t>
      </w:r>
      <w:r w:rsidR="00E16B38" w:rsidRPr="00025409">
        <w:rPr>
          <w:rFonts w:ascii="Times New Roman" w:hAnsi="Times New Roman" w:cs="Times New Roman"/>
          <w:sz w:val="28"/>
          <w:szCs w:val="28"/>
        </w:rPr>
        <w:t xml:space="preserve"> лет оборот розничной торговли увеличился в 1,8 раза в сопоставимых ценах к уровню 2012 года. </w:t>
      </w:r>
    </w:p>
    <w:p w:rsidR="007D5687" w:rsidRPr="00025409" w:rsidRDefault="007D5687" w:rsidP="0093723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5409">
        <w:rPr>
          <w:rFonts w:ascii="Times New Roman" w:hAnsi="Times New Roman" w:cs="Times New Roman"/>
          <w:sz w:val="28"/>
          <w:szCs w:val="28"/>
        </w:rPr>
        <w:t xml:space="preserve">Рост потребительских цен с начала года (декабрь 2021 года к декабрю               2020 года) составил 107,8 процента. При этом рост цен на продовольственные товары составил 10,7 процента, непродовольственные – 106,4 процента, платные услуги населению – 105,1 процента. </w:t>
      </w:r>
    </w:p>
    <w:p w:rsidR="009637CD" w:rsidRPr="00025409" w:rsidRDefault="00624D44" w:rsidP="00937238">
      <w:pPr>
        <w:pStyle w:val="text"/>
        <w:spacing w:line="240" w:lineRule="auto"/>
        <w:ind w:left="0" w:right="0" w:firstLine="709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025409">
        <w:rPr>
          <w:rFonts w:ascii="Times New Roman" w:hAnsi="Times New Roman" w:cs="Times New Roman"/>
          <w:sz w:val="28"/>
          <w:szCs w:val="28"/>
        </w:rPr>
        <w:t>2021 год был успешным для сельского хозяйства, о</w:t>
      </w:r>
      <w:r w:rsidR="00A350F6" w:rsidRPr="00025409">
        <w:rPr>
          <w:rFonts w:ascii="Times New Roman" w:hAnsi="Times New Roman" w:cs="Times New Roman"/>
          <w:sz w:val="28"/>
          <w:szCs w:val="28"/>
        </w:rPr>
        <w:t xml:space="preserve">бъем валовой продукции сельского хозяйства составил 8,428 млрд. руб. с ростом на 2,1 </w:t>
      </w:r>
      <w:r w:rsidR="002829CC" w:rsidRPr="00025409">
        <w:rPr>
          <w:rFonts w:ascii="Times New Roman" w:hAnsi="Times New Roman" w:cs="Times New Roman"/>
          <w:sz w:val="28"/>
          <w:szCs w:val="28"/>
        </w:rPr>
        <w:t>процента</w:t>
      </w:r>
      <w:r w:rsidR="00A350F6" w:rsidRPr="00025409">
        <w:rPr>
          <w:rFonts w:ascii="Times New Roman" w:hAnsi="Times New Roman" w:cs="Times New Roman"/>
          <w:sz w:val="28"/>
          <w:szCs w:val="28"/>
        </w:rPr>
        <w:t xml:space="preserve"> к уровню прошлого года (2020</w:t>
      </w:r>
      <w:r w:rsidR="001E5082">
        <w:rPr>
          <w:rFonts w:ascii="Times New Roman" w:hAnsi="Times New Roman" w:cs="Times New Roman"/>
          <w:sz w:val="28"/>
          <w:szCs w:val="28"/>
        </w:rPr>
        <w:t xml:space="preserve"> </w:t>
      </w:r>
      <w:r w:rsidR="00A350F6" w:rsidRPr="00025409">
        <w:rPr>
          <w:rFonts w:ascii="Times New Roman" w:hAnsi="Times New Roman" w:cs="Times New Roman"/>
          <w:sz w:val="28"/>
          <w:szCs w:val="28"/>
        </w:rPr>
        <w:t xml:space="preserve">г. </w:t>
      </w:r>
      <w:r w:rsidR="00025409">
        <w:rPr>
          <w:rFonts w:ascii="Times New Roman" w:hAnsi="Times New Roman" w:cs="Times New Roman"/>
          <w:sz w:val="28"/>
          <w:szCs w:val="28"/>
        </w:rPr>
        <w:t>–</w:t>
      </w:r>
      <w:r w:rsidR="001E222C" w:rsidRPr="00025409">
        <w:rPr>
          <w:rFonts w:ascii="Times New Roman" w:hAnsi="Times New Roman" w:cs="Times New Roman"/>
          <w:sz w:val="28"/>
          <w:szCs w:val="28"/>
        </w:rPr>
        <w:t xml:space="preserve"> </w:t>
      </w:r>
      <w:r w:rsidR="00A350F6" w:rsidRPr="00025409">
        <w:rPr>
          <w:rFonts w:ascii="Times New Roman" w:hAnsi="Times New Roman" w:cs="Times New Roman"/>
          <w:sz w:val="28"/>
          <w:szCs w:val="28"/>
        </w:rPr>
        <w:t>8071 млрд. руб.)</w:t>
      </w:r>
      <w:r w:rsidR="00571B4D" w:rsidRPr="00025409">
        <w:rPr>
          <w:rFonts w:ascii="Times New Roman" w:hAnsi="Times New Roman" w:cs="Times New Roman"/>
          <w:sz w:val="28"/>
          <w:szCs w:val="28"/>
        </w:rPr>
        <w:t>.</w:t>
      </w:r>
      <w:r w:rsidR="00571B4D" w:rsidRPr="00025409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="009637CD" w:rsidRPr="00025409">
        <w:rPr>
          <w:rFonts w:ascii="Times New Roman" w:hAnsi="Times New Roman" w:cs="Times New Roman"/>
          <w:sz w:val="28"/>
          <w:szCs w:val="28"/>
        </w:rPr>
        <w:t xml:space="preserve">По индексу производства продукции сельского хозяйства Республика Тыва заняла 5 место </w:t>
      </w:r>
      <w:r w:rsidR="009637CD" w:rsidRPr="00025409">
        <w:rPr>
          <w:rFonts w:ascii="Times New Roman" w:eastAsia="SimSun" w:hAnsi="Times New Roman" w:cs="Times New Roman"/>
          <w:bCs/>
          <w:kern w:val="3"/>
          <w:sz w:val="28"/>
          <w:szCs w:val="28"/>
        </w:rPr>
        <w:t>в Сибирском федеральном округе</w:t>
      </w:r>
      <w:r w:rsidR="009637CD" w:rsidRPr="00025409">
        <w:rPr>
          <w:rFonts w:ascii="Times New Roman" w:hAnsi="Times New Roman" w:cs="Times New Roman"/>
          <w:sz w:val="28"/>
          <w:szCs w:val="28"/>
        </w:rPr>
        <w:t xml:space="preserve"> (РТ – 102,1 процента</w:t>
      </w:r>
      <w:r w:rsidR="001E5082">
        <w:rPr>
          <w:rFonts w:ascii="Times New Roman" w:hAnsi="Times New Roman" w:cs="Times New Roman"/>
          <w:sz w:val="28"/>
          <w:szCs w:val="28"/>
        </w:rPr>
        <w:t>,</w:t>
      </w:r>
      <w:r w:rsidR="009637CD" w:rsidRPr="00025409">
        <w:rPr>
          <w:rFonts w:ascii="Times New Roman" w:hAnsi="Times New Roman" w:cs="Times New Roman"/>
          <w:sz w:val="28"/>
          <w:szCs w:val="28"/>
        </w:rPr>
        <w:t xml:space="preserve"> РФ – 99,1 процента, СФО – 107,7 процента</w:t>
      </w:r>
      <w:r w:rsidR="009637CD" w:rsidRPr="00025409">
        <w:rPr>
          <w:rFonts w:ascii="Times New Roman" w:eastAsiaTheme="minorEastAsia" w:hAnsi="Times New Roman" w:cs="Times New Roman"/>
          <w:color w:val="auto"/>
          <w:sz w:val="28"/>
          <w:szCs w:val="28"/>
        </w:rPr>
        <w:t>).</w:t>
      </w:r>
    </w:p>
    <w:p w:rsidR="009637CD" w:rsidRPr="00025409" w:rsidRDefault="009637CD" w:rsidP="0093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2021 г. объем продукции растениеводства составил 1463,7 млн. рублей, в том числе крестьянскими (фермерскими) хозяйствами выращено </w:t>
      </w:r>
      <w:proofErr w:type="spellStart"/>
      <w:r w:rsidRPr="00025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сельхозкультур</w:t>
      </w:r>
      <w:proofErr w:type="spellEnd"/>
      <w:r w:rsidRPr="00025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</w:t>
      </w:r>
      <w:r w:rsidR="00EB5E7A" w:rsidRPr="00025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сумму 608,4 млн. рублей или 41 процент</w:t>
      </w:r>
      <w:r w:rsidRPr="00025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валовой продукции растениеводства (201</w:t>
      </w:r>
      <w:r w:rsidR="00EB5E7A" w:rsidRPr="00025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г. – 67,8 млн. рублей или 8,4 процента</w:t>
      </w:r>
      <w:r w:rsidRPr="00025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9637CD" w:rsidRPr="00025409" w:rsidRDefault="009637CD" w:rsidP="0093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Постепенно увеличиваются посевные площади сельскохозяйственных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 за счет содействия </w:t>
      </w:r>
      <w:proofErr w:type="spellStart"/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сельхозтоваропроизводителям</w:t>
      </w:r>
      <w:proofErr w:type="spellEnd"/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обновлению парка техники, за последние 10 лет </w:t>
      </w:r>
      <w:r w:rsidR="00EB5E7A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посевные площади возросли на 45 процентов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Наибольший рост наблюдается по посевным площадям под кормовые культуры – рост в 4 раза к уровню 2012 г. Соответственно валовый сбор однолетних трав на сено в 2021 г. составил 30,2 тыс. тонн или рост к уровню 2012 г. в 11 раз, многолетних трав на сено – 13,7 тыс. тонн, рост в 6,5 раза.</w:t>
      </w:r>
    </w:p>
    <w:p w:rsidR="009637CD" w:rsidRPr="00025409" w:rsidRDefault="009637CD" w:rsidP="0093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производства овощей возросли на 34</w:t>
      </w:r>
      <w:r w:rsidR="00EB5E7A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составили в 2021 г. 4,463 тыс. тонн за счет создания специализированных овощеводческих хозяйств на территории республики.</w:t>
      </w:r>
    </w:p>
    <w:p w:rsidR="009637CD" w:rsidRPr="00025409" w:rsidRDefault="009637CD" w:rsidP="0093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объемов валовой продукции сельского хозяйства обеспечен в основном за счет продукции животноводства, динамика развития которого остается стабильным на протяжении последнего десятилетия. Объем продукции животноводства за 2021 г. по предварительным данным составляет 6964,8 млн. рублей с индексом физического объема 101,8</w:t>
      </w:r>
      <w:r w:rsidR="00EB5E7A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="001E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2020 году.</w:t>
      </w:r>
    </w:p>
    <w:p w:rsidR="009637CD" w:rsidRPr="00025409" w:rsidRDefault="009637CD" w:rsidP="0093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Поголовье всех видов скота в хозяйствах всех категорий увеличивается ежегодно, но в ряде районов</w:t>
      </w:r>
      <w:r w:rsidR="001E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таких 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Пий-</w:t>
      </w:r>
      <w:proofErr w:type="spellStart"/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Хемский</w:t>
      </w:r>
      <w:proofErr w:type="spellEnd"/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Кызылский</w:t>
      </w:r>
      <w:proofErr w:type="spellEnd"/>
      <w:r w:rsidR="001E50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сокращается поголовье мелкого рогатого скота в пользу увеличения численности крупного рогатого скота. </w:t>
      </w:r>
    </w:p>
    <w:p w:rsidR="009637CD" w:rsidRPr="00025409" w:rsidRDefault="009637CD" w:rsidP="009372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В 2021 г. в хозяйствах всех категорий 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произведено</w:t>
      </w:r>
      <w:r w:rsidRPr="0002540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скота и птицы на убой (в живом весе) 22,2 тыс. тонн (рост на 4,7</w:t>
      </w:r>
      <w:r w:rsidR="001E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молока – 67,7 тыс. тонн (рост на 3,3</w:t>
      </w:r>
      <w:r w:rsidR="001E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25DF7" w:rsidRPr="00025409" w:rsidRDefault="00571B4D" w:rsidP="00937238">
      <w:pPr>
        <w:pStyle w:val="text"/>
        <w:spacing w:line="240" w:lineRule="auto"/>
        <w:ind w:left="0" w:right="0" w:firstLine="709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025409">
        <w:rPr>
          <w:rFonts w:ascii="Times New Roman" w:eastAsiaTheme="minorEastAsia" w:hAnsi="Times New Roman" w:cs="Times New Roman"/>
          <w:color w:val="auto"/>
          <w:sz w:val="28"/>
          <w:szCs w:val="28"/>
        </w:rPr>
        <w:t>За период с 201</w:t>
      </w:r>
      <w:r w:rsidR="002829CC" w:rsidRPr="00025409">
        <w:rPr>
          <w:rFonts w:ascii="Times New Roman" w:eastAsiaTheme="minorEastAsia" w:hAnsi="Times New Roman" w:cs="Times New Roman"/>
          <w:color w:val="auto"/>
          <w:sz w:val="28"/>
          <w:szCs w:val="28"/>
        </w:rPr>
        <w:t>2</w:t>
      </w:r>
      <w:r w:rsidRPr="00025409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по 2021 гг. объем производства сельского хозяйства возрос в</w:t>
      </w:r>
      <w:r w:rsidR="002829CC" w:rsidRPr="00025409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1,7</w:t>
      </w:r>
      <w:r w:rsidRPr="00025409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раза</w:t>
      </w:r>
      <w:r w:rsidR="002829CC" w:rsidRPr="00025409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Pr="00025409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в </w:t>
      </w:r>
      <w:r w:rsidR="002829CC" w:rsidRPr="00025409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сопоставимых </w:t>
      </w:r>
      <w:r w:rsidRPr="00025409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ценах. </w:t>
      </w:r>
    </w:p>
    <w:p w:rsidR="005B152F" w:rsidRPr="00025409" w:rsidRDefault="002E3579" w:rsidP="009372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предварительным данным объем инвестиций в основной капитал за 2021 год составил 14 751 млн. рублей или 68,2</w:t>
      </w:r>
      <w:r w:rsidR="00EB5E7A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соответствующему периоду предыдущего года.</w:t>
      </w:r>
      <w:r w:rsidRPr="0002540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5B152F" w:rsidRPr="0002540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За последние десять лет объем инвестиций в основной капитал возрос в 1,</w:t>
      </w:r>
      <w:r w:rsidR="00EB7F1C" w:rsidRPr="0002540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2</w:t>
      </w:r>
      <w:r w:rsidR="005B152F" w:rsidRPr="0002540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раза </w:t>
      </w:r>
      <w:r w:rsidR="00EB7F1C" w:rsidRPr="0002540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в сопоставимых ценах </w:t>
      </w:r>
      <w:r w:rsidR="005B152F" w:rsidRPr="0002540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или на </w:t>
      </w:r>
      <w:r w:rsidR="00EB7F1C" w:rsidRPr="0002540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3</w:t>
      </w:r>
      <w:r w:rsidR="005B152F" w:rsidRPr="0002540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млрд. руб.</w:t>
      </w:r>
    </w:p>
    <w:p w:rsidR="00AE2417" w:rsidRPr="00025409" w:rsidRDefault="002E3579" w:rsidP="009372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Крупными компаниями Республики Тыва за 2021 г. инвестировано 3041,2 млн. рублей. (в 2020 г. </w:t>
      </w:r>
      <w:r w:rsidR="001E50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12056,0 млн. рублей), что меньше на 74,7</w:t>
      </w:r>
      <w:r w:rsidR="00EB5E7A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предыдущим годом. </w:t>
      </w:r>
      <w:r w:rsidR="00AE2417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связано с корректировкой генеральных планов субъектов инвестиционной деятельности, в частности</w:t>
      </w:r>
      <w:r w:rsidR="001E50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2417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г. был изменен график капитальных вложений по крупнейшему проекту «Создание компании – производителя батарейных металлов. Строительство горно-обогатительного комбината на базе медно-порфирового месторождения Ак-</w:t>
      </w:r>
      <w:proofErr w:type="spellStart"/>
      <w:r w:rsidR="00AE2417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</w:t>
      </w:r>
      <w:proofErr w:type="spellEnd"/>
      <w:r w:rsidR="00AE2417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инвестором ООО «</w:t>
      </w:r>
      <w:proofErr w:type="spellStart"/>
      <w:r w:rsidR="00AE2417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Голевская</w:t>
      </w:r>
      <w:proofErr w:type="spellEnd"/>
      <w:r w:rsidR="00AE2417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горнорудная компания» и ПАО «ФСК ЕЭС».</w:t>
      </w:r>
    </w:p>
    <w:p w:rsidR="00765F86" w:rsidRPr="00025409" w:rsidRDefault="002E3579" w:rsidP="00937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строительных работ в 2021 году составил 8976,6 млн. рублей</w:t>
      </w:r>
      <w:r w:rsidR="00BF4D34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25409">
        <w:rPr>
          <w:rFonts w:ascii="Times New Roman" w:eastAsia="Calibri" w:hAnsi="Times New Roman" w:cs="Times New Roman"/>
          <w:sz w:val="28"/>
          <w:szCs w:val="28"/>
        </w:rPr>
        <w:t>ведено 108,5 тыс. кв. м жилья, плановое значение перевыполнено на 1,4</w:t>
      </w:r>
      <w:r w:rsidR="00EB5E7A" w:rsidRPr="00025409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 w:rsidRPr="00025409">
        <w:rPr>
          <w:rFonts w:ascii="Times New Roman" w:eastAsia="Calibri" w:hAnsi="Times New Roman" w:cs="Times New Roman"/>
          <w:sz w:val="28"/>
          <w:szCs w:val="28"/>
        </w:rPr>
        <w:t xml:space="preserve">, однако к уровню 2020 г. </w:t>
      </w:r>
      <w:r w:rsidR="00386FFB">
        <w:rPr>
          <w:rFonts w:ascii="Times New Roman" w:eastAsia="Calibri" w:hAnsi="Times New Roman" w:cs="Times New Roman"/>
          <w:sz w:val="28"/>
          <w:szCs w:val="28"/>
        </w:rPr>
        <w:t xml:space="preserve">зафиксировано </w:t>
      </w:r>
      <w:r w:rsidRPr="00025409">
        <w:rPr>
          <w:rFonts w:ascii="Times New Roman" w:eastAsia="Calibri" w:hAnsi="Times New Roman" w:cs="Times New Roman"/>
          <w:sz w:val="28"/>
          <w:szCs w:val="28"/>
        </w:rPr>
        <w:t>снижение на 2,2</w:t>
      </w:r>
      <w:r w:rsidR="00EB5E7A" w:rsidRPr="00025409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 w:rsidRPr="00025409">
        <w:rPr>
          <w:rFonts w:ascii="Times New Roman" w:eastAsia="Calibri" w:hAnsi="Times New Roman" w:cs="Times New Roman"/>
          <w:sz w:val="28"/>
          <w:szCs w:val="28"/>
        </w:rPr>
        <w:t>. В том числе более 9 тыс. кв.м жилья построено в рамках проекта «Обеспечение устойчивого сокращения непригодного для проживания жилищного фонда» и по программе переселения граждан из аварийного жилищного фонда (введены 6 МКД).</w:t>
      </w:r>
      <w:r w:rsidR="00765F86" w:rsidRPr="00025409">
        <w:rPr>
          <w:rFonts w:ascii="Times New Roman" w:eastAsia="Calibri" w:hAnsi="Times New Roman" w:cs="Times New Roman"/>
          <w:sz w:val="28"/>
          <w:szCs w:val="28"/>
        </w:rPr>
        <w:t xml:space="preserve"> К уровню 201</w:t>
      </w:r>
      <w:r w:rsidR="00C50F44" w:rsidRPr="00025409">
        <w:rPr>
          <w:rFonts w:ascii="Times New Roman" w:eastAsia="Calibri" w:hAnsi="Times New Roman" w:cs="Times New Roman"/>
          <w:sz w:val="28"/>
          <w:szCs w:val="28"/>
        </w:rPr>
        <w:t>2</w:t>
      </w:r>
      <w:r w:rsidR="00765F86" w:rsidRPr="00025409">
        <w:rPr>
          <w:rFonts w:ascii="Times New Roman" w:eastAsia="Calibri" w:hAnsi="Times New Roman" w:cs="Times New Roman"/>
          <w:sz w:val="28"/>
          <w:szCs w:val="28"/>
        </w:rPr>
        <w:t xml:space="preserve"> года объем строительных работ в</w:t>
      </w:r>
      <w:r w:rsidR="00BF4D34" w:rsidRPr="00025409">
        <w:rPr>
          <w:rFonts w:ascii="Times New Roman" w:eastAsia="Calibri" w:hAnsi="Times New Roman" w:cs="Times New Roman"/>
          <w:sz w:val="28"/>
          <w:szCs w:val="28"/>
        </w:rPr>
        <w:t>озро</w:t>
      </w:r>
      <w:r w:rsidR="00765F86" w:rsidRPr="00025409">
        <w:rPr>
          <w:rFonts w:ascii="Times New Roman" w:eastAsia="Calibri" w:hAnsi="Times New Roman" w:cs="Times New Roman"/>
          <w:sz w:val="28"/>
          <w:szCs w:val="28"/>
        </w:rPr>
        <w:t>с в 3,</w:t>
      </w:r>
      <w:r w:rsidR="00C50F44" w:rsidRPr="00025409">
        <w:rPr>
          <w:rFonts w:ascii="Times New Roman" w:eastAsia="Calibri" w:hAnsi="Times New Roman" w:cs="Times New Roman"/>
          <w:sz w:val="28"/>
          <w:szCs w:val="28"/>
        </w:rPr>
        <w:t>4</w:t>
      </w:r>
      <w:r w:rsidR="00846C42" w:rsidRPr="00025409">
        <w:rPr>
          <w:rFonts w:ascii="Times New Roman" w:eastAsia="Calibri" w:hAnsi="Times New Roman" w:cs="Times New Roman"/>
          <w:sz w:val="28"/>
          <w:szCs w:val="28"/>
        </w:rPr>
        <w:t xml:space="preserve"> раза в сопоставимых ценах</w:t>
      </w:r>
      <w:r w:rsidR="00765F86" w:rsidRPr="000254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46C42" w:rsidRPr="00025409">
        <w:rPr>
          <w:rFonts w:ascii="Times New Roman" w:eastAsia="Calibri" w:hAnsi="Times New Roman" w:cs="Times New Roman"/>
          <w:sz w:val="28"/>
          <w:szCs w:val="28"/>
        </w:rPr>
        <w:t>введено жилья в 2 раза больше. За десять лет площадь введенных в действие жилых домов на территории республики составила 969,1 тыс. кв. м.</w:t>
      </w:r>
      <w:r w:rsidR="00765F86" w:rsidRPr="000254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3579" w:rsidRPr="00025409" w:rsidRDefault="00FB37F2" w:rsidP="0093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2E3579" w:rsidRPr="000254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оказатели автомобильных </w:t>
      </w:r>
      <w:r w:rsidR="002E3579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перевозок </w:t>
      </w:r>
      <w:r w:rsidRPr="000254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2021 год </w:t>
      </w:r>
      <w:r w:rsidR="002E3579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отмечаются со снижением </w:t>
      </w:r>
      <w:r w:rsidR="002E3579" w:rsidRPr="0002540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на 8,5 </w:t>
      </w:r>
      <w:r w:rsidR="00EB5E7A" w:rsidRPr="00025409">
        <w:rPr>
          <w:rFonts w:ascii="Times New Roman" w:eastAsia="Calibri" w:hAnsi="Times New Roman" w:cs="Times New Roman"/>
          <w:sz w:val="28"/>
          <w:szCs w:val="28"/>
        </w:rPr>
        <w:t>процента</w:t>
      </w:r>
      <w:r w:rsidR="002E3579" w:rsidRPr="0002540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(пассажироперевозки) и на 7,1</w:t>
      </w:r>
      <w:r w:rsidR="00EB5E7A" w:rsidRPr="00025409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 w:rsidR="002E3579" w:rsidRPr="0002540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(пассажирооборот)</w:t>
      </w:r>
      <w:r w:rsidR="002E3579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Однако, по авиамаршрутам наблюдается значительный рост (на 34,7</w:t>
      </w:r>
      <w:r w:rsidR="00EB5E7A" w:rsidRPr="00025409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 w:rsidR="002E3579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межрегиональных авиамаршрутах, на 40,3</w:t>
      </w:r>
      <w:r w:rsidR="00EB5E7A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E7A" w:rsidRPr="00025409">
        <w:rPr>
          <w:rFonts w:ascii="Times New Roman" w:eastAsia="Calibri" w:hAnsi="Times New Roman" w:cs="Times New Roman"/>
          <w:sz w:val="28"/>
          <w:szCs w:val="28"/>
        </w:rPr>
        <w:t>процента</w:t>
      </w:r>
      <w:r w:rsidR="002E3579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местных авиалиниях).</w:t>
      </w:r>
    </w:p>
    <w:p w:rsidR="00046EAE" w:rsidRPr="00025409" w:rsidRDefault="00A350F6" w:rsidP="0093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Социальное развитие. </w:t>
      </w:r>
    </w:p>
    <w:p w:rsidR="00046EAE" w:rsidRPr="00025409" w:rsidRDefault="00046EAE" w:rsidP="009372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09">
        <w:rPr>
          <w:rFonts w:ascii="Times New Roman" w:hAnsi="Times New Roman" w:cs="Times New Roman"/>
          <w:sz w:val="28"/>
          <w:szCs w:val="28"/>
        </w:rPr>
        <w:t xml:space="preserve">На начало 2021 года численность населения составила 332,6 тыс. чел., с ростом к уровню </w:t>
      </w:r>
      <w:r w:rsidR="00BF4D34" w:rsidRPr="00025409">
        <w:rPr>
          <w:rFonts w:ascii="Times New Roman" w:hAnsi="Times New Roman" w:cs="Times New Roman"/>
          <w:sz w:val="28"/>
          <w:szCs w:val="28"/>
        </w:rPr>
        <w:t>прошлого</w:t>
      </w:r>
      <w:r w:rsidRPr="00025409">
        <w:rPr>
          <w:rFonts w:ascii="Times New Roman" w:hAnsi="Times New Roman" w:cs="Times New Roman"/>
          <w:sz w:val="28"/>
          <w:szCs w:val="28"/>
        </w:rPr>
        <w:t xml:space="preserve"> года на 0,7 процента или на 2,2 тыс. человек. Стабильный рост численности населения обеспечивается за счет высоких показателей рождаемости: за 2021 год коэффициент рождаемости составил 20 на 1000 населения (по России – 9</w:t>
      </w:r>
      <w:r w:rsidR="00E22F34" w:rsidRPr="00025409">
        <w:rPr>
          <w:rFonts w:ascii="Times New Roman" w:hAnsi="Times New Roman" w:cs="Times New Roman"/>
          <w:sz w:val="28"/>
          <w:szCs w:val="28"/>
        </w:rPr>
        <w:t>,6</w:t>
      </w:r>
      <w:r w:rsidR="006E664D" w:rsidRPr="00025409">
        <w:rPr>
          <w:rFonts w:ascii="Times New Roman" w:hAnsi="Times New Roman" w:cs="Times New Roman"/>
          <w:sz w:val="28"/>
          <w:szCs w:val="28"/>
        </w:rPr>
        <w:t>)</w:t>
      </w:r>
      <w:r w:rsidRPr="00025409">
        <w:rPr>
          <w:rFonts w:ascii="Times New Roman" w:hAnsi="Times New Roman" w:cs="Times New Roman"/>
          <w:sz w:val="28"/>
          <w:szCs w:val="28"/>
        </w:rPr>
        <w:t xml:space="preserve"> и республика занимает лидирующую позицию среди регионов Российской Федерации. </w:t>
      </w:r>
      <w:r w:rsidR="00AD5413" w:rsidRPr="00025409">
        <w:rPr>
          <w:rFonts w:ascii="Times New Roman" w:hAnsi="Times New Roman" w:cs="Times New Roman"/>
          <w:sz w:val="28"/>
          <w:szCs w:val="28"/>
        </w:rPr>
        <w:t>В</w:t>
      </w:r>
      <w:r w:rsidRPr="00025409">
        <w:rPr>
          <w:rFonts w:ascii="Times New Roman" w:hAnsi="Times New Roman" w:cs="Times New Roman"/>
          <w:sz w:val="28"/>
          <w:szCs w:val="28"/>
        </w:rPr>
        <w:t xml:space="preserve"> республике наблюдается снижение рождаемости, обусловленное сокращением числа женщин репродуктивного возраста. Тем не менее, показатель рождаемости остается высоким за счет принимаемых мер по снижению смертности населения, модернизации здравоохранения.</w:t>
      </w:r>
    </w:p>
    <w:p w:rsidR="00046EAE" w:rsidRPr="00025409" w:rsidRDefault="00AD5413" w:rsidP="0093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09">
        <w:rPr>
          <w:rFonts w:ascii="Times New Roman" w:hAnsi="Times New Roman" w:cs="Times New Roman"/>
          <w:sz w:val="28"/>
          <w:szCs w:val="28"/>
        </w:rPr>
        <w:t>О</w:t>
      </w:r>
      <w:r w:rsidR="00046EAE" w:rsidRPr="00025409">
        <w:rPr>
          <w:rFonts w:ascii="Times New Roman" w:hAnsi="Times New Roman" w:cs="Times New Roman"/>
          <w:sz w:val="28"/>
          <w:szCs w:val="28"/>
        </w:rPr>
        <w:t>жидаемая продол</w:t>
      </w:r>
      <w:r w:rsidRPr="00025409">
        <w:rPr>
          <w:rFonts w:ascii="Times New Roman" w:hAnsi="Times New Roman" w:cs="Times New Roman"/>
          <w:sz w:val="28"/>
          <w:szCs w:val="28"/>
        </w:rPr>
        <w:t>жительность жизни з</w:t>
      </w:r>
      <w:r w:rsidR="00046EAE" w:rsidRPr="00025409">
        <w:rPr>
          <w:rFonts w:ascii="Times New Roman" w:hAnsi="Times New Roman" w:cs="Times New Roman"/>
          <w:sz w:val="28"/>
          <w:szCs w:val="28"/>
        </w:rPr>
        <w:t xml:space="preserve">а </w:t>
      </w:r>
      <w:r w:rsidRPr="00025409">
        <w:rPr>
          <w:rFonts w:ascii="Times New Roman" w:hAnsi="Times New Roman" w:cs="Times New Roman"/>
          <w:sz w:val="28"/>
          <w:szCs w:val="28"/>
        </w:rPr>
        <w:t xml:space="preserve">2021 год составила </w:t>
      </w:r>
      <w:r w:rsidR="00046EAE" w:rsidRPr="00025409">
        <w:rPr>
          <w:rFonts w:ascii="Times New Roman" w:hAnsi="Times New Roman" w:cs="Times New Roman"/>
          <w:sz w:val="28"/>
          <w:szCs w:val="28"/>
        </w:rPr>
        <w:t>6</w:t>
      </w:r>
      <w:r w:rsidRPr="00025409">
        <w:rPr>
          <w:rFonts w:ascii="Times New Roman" w:hAnsi="Times New Roman" w:cs="Times New Roman"/>
          <w:sz w:val="28"/>
          <w:szCs w:val="28"/>
        </w:rPr>
        <w:t>6,88</w:t>
      </w:r>
      <w:r w:rsidR="00046EAE" w:rsidRPr="00025409">
        <w:rPr>
          <w:rFonts w:ascii="Times New Roman" w:hAnsi="Times New Roman" w:cs="Times New Roman"/>
          <w:sz w:val="28"/>
          <w:szCs w:val="28"/>
        </w:rPr>
        <w:t xml:space="preserve"> лет, против 6</w:t>
      </w:r>
      <w:r w:rsidRPr="00025409">
        <w:rPr>
          <w:rFonts w:ascii="Times New Roman" w:hAnsi="Times New Roman" w:cs="Times New Roman"/>
          <w:sz w:val="28"/>
          <w:szCs w:val="28"/>
        </w:rPr>
        <w:t xml:space="preserve">6,3 лет в </w:t>
      </w:r>
      <w:r w:rsidR="00046EAE" w:rsidRPr="00025409">
        <w:rPr>
          <w:rFonts w:ascii="Times New Roman" w:hAnsi="Times New Roman" w:cs="Times New Roman"/>
          <w:sz w:val="28"/>
          <w:szCs w:val="28"/>
        </w:rPr>
        <w:t>20</w:t>
      </w:r>
      <w:r w:rsidRPr="00025409">
        <w:rPr>
          <w:rFonts w:ascii="Times New Roman" w:hAnsi="Times New Roman" w:cs="Times New Roman"/>
          <w:sz w:val="28"/>
          <w:szCs w:val="28"/>
        </w:rPr>
        <w:t>20</w:t>
      </w:r>
      <w:r w:rsidR="00046EAE" w:rsidRPr="00025409">
        <w:rPr>
          <w:rFonts w:ascii="Times New Roman" w:hAnsi="Times New Roman" w:cs="Times New Roman"/>
          <w:sz w:val="28"/>
          <w:szCs w:val="28"/>
        </w:rPr>
        <w:t xml:space="preserve"> год</w:t>
      </w:r>
      <w:r w:rsidRPr="00025409">
        <w:rPr>
          <w:rFonts w:ascii="Times New Roman" w:hAnsi="Times New Roman" w:cs="Times New Roman"/>
          <w:sz w:val="28"/>
          <w:szCs w:val="28"/>
        </w:rPr>
        <w:t>у</w:t>
      </w:r>
      <w:r w:rsidR="00046EAE" w:rsidRPr="00025409">
        <w:rPr>
          <w:rFonts w:ascii="Times New Roman" w:hAnsi="Times New Roman" w:cs="Times New Roman"/>
          <w:sz w:val="28"/>
          <w:szCs w:val="28"/>
        </w:rPr>
        <w:t>.</w:t>
      </w:r>
    </w:p>
    <w:p w:rsidR="00A350F6" w:rsidRPr="00025409" w:rsidRDefault="00A350F6" w:rsidP="0093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Среднемесячная заработная плата работников за 2021 год составила 46084,3 руб., с ростом к уровню предыдущего года на 4,5 процента, при этом реальная заработная плата снизилась на 1,9</w:t>
      </w:r>
      <w:r w:rsidR="00EB5E7A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E7A" w:rsidRPr="00025409">
        <w:rPr>
          <w:rFonts w:ascii="Times New Roman" w:eastAsia="Calibri" w:hAnsi="Times New Roman" w:cs="Times New Roman"/>
          <w:sz w:val="28"/>
          <w:szCs w:val="28"/>
        </w:rPr>
        <w:t>процента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темпов роста </w:t>
      </w:r>
      <w:r w:rsidRPr="0002540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потребительских цен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0F6" w:rsidRPr="00025409" w:rsidRDefault="00A350F6" w:rsidP="0093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Среднедушевые денежные доходы составили </w:t>
      </w:r>
      <w:r w:rsidR="00974962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21651,8 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что на </w:t>
      </w:r>
      <w:r w:rsidR="00974962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D34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r w:rsidR="00974962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уровня 2020 года (18975 руб.). Реальные располагаемые денежные доходы составили </w:t>
      </w:r>
      <w:r w:rsidR="00974962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102,2</w:t>
      </w:r>
      <w:r w:rsidR="00BF4D34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F86" w:rsidRPr="00025409" w:rsidRDefault="00765F86" w:rsidP="0093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201</w:t>
      </w:r>
      <w:r w:rsidR="007D5687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среднемесячная заработная плата и среднедушевые денежные доходы населения возросли </w:t>
      </w:r>
      <w:r w:rsidR="000058AD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2,</w:t>
      </w:r>
      <w:r w:rsidR="007D5687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58AD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F7AE7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7D5687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F7AE7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</w:t>
      </w:r>
      <w:r w:rsidR="00C3030A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или на </w:t>
      </w:r>
      <w:r w:rsidR="008C3A0F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5687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3,8 </w:t>
      </w:r>
      <w:r w:rsidR="008C3A0F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D5687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3030A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 больше</w:t>
      </w:r>
      <w:r w:rsidR="008D7477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201</w:t>
      </w:r>
      <w:r w:rsidR="007D5687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7477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C3030A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50F6" w:rsidRPr="00025409" w:rsidRDefault="00A350F6" w:rsidP="0093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 год общая численность безработных снизилась к уровню предыдущего года на 18,7</w:t>
      </w:r>
      <w:r w:rsidR="00BF4D34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составила 19,1 тыс. человек (2020 г. – 23,5 тыс. чел.), уровень </w:t>
      </w:r>
      <w:r w:rsidR="00D26B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r w:rsidR="00BF4D34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18 в 2020 году.</w:t>
      </w:r>
      <w:r w:rsidR="00C71620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десять лет уровень общей безработицы снизился на </w:t>
      </w:r>
      <w:r w:rsidR="003B7F24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="00C71620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процентных пункта, численность безработных на </w:t>
      </w:r>
      <w:r w:rsidR="003B7F24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="00C71620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A350F6" w:rsidRPr="00025409" w:rsidRDefault="00A350F6" w:rsidP="0093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зарегистрированных безработных на конец декабря 2021 г. составила 13,4 тыс. чел., снижение к уровню 2020 года на 24,5</w:t>
      </w:r>
      <w:r w:rsidR="00BF4D34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(2020г. – 17,7 тыс. чел.). Уровень снизился на 5,1 процентных пункта к предыдущему году и составил 8,4</w:t>
      </w:r>
      <w:r w:rsidR="00BF4D34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(2020</w:t>
      </w:r>
      <w:r w:rsidR="0038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 13,5</w:t>
      </w:r>
      <w:r w:rsidR="0038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50F6" w:rsidRPr="00025409" w:rsidRDefault="00A350F6" w:rsidP="0093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2022 года в российской экономике сохранялись положительные тенденции, но с конца февраля 2022 г. внешние условия функционирования экономики кардинально изменились. Введенные иностранными государствами </w:t>
      </w:r>
      <w:proofErr w:type="spellStart"/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санкционные</w:t>
      </w:r>
      <w:proofErr w:type="spellEnd"/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 привели к усилению волатильности валютного курса, снижению цен на финансовые активы. Одновременно ажиотажный спрос населения на ряд продовольственных и непродовольственных товаров в совокупности с ослаблением рубля привели к ускорению инфляции (до 17,8</w:t>
      </w:r>
      <w:r w:rsidR="00EB5E7A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E7A" w:rsidRPr="00025409">
        <w:rPr>
          <w:rFonts w:ascii="Times New Roman" w:eastAsia="Calibri" w:hAnsi="Times New Roman" w:cs="Times New Roman"/>
          <w:sz w:val="28"/>
          <w:szCs w:val="28"/>
        </w:rPr>
        <w:t>процента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50F6" w:rsidRPr="00025409" w:rsidRDefault="00A350F6" w:rsidP="0093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региональном уровне введенные </w:t>
      </w:r>
      <w:proofErr w:type="spellStart"/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санкционные</w:t>
      </w:r>
      <w:proofErr w:type="spellEnd"/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 также оказали негативное влияние на рост цен, снижение товарооборота, замедление темпов строительной отрасли, поставки импортного оборудования. В целях обеспечения устойчивого социально-экономического развития в Республике Тыва создана антикризисная комиссия по повышению устойчивости экономики Республики Тыва в условиях санкций (распоряжение Пр</w:t>
      </w:r>
      <w:r w:rsidR="00D2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авительства Республики Тыва от 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D2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105-р).</w:t>
      </w:r>
    </w:p>
    <w:p w:rsidR="00A350F6" w:rsidRPr="00025409" w:rsidRDefault="00A350F6" w:rsidP="0093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федерального плана, разработан региональный план первоочередных мер по обеспечению развития экономики Республики Тыва в условиях внешнего </w:t>
      </w:r>
      <w:proofErr w:type="spellStart"/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санкционного</w:t>
      </w:r>
      <w:proofErr w:type="spellEnd"/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давления в 2022 году. План включает организационные меры, предусматривающие нормативно-правовое регулирование, институциональные меры, предполагающие создание благоприятного делового климата, меры, направленные на оптимизацию налоговой нагрузки и отраслевые меры. </w:t>
      </w:r>
    </w:p>
    <w:p w:rsidR="00A350F6" w:rsidRPr="00025409" w:rsidRDefault="00A350F6" w:rsidP="00937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оказания поддержки субъектам малого и среднего предпринимательства действ</w:t>
      </w:r>
      <w:r w:rsidR="00531895" w:rsidRPr="00025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овали</w:t>
      </w:r>
      <w:r w:rsidRPr="00025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сниженные налоговые ставки по упрощенной системе налогообложения, </w:t>
      </w:r>
      <w:r w:rsidRPr="00025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</w:t>
      </w:r>
      <w:r w:rsidR="00531895" w:rsidRPr="00025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ены</w:t>
      </w:r>
      <w:r w:rsidRPr="00025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25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микрозаймы</w:t>
      </w:r>
      <w:proofErr w:type="spellEnd"/>
      <w:r w:rsidRPr="00025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субъектам малого и среднего предпринимательства и </w:t>
      </w:r>
      <w:proofErr w:type="spellStart"/>
      <w:r w:rsidRPr="00025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самозанятым</w:t>
      </w:r>
      <w:proofErr w:type="spellEnd"/>
      <w:r w:rsidRPr="00025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гражданам по льготным ставкам, осуществл</w:t>
      </w:r>
      <w:r w:rsidR="00531895" w:rsidRPr="00025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ено</w:t>
      </w:r>
      <w:r w:rsidRPr="00025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субсидирование части затрат на приобретение оборудования и гранты социальным субъектам малого и среднего предпринимательства. </w:t>
      </w:r>
    </w:p>
    <w:p w:rsidR="00A350F6" w:rsidRPr="00025409" w:rsidRDefault="00A350F6" w:rsidP="009372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строительства (для фиксации цен на</w:t>
      </w:r>
      <w:r w:rsidR="00BF4D34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стройматериалы) обеспечена 100 процентная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контрактация объектов строительства, заключ</w:t>
      </w:r>
      <w:r w:rsidR="00531895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госконтракты</w:t>
      </w:r>
      <w:proofErr w:type="spellEnd"/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единственными поставщиками, установлены предельные размеры авансовых платежей договоров и государственных контрактов в целях поддержки участников государственных закупок.</w:t>
      </w:r>
    </w:p>
    <w:p w:rsidR="00531895" w:rsidRPr="00025409" w:rsidRDefault="00531895" w:rsidP="009372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основным отраслям экономики обеспечен рост по итогам 2022 года, так, индекс промышленного производства составил 137,1</w:t>
      </w:r>
      <w:r w:rsidR="00EB5E7A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E7A" w:rsidRPr="00025409">
        <w:rPr>
          <w:rFonts w:ascii="Times New Roman" w:eastAsia="Calibri" w:hAnsi="Times New Roman" w:cs="Times New Roman"/>
          <w:sz w:val="28"/>
          <w:szCs w:val="28"/>
        </w:rPr>
        <w:t>процента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рост розничного товарооборота составил 3,4 процента, платные услуги возросли на 5 процентов, по численности занятых в сфере малого и среднего предпринимательства обеспечен рост на 27,8 процента, ввод жилья на 28,8 процента, также обеспечено снижение безработицы – в 1,5 раза снизилась численность официально зарегистрированных безработных граждан. </w:t>
      </w:r>
    </w:p>
    <w:p w:rsidR="00D26B34" w:rsidRDefault="00D26B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40677" w:rsidRPr="00025409" w:rsidRDefault="00040677" w:rsidP="00D26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409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025409">
        <w:rPr>
          <w:rFonts w:ascii="Times New Roman" w:hAnsi="Times New Roman" w:cs="Times New Roman"/>
          <w:sz w:val="28"/>
          <w:szCs w:val="28"/>
        </w:rPr>
        <w:t>. Основные направления и характеристики</w:t>
      </w:r>
    </w:p>
    <w:p w:rsidR="00D26B34" w:rsidRDefault="00040677" w:rsidP="00D26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409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040677" w:rsidRPr="00025409" w:rsidRDefault="00040677" w:rsidP="00D26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409">
        <w:rPr>
          <w:rFonts w:ascii="Times New Roman" w:hAnsi="Times New Roman" w:cs="Times New Roman"/>
          <w:sz w:val="28"/>
          <w:szCs w:val="28"/>
        </w:rPr>
        <w:t>Республики Тыва</w:t>
      </w:r>
      <w:r w:rsidR="00D26B34">
        <w:rPr>
          <w:rFonts w:ascii="Times New Roman" w:hAnsi="Times New Roman" w:cs="Times New Roman"/>
          <w:sz w:val="28"/>
          <w:szCs w:val="28"/>
        </w:rPr>
        <w:t xml:space="preserve"> </w:t>
      </w:r>
      <w:r w:rsidRPr="00025409">
        <w:rPr>
          <w:rFonts w:ascii="Times New Roman" w:hAnsi="Times New Roman" w:cs="Times New Roman"/>
          <w:sz w:val="28"/>
          <w:szCs w:val="28"/>
        </w:rPr>
        <w:t xml:space="preserve">на период до </w:t>
      </w:r>
      <w:r w:rsidR="00F7067B" w:rsidRPr="00025409">
        <w:rPr>
          <w:rFonts w:ascii="Times New Roman" w:hAnsi="Times New Roman" w:cs="Times New Roman"/>
          <w:sz w:val="28"/>
          <w:szCs w:val="28"/>
        </w:rPr>
        <w:t>2035</w:t>
      </w:r>
      <w:r w:rsidRPr="0002540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F7392" w:rsidRPr="00025409" w:rsidRDefault="00EF7392" w:rsidP="00D26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677" w:rsidRDefault="00040677" w:rsidP="00D26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409">
        <w:rPr>
          <w:rFonts w:ascii="Times New Roman" w:hAnsi="Times New Roman" w:cs="Times New Roman"/>
          <w:sz w:val="28"/>
          <w:szCs w:val="28"/>
        </w:rPr>
        <w:t>1. Валовой региональный продукт</w:t>
      </w:r>
    </w:p>
    <w:p w:rsidR="00D26B34" w:rsidRPr="00025409" w:rsidRDefault="00D26B34" w:rsidP="00D26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CF4" w:rsidRPr="00025409" w:rsidRDefault="00FA6CF4" w:rsidP="0093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2022</w:t>
      </w:r>
      <w:r w:rsidR="00BF4D34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</w:t>
      </w:r>
      <w:proofErr w:type="spellStart"/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санкционного</w:t>
      </w:r>
      <w:proofErr w:type="spellEnd"/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давления индекс объема </w:t>
      </w:r>
      <w:r w:rsidR="00BF4D34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валового регионального продукта (далее </w:t>
      </w:r>
      <w:r w:rsidR="00D26B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F4D34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ВРП)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ожидается на </w:t>
      </w:r>
      <w:r w:rsidR="00BF4D34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 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процентов к 2021 </w:t>
      </w:r>
      <w:r w:rsidR="00BF4D34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составит 95,2 млрд. руб. </w:t>
      </w:r>
    </w:p>
    <w:p w:rsidR="00FA6CF4" w:rsidRPr="00025409" w:rsidRDefault="00FA6CF4" w:rsidP="0093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С 2023 года ожидается умеренный рост объема ВРП с учетом стабилизации макроэкономических условий и развития отраслей экономики</w:t>
      </w:r>
      <w:r w:rsidR="00BF4D34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к 2030 году объем ВРП ожидается в размере 142 млрд. руб.</w:t>
      </w:r>
      <w:r w:rsidR="00BF4D34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индексом физического объема 102,3 процента.</w:t>
      </w:r>
    </w:p>
    <w:p w:rsidR="00FA6CF4" w:rsidRPr="00025409" w:rsidRDefault="00FA6CF4" w:rsidP="0093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025409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На формирование положительной динамики показателя повлияет реализация инвестиционных проектов прежде всего в сфере промышленности, транспорта, строительства, </w:t>
      </w:r>
      <w:r w:rsidRPr="00025409">
        <w:rPr>
          <w:rFonts w:ascii="Times New Roman" w:hAnsi="Times New Roman" w:cs="Times New Roman"/>
          <w:color w:val="000000"/>
          <w:sz w:val="28"/>
          <w:szCs w:val="28"/>
        </w:rPr>
        <w:t>энергообеспечения,</w:t>
      </w:r>
      <w:r w:rsidRPr="00025409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в том числе в рамках Индивидуальной программы социально-экономического развития Республики Тыва.</w:t>
      </w:r>
    </w:p>
    <w:p w:rsidR="00040677" w:rsidRPr="00025409" w:rsidRDefault="00040677" w:rsidP="0093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409">
        <w:rPr>
          <w:rFonts w:ascii="Times New Roman" w:hAnsi="Times New Roman" w:cs="Times New Roman"/>
          <w:bCs/>
          <w:sz w:val="28"/>
          <w:szCs w:val="28"/>
        </w:rPr>
        <w:t>К 203</w:t>
      </w:r>
      <w:r w:rsidR="00186375" w:rsidRPr="00025409">
        <w:rPr>
          <w:rFonts w:ascii="Times New Roman" w:hAnsi="Times New Roman" w:cs="Times New Roman"/>
          <w:bCs/>
          <w:sz w:val="28"/>
          <w:szCs w:val="28"/>
        </w:rPr>
        <w:t>5</w:t>
      </w:r>
      <w:r w:rsidRPr="00025409">
        <w:rPr>
          <w:rFonts w:ascii="Times New Roman" w:hAnsi="Times New Roman" w:cs="Times New Roman"/>
          <w:bCs/>
          <w:sz w:val="28"/>
          <w:szCs w:val="28"/>
        </w:rPr>
        <w:t xml:space="preserve"> году объем </w:t>
      </w:r>
      <w:r w:rsidR="00BF4D34" w:rsidRPr="00025409">
        <w:rPr>
          <w:rFonts w:ascii="Times New Roman" w:hAnsi="Times New Roman" w:cs="Times New Roman"/>
          <w:bCs/>
          <w:sz w:val="28"/>
          <w:szCs w:val="28"/>
        </w:rPr>
        <w:t xml:space="preserve">ВРП </w:t>
      </w:r>
      <w:r w:rsidRPr="00025409">
        <w:rPr>
          <w:rFonts w:ascii="Times New Roman" w:hAnsi="Times New Roman" w:cs="Times New Roman"/>
          <w:bCs/>
          <w:sz w:val="28"/>
          <w:szCs w:val="28"/>
        </w:rPr>
        <w:t xml:space="preserve">увеличится в </w:t>
      </w:r>
      <w:r w:rsidR="005A20FE" w:rsidRPr="00025409">
        <w:rPr>
          <w:rFonts w:ascii="Times New Roman" w:hAnsi="Times New Roman" w:cs="Times New Roman"/>
          <w:bCs/>
          <w:sz w:val="28"/>
          <w:szCs w:val="28"/>
        </w:rPr>
        <w:t>2,3</w:t>
      </w:r>
      <w:r w:rsidRPr="00025409">
        <w:rPr>
          <w:rFonts w:ascii="Times New Roman" w:hAnsi="Times New Roman" w:cs="Times New Roman"/>
          <w:bCs/>
          <w:sz w:val="28"/>
          <w:szCs w:val="28"/>
        </w:rPr>
        <w:t xml:space="preserve"> раза </w:t>
      </w:r>
      <w:r w:rsidR="005A20FE" w:rsidRPr="00025409">
        <w:rPr>
          <w:rFonts w:ascii="Times New Roman" w:hAnsi="Times New Roman" w:cs="Times New Roman"/>
          <w:bCs/>
          <w:sz w:val="28"/>
          <w:szCs w:val="28"/>
        </w:rPr>
        <w:t xml:space="preserve">к уровню 2021 года </w:t>
      </w:r>
      <w:r w:rsidRPr="00025409">
        <w:rPr>
          <w:rFonts w:ascii="Times New Roman" w:hAnsi="Times New Roman" w:cs="Times New Roman"/>
          <w:bCs/>
          <w:sz w:val="28"/>
          <w:szCs w:val="28"/>
        </w:rPr>
        <w:t xml:space="preserve">и составит </w:t>
      </w:r>
      <w:r w:rsidR="005A20FE" w:rsidRPr="00025409">
        <w:rPr>
          <w:rFonts w:ascii="Times New Roman" w:hAnsi="Times New Roman" w:cs="Times New Roman"/>
          <w:bCs/>
          <w:sz w:val="28"/>
          <w:szCs w:val="28"/>
        </w:rPr>
        <w:t>199,3</w:t>
      </w:r>
      <w:r w:rsidRPr="00025409">
        <w:rPr>
          <w:rFonts w:ascii="Times New Roman" w:hAnsi="Times New Roman" w:cs="Times New Roman"/>
          <w:bCs/>
          <w:sz w:val="28"/>
          <w:szCs w:val="28"/>
        </w:rPr>
        <w:t xml:space="preserve"> млрд. рублей</w:t>
      </w:r>
      <w:r w:rsidR="004C57CF" w:rsidRPr="00025409">
        <w:rPr>
          <w:rFonts w:ascii="Times New Roman" w:hAnsi="Times New Roman" w:cs="Times New Roman"/>
          <w:bCs/>
          <w:sz w:val="28"/>
          <w:szCs w:val="28"/>
        </w:rPr>
        <w:t xml:space="preserve"> по базовому сценарию</w:t>
      </w:r>
      <w:r w:rsidRPr="00025409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D27F3E" w:rsidRPr="00025409" w:rsidRDefault="00D27F3E" w:rsidP="00D26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5AF0" w:rsidRDefault="00305AF0" w:rsidP="00D26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409">
        <w:rPr>
          <w:rFonts w:ascii="Times New Roman" w:hAnsi="Times New Roman" w:cs="Times New Roman"/>
          <w:sz w:val="28"/>
          <w:szCs w:val="28"/>
        </w:rPr>
        <w:t>2. Промышленность</w:t>
      </w:r>
    </w:p>
    <w:p w:rsidR="00D26B34" w:rsidRPr="00025409" w:rsidRDefault="00D26B34" w:rsidP="00D26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3DF" w:rsidRPr="00025409" w:rsidRDefault="00E543DF" w:rsidP="00937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09">
        <w:rPr>
          <w:rFonts w:ascii="Times New Roman" w:hAnsi="Times New Roman" w:cs="Times New Roman"/>
          <w:sz w:val="28"/>
          <w:szCs w:val="28"/>
        </w:rPr>
        <w:t xml:space="preserve">Промышленный комплекс в прогнозном периоде будет характеризоваться увеличением доли добывающей отрасли и повышением эффективности энергетического комплекса за счет реализации инвестиционных проектов. </w:t>
      </w:r>
    </w:p>
    <w:p w:rsidR="00E543DF" w:rsidRPr="00025409" w:rsidRDefault="00E543DF" w:rsidP="00937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09">
        <w:rPr>
          <w:rFonts w:ascii="Times New Roman" w:hAnsi="Times New Roman" w:cs="Times New Roman"/>
          <w:sz w:val="28"/>
          <w:szCs w:val="28"/>
        </w:rPr>
        <w:t>Темп роста в горнодобывающей отрасли будет обеспечиваться преимущественно за счет наращивания оборотов ООО «</w:t>
      </w:r>
      <w:proofErr w:type="spellStart"/>
      <w:r w:rsidRPr="00025409">
        <w:rPr>
          <w:rFonts w:ascii="Times New Roman" w:hAnsi="Times New Roman" w:cs="Times New Roman"/>
          <w:sz w:val="28"/>
          <w:szCs w:val="28"/>
        </w:rPr>
        <w:t>Лунсин</w:t>
      </w:r>
      <w:proofErr w:type="spellEnd"/>
      <w:r w:rsidRPr="00025409">
        <w:rPr>
          <w:rFonts w:ascii="Times New Roman" w:hAnsi="Times New Roman" w:cs="Times New Roman"/>
          <w:sz w:val="28"/>
          <w:szCs w:val="28"/>
        </w:rPr>
        <w:t>» на новом месторождении «Дальний» (ожидается рост объема добычи полиметаллической руды) и ООО «</w:t>
      </w:r>
      <w:proofErr w:type="spellStart"/>
      <w:r w:rsidRPr="00025409">
        <w:rPr>
          <w:rFonts w:ascii="Times New Roman" w:hAnsi="Times New Roman" w:cs="Times New Roman"/>
          <w:sz w:val="28"/>
          <w:szCs w:val="28"/>
        </w:rPr>
        <w:t>Тардан-Голд</w:t>
      </w:r>
      <w:proofErr w:type="spellEnd"/>
      <w:r w:rsidRPr="00025409">
        <w:rPr>
          <w:rFonts w:ascii="Times New Roman" w:hAnsi="Times New Roman" w:cs="Times New Roman"/>
          <w:sz w:val="28"/>
          <w:szCs w:val="28"/>
        </w:rPr>
        <w:t>» (за счет реализации инвестиционного проекта по добыче золота на Кара-</w:t>
      </w:r>
      <w:proofErr w:type="spellStart"/>
      <w:r w:rsidRPr="00025409">
        <w:rPr>
          <w:rFonts w:ascii="Times New Roman" w:hAnsi="Times New Roman" w:cs="Times New Roman"/>
          <w:sz w:val="28"/>
          <w:szCs w:val="28"/>
        </w:rPr>
        <w:t>Бельдирском</w:t>
      </w:r>
      <w:proofErr w:type="spellEnd"/>
      <w:r w:rsidRPr="00025409">
        <w:rPr>
          <w:rFonts w:ascii="Times New Roman" w:hAnsi="Times New Roman" w:cs="Times New Roman"/>
          <w:sz w:val="28"/>
          <w:szCs w:val="28"/>
        </w:rPr>
        <w:t xml:space="preserve"> месторождении), деятельности угледобывающей компании ООО «</w:t>
      </w:r>
      <w:proofErr w:type="spellStart"/>
      <w:r w:rsidRPr="00025409">
        <w:rPr>
          <w:rFonts w:ascii="Times New Roman" w:hAnsi="Times New Roman" w:cs="Times New Roman"/>
          <w:sz w:val="28"/>
          <w:szCs w:val="28"/>
        </w:rPr>
        <w:t>Межегейуголь</w:t>
      </w:r>
      <w:proofErr w:type="spellEnd"/>
      <w:r w:rsidRPr="00025409">
        <w:rPr>
          <w:rFonts w:ascii="Times New Roman" w:hAnsi="Times New Roman" w:cs="Times New Roman"/>
          <w:sz w:val="28"/>
          <w:szCs w:val="28"/>
        </w:rPr>
        <w:t>».</w:t>
      </w:r>
      <w:r w:rsidR="00BF4D34" w:rsidRPr="00025409">
        <w:rPr>
          <w:rFonts w:ascii="Times New Roman" w:hAnsi="Times New Roman" w:cs="Times New Roman"/>
          <w:sz w:val="28"/>
          <w:szCs w:val="28"/>
        </w:rPr>
        <w:t xml:space="preserve"> Так</w:t>
      </w:r>
      <w:r w:rsidRPr="00025409">
        <w:rPr>
          <w:rFonts w:ascii="Times New Roman" w:hAnsi="Times New Roman" w:cs="Times New Roman"/>
          <w:sz w:val="28"/>
          <w:szCs w:val="28"/>
        </w:rPr>
        <w:t>же рост будет обеспечен за счет реализации инвестиционного проекта «освоение Ак-</w:t>
      </w:r>
      <w:proofErr w:type="spellStart"/>
      <w:r w:rsidRPr="00025409">
        <w:rPr>
          <w:rFonts w:ascii="Times New Roman" w:hAnsi="Times New Roman" w:cs="Times New Roman"/>
          <w:sz w:val="28"/>
          <w:szCs w:val="28"/>
        </w:rPr>
        <w:t>Сугского</w:t>
      </w:r>
      <w:proofErr w:type="spellEnd"/>
      <w:r w:rsidRPr="00025409">
        <w:rPr>
          <w:rFonts w:ascii="Times New Roman" w:hAnsi="Times New Roman" w:cs="Times New Roman"/>
          <w:sz w:val="28"/>
          <w:szCs w:val="28"/>
        </w:rPr>
        <w:t xml:space="preserve"> медно-порфирового месторождения</w:t>
      </w:r>
      <w:r w:rsidR="00BF4D34" w:rsidRPr="00025409">
        <w:rPr>
          <w:rFonts w:ascii="Times New Roman" w:hAnsi="Times New Roman" w:cs="Times New Roman"/>
          <w:sz w:val="28"/>
          <w:szCs w:val="28"/>
        </w:rPr>
        <w:t>»</w:t>
      </w:r>
      <w:r w:rsidRPr="00025409">
        <w:rPr>
          <w:rFonts w:ascii="Times New Roman" w:hAnsi="Times New Roman" w:cs="Times New Roman"/>
          <w:sz w:val="28"/>
          <w:szCs w:val="28"/>
        </w:rPr>
        <w:t xml:space="preserve"> в рамках которого планируется строительство горно-обогатительного комбината предприятием ООО «</w:t>
      </w:r>
      <w:proofErr w:type="spellStart"/>
      <w:r w:rsidRPr="00025409">
        <w:rPr>
          <w:rFonts w:ascii="Times New Roman" w:hAnsi="Times New Roman" w:cs="Times New Roman"/>
          <w:sz w:val="28"/>
          <w:szCs w:val="28"/>
        </w:rPr>
        <w:t>Голевская</w:t>
      </w:r>
      <w:proofErr w:type="spellEnd"/>
      <w:r w:rsidRPr="00025409">
        <w:rPr>
          <w:rFonts w:ascii="Times New Roman" w:hAnsi="Times New Roman" w:cs="Times New Roman"/>
          <w:sz w:val="28"/>
          <w:szCs w:val="28"/>
        </w:rPr>
        <w:t xml:space="preserve"> горнорудная компания». Выход </w:t>
      </w:r>
      <w:r w:rsidR="00BF4D34" w:rsidRPr="00025409">
        <w:rPr>
          <w:rFonts w:ascii="Times New Roman" w:hAnsi="Times New Roman" w:cs="Times New Roman"/>
          <w:sz w:val="28"/>
          <w:szCs w:val="28"/>
        </w:rPr>
        <w:t xml:space="preserve">данного комбината </w:t>
      </w:r>
      <w:r w:rsidRPr="00025409">
        <w:rPr>
          <w:rFonts w:ascii="Times New Roman" w:hAnsi="Times New Roman" w:cs="Times New Roman"/>
          <w:sz w:val="28"/>
          <w:szCs w:val="28"/>
        </w:rPr>
        <w:t xml:space="preserve">на проектные показатели мощностью до 24 млн. тонн руды в год планируется к концу 2027 года. </w:t>
      </w:r>
    </w:p>
    <w:p w:rsidR="00E543DF" w:rsidRPr="00025409" w:rsidRDefault="00E543DF" w:rsidP="00937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09">
        <w:rPr>
          <w:rFonts w:ascii="Times New Roman" w:hAnsi="Times New Roman" w:cs="Times New Roman"/>
          <w:sz w:val="28"/>
          <w:szCs w:val="28"/>
        </w:rPr>
        <w:t xml:space="preserve">Одним из условий выхода на полную проектную мощность действующих горнодобывающих предприятий является строительство железной дороги («Элегест – Кызыл – Курагино»). Также </w:t>
      </w:r>
      <w:r w:rsidR="00D35288" w:rsidRPr="00025409">
        <w:rPr>
          <w:rFonts w:ascii="Times New Roman" w:hAnsi="Times New Roman" w:cs="Times New Roman"/>
          <w:sz w:val="28"/>
          <w:szCs w:val="28"/>
        </w:rPr>
        <w:t xml:space="preserve">в прогнозный период планируется </w:t>
      </w:r>
      <w:r w:rsidRPr="00025409">
        <w:rPr>
          <w:rFonts w:ascii="Times New Roman" w:hAnsi="Times New Roman" w:cs="Times New Roman"/>
          <w:sz w:val="28"/>
          <w:szCs w:val="28"/>
        </w:rPr>
        <w:t xml:space="preserve">реализовать перспективные новые инвестиционные проекты по добыче золота на </w:t>
      </w:r>
      <w:proofErr w:type="spellStart"/>
      <w:r w:rsidRPr="00025409">
        <w:rPr>
          <w:rFonts w:ascii="Times New Roman" w:hAnsi="Times New Roman" w:cs="Times New Roman"/>
          <w:sz w:val="28"/>
          <w:szCs w:val="28"/>
        </w:rPr>
        <w:t>Деспенском</w:t>
      </w:r>
      <w:proofErr w:type="spellEnd"/>
      <w:r w:rsidRPr="00025409">
        <w:rPr>
          <w:rFonts w:ascii="Times New Roman" w:hAnsi="Times New Roman" w:cs="Times New Roman"/>
          <w:sz w:val="28"/>
          <w:szCs w:val="28"/>
        </w:rPr>
        <w:t xml:space="preserve"> золоторудном месторождении, свинцово-цинковых руд – на </w:t>
      </w:r>
      <w:proofErr w:type="spellStart"/>
      <w:r w:rsidRPr="00025409">
        <w:rPr>
          <w:rFonts w:ascii="Times New Roman" w:hAnsi="Times New Roman" w:cs="Times New Roman"/>
          <w:sz w:val="28"/>
          <w:szCs w:val="28"/>
        </w:rPr>
        <w:t>Солчурском</w:t>
      </w:r>
      <w:proofErr w:type="spellEnd"/>
      <w:r w:rsidRPr="00025409">
        <w:rPr>
          <w:rFonts w:ascii="Times New Roman" w:hAnsi="Times New Roman" w:cs="Times New Roman"/>
          <w:sz w:val="28"/>
          <w:szCs w:val="28"/>
        </w:rPr>
        <w:t xml:space="preserve"> месторождении, золото-медно-молибденовых руд – на Кызыл-</w:t>
      </w:r>
      <w:proofErr w:type="spellStart"/>
      <w:r w:rsidRPr="00025409">
        <w:rPr>
          <w:rFonts w:ascii="Times New Roman" w:hAnsi="Times New Roman" w:cs="Times New Roman"/>
          <w:sz w:val="28"/>
          <w:szCs w:val="28"/>
        </w:rPr>
        <w:t>Чадрском</w:t>
      </w:r>
      <w:proofErr w:type="spellEnd"/>
      <w:r w:rsidRPr="00025409">
        <w:rPr>
          <w:rFonts w:ascii="Times New Roman" w:hAnsi="Times New Roman" w:cs="Times New Roman"/>
          <w:sz w:val="28"/>
          <w:szCs w:val="28"/>
        </w:rPr>
        <w:t xml:space="preserve"> месторождении, лития </w:t>
      </w:r>
      <w:r w:rsidR="00093E77">
        <w:rPr>
          <w:rFonts w:ascii="Times New Roman" w:hAnsi="Times New Roman" w:cs="Times New Roman"/>
          <w:sz w:val="28"/>
          <w:szCs w:val="28"/>
        </w:rPr>
        <w:t>–</w:t>
      </w:r>
      <w:r w:rsidR="00D35288" w:rsidRPr="00025409">
        <w:rPr>
          <w:rFonts w:ascii="Times New Roman" w:hAnsi="Times New Roman" w:cs="Times New Roman"/>
          <w:sz w:val="28"/>
          <w:szCs w:val="28"/>
        </w:rPr>
        <w:t xml:space="preserve"> </w:t>
      </w:r>
      <w:r w:rsidRPr="0002540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25409">
        <w:rPr>
          <w:rFonts w:ascii="Times New Roman" w:hAnsi="Times New Roman" w:cs="Times New Roman"/>
          <w:sz w:val="28"/>
          <w:szCs w:val="28"/>
        </w:rPr>
        <w:t>Тастыгском</w:t>
      </w:r>
      <w:proofErr w:type="spellEnd"/>
      <w:r w:rsidRPr="00025409">
        <w:rPr>
          <w:rFonts w:ascii="Times New Roman" w:hAnsi="Times New Roman" w:cs="Times New Roman"/>
          <w:sz w:val="28"/>
          <w:szCs w:val="28"/>
        </w:rPr>
        <w:t xml:space="preserve"> месторождении, тантала и ниобия – на </w:t>
      </w:r>
      <w:proofErr w:type="spellStart"/>
      <w:r w:rsidRPr="00025409">
        <w:rPr>
          <w:rFonts w:ascii="Times New Roman" w:hAnsi="Times New Roman" w:cs="Times New Roman"/>
          <w:sz w:val="28"/>
          <w:szCs w:val="28"/>
        </w:rPr>
        <w:t>Улуг-Танзекском</w:t>
      </w:r>
      <w:proofErr w:type="spellEnd"/>
      <w:r w:rsidRPr="00025409">
        <w:rPr>
          <w:rFonts w:ascii="Times New Roman" w:hAnsi="Times New Roman" w:cs="Times New Roman"/>
          <w:sz w:val="28"/>
          <w:szCs w:val="28"/>
        </w:rPr>
        <w:t xml:space="preserve"> месторождении, рудного золота – на Алдан-</w:t>
      </w:r>
      <w:proofErr w:type="spellStart"/>
      <w:r w:rsidRPr="00025409">
        <w:rPr>
          <w:rFonts w:ascii="Times New Roman" w:hAnsi="Times New Roman" w:cs="Times New Roman"/>
          <w:sz w:val="28"/>
          <w:szCs w:val="28"/>
        </w:rPr>
        <w:t>Маадырском</w:t>
      </w:r>
      <w:proofErr w:type="spellEnd"/>
      <w:r w:rsidRPr="00025409">
        <w:rPr>
          <w:rFonts w:ascii="Times New Roman" w:hAnsi="Times New Roman" w:cs="Times New Roman"/>
          <w:sz w:val="28"/>
          <w:szCs w:val="28"/>
        </w:rPr>
        <w:t xml:space="preserve"> месторождении, ниобия, тантала, циркония – на </w:t>
      </w:r>
      <w:proofErr w:type="spellStart"/>
      <w:r w:rsidRPr="00025409">
        <w:rPr>
          <w:rFonts w:ascii="Times New Roman" w:hAnsi="Times New Roman" w:cs="Times New Roman"/>
          <w:sz w:val="28"/>
          <w:szCs w:val="28"/>
        </w:rPr>
        <w:t>Арысканском</w:t>
      </w:r>
      <w:proofErr w:type="spellEnd"/>
      <w:r w:rsidRPr="00025409">
        <w:rPr>
          <w:rFonts w:ascii="Times New Roman" w:hAnsi="Times New Roman" w:cs="Times New Roman"/>
          <w:sz w:val="28"/>
          <w:szCs w:val="28"/>
        </w:rPr>
        <w:t xml:space="preserve"> месторождении, </w:t>
      </w:r>
      <w:proofErr w:type="spellStart"/>
      <w:r w:rsidR="00D35288" w:rsidRPr="00025409">
        <w:rPr>
          <w:rFonts w:ascii="Times New Roman" w:hAnsi="Times New Roman" w:cs="Times New Roman"/>
          <w:sz w:val="28"/>
          <w:szCs w:val="28"/>
        </w:rPr>
        <w:t>небокситного</w:t>
      </w:r>
      <w:proofErr w:type="spellEnd"/>
      <w:r w:rsidR="00D35288" w:rsidRPr="00025409">
        <w:rPr>
          <w:rFonts w:ascii="Times New Roman" w:hAnsi="Times New Roman" w:cs="Times New Roman"/>
          <w:sz w:val="28"/>
          <w:szCs w:val="28"/>
        </w:rPr>
        <w:t xml:space="preserve"> алюминия </w:t>
      </w:r>
      <w:r w:rsidR="00093E77">
        <w:rPr>
          <w:rFonts w:ascii="Times New Roman" w:hAnsi="Times New Roman" w:cs="Times New Roman"/>
          <w:sz w:val="28"/>
          <w:szCs w:val="28"/>
        </w:rPr>
        <w:t>–</w:t>
      </w:r>
      <w:r w:rsidR="00D35288" w:rsidRPr="00025409">
        <w:rPr>
          <w:rFonts w:ascii="Times New Roman" w:hAnsi="Times New Roman" w:cs="Times New Roman"/>
          <w:sz w:val="28"/>
          <w:szCs w:val="28"/>
        </w:rPr>
        <w:t xml:space="preserve"> </w:t>
      </w:r>
      <w:r w:rsidRPr="0002540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25409">
        <w:rPr>
          <w:rFonts w:ascii="Times New Roman" w:hAnsi="Times New Roman" w:cs="Times New Roman"/>
          <w:sz w:val="28"/>
          <w:szCs w:val="28"/>
        </w:rPr>
        <w:t>Баянкольском</w:t>
      </w:r>
      <w:proofErr w:type="spellEnd"/>
      <w:r w:rsidRPr="00025409">
        <w:rPr>
          <w:rFonts w:ascii="Times New Roman" w:hAnsi="Times New Roman" w:cs="Times New Roman"/>
          <w:sz w:val="28"/>
          <w:szCs w:val="28"/>
        </w:rPr>
        <w:t xml:space="preserve"> месторождении.</w:t>
      </w:r>
    </w:p>
    <w:p w:rsidR="00E543DF" w:rsidRPr="00025409" w:rsidRDefault="00E543DF" w:rsidP="00937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09">
        <w:rPr>
          <w:rFonts w:ascii="Times New Roman" w:hAnsi="Times New Roman" w:cs="Times New Roman"/>
          <w:sz w:val="28"/>
          <w:szCs w:val="28"/>
        </w:rPr>
        <w:lastRenderedPageBreak/>
        <w:t>В рамках Комплексного плана энергоснабжения инвестиционных проектов в промышленной и социальной сферах на территории Республики Тыва будет обеспечено технологическое присоединения к электрическим сетям, и организация над</w:t>
      </w:r>
      <w:r w:rsidR="00093E77">
        <w:rPr>
          <w:rFonts w:ascii="Times New Roman" w:hAnsi="Times New Roman" w:cs="Times New Roman"/>
          <w:sz w:val="28"/>
          <w:szCs w:val="28"/>
        </w:rPr>
        <w:t>е</w:t>
      </w:r>
      <w:r w:rsidRPr="00025409">
        <w:rPr>
          <w:rFonts w:ascii="Times New Roman" w:hAnsi="Times New Roman" w:cs="Times New Roman"/>
          <w:sz w:val="28"/>
          <w:szCs w:val="28"/>
        </w:rPr>
        <w:t>жного и бесперебойного энергоснабжения Ак-</w:t>
      </w:r>
      <w:proofErr w:type="spellStart"/>
      <w:r w:rsidRPr="00025409">
        <w:rPr>
          <w:rFonts w:ascii="Times New Roman" w:hAnsi="Times New Roman" w:cs="Times New Roman"/>
          <w:sz w:val="28"/>
          <w:szCs w:val="28"/>
        </w:rPr>
        <w:t>Сугского</w:t>
      </w:r>
      <w:proofErr w:type="spellEnd"/>
      <w:r w:rsidRPr="00025409">
        <w:rPr>
          <w:rFonts w:ascii="Times New Roman" w:hAnsi="Times New Roman" w:cs="Times New Roman"/>
          <w:sz w:val="28"/>
          <w:szCs w:val="28"/>
        </w:rPr>
        <w:t>, Кызыл-</w:t>
      </w:r>
      <w:proofErr w:type="spellStart"/>
      <w:r w:rsidRPr="00025409">
        <w:rPr>
          <w:rFonts w:ascii="Times New Roman" w:hAnsi="Times New Roman" w:cs="Times New Roman"/>
          <w:sz w:val="28"/>
          <w:szCs w:val="28"/>
        </w:rPr>
        <w:t>Таштыгского</w:t>
      </w:r>
      <w:proofErr w:type="spellEnd"/>
      <w:r w:rsidRPr="00025409">
        <w:rPr>
          <w:rFonts w:ascii="Times New Roman" w:hAnsi="Times New Roman" w:cs="Times New Roman"/>
          <w:sz w:val="28"/>
          <w:szCs w:val="28"/>
        </w:rPr>
        <w:t xml:space="preserve"> и Кара-</w:t>
      </w:r>
      <w:proofErr w:type="spellStart"/>
      <w:r w:rsidRPr="00025409">
        <w:rPr>
          <w:rFonts w:ascii="Times New Roman" w:hAnsi="Times New Roman" w:cs="Times New Roman"/>
          <w:sz w:val="28"/>
          <w:szCs w:val="28"/>
        </w:rPr>
        <w:t>Бельдирского</w:t>
      </w:r>
      <w:proofErr w:type="spellEnd"/>
      <w:r w:rsidRPr="00025409">
        <w:rPr>
          <w:rFonts w:ascii="Times New Roman" w:hAnsi="Times New Roman" w:cs="Times New Roman"/>
          <w:sz w:val="28"/>
          <w:szCs w:val="28"/>
        </w:rPr>
        <w:t xml:space="preserve"> горно-обогатительных комбинатов, и населенных пунктов </w:t>
      </w:r>
      <w:proofErr w:type="spellStart"/>
      <w:r w:rsidRPr="00025409">
        <w:rPr>
          <w:rFonts w:ascii="Times New Roman" w:hAnsi="Times New Roman" w:cs="Times New Roman"/>
          <w:sz w:val="28"/>
          <w:szCs w:val="28"/>
        </w:rPr>
        <w:t>Тоджинского</w:t>
      </w:r>
      <w:proofErr w:type="spellEnd"/>
      <w:r w:rsidRPr="00025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409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0254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25409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025409">
        <w:rPr>
          <w:rFonts w:ascii="Times New Roman" w:hAnsi="Times New Roman" w:cs="Times New Roman"/>
          <w:sz w:val="28"/>
          <w:szCs w:val="28"/>
        </w:rPr>
        <w:t xml:space="preserve">. Тоора-Хем и </w:t>
      </w:r>
      <w:proofErr w:type="spellStart"/>
      <w:r w:rsidRPr="00025409">
        <w:rPr>
          <w:rFonts w:ascii="Times New Roman" w:hAnsi="Times New Roman" w:cs="Times New Roman"/>
          <w:sz w:val="28"/>
          <w:szCs w:val="28"/>
        </w:rPr>
        <w:t>Ырбан</w:t>
      </w:r>
      <w:proofErr w:type="spellEnd"/>
      <w:r w:rsidRPr="00025409">
        <w:rPr>
          <w:rFonts w:ascii="Times New Roman" w:hAnsi="Times New Roman" w:cs="Times New Roman"/>
          <w:sz w:val="28"/>
          <w:szCs w:val="28"/>
        </w:rPr>
        <w:t>). Линии электропередач позволят обеспечить промышленных потребителей энергоснабжением для выхода на полную проектную мощность.</w:t>
      </w:r>
    </w:p>
    <w:p w:rsidR="00E543DF" w:rsidRPr="00025409" w:rsidRDefault="00E543DF" w:rsidP="00937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09">
        <w:rPr>
          <w:rFonts w:ascii="Times New Roman" w:hAnsi="Times New Roman" w:cs="Times New Roman"/>
          <w:sz w:val="28"/>
          <w:szCs w:val="28"/>
        </w:rPr>
        <w:t>В структуре обрабатывающих отраслей промышленности увеличится доля лесопромышленного комплекса, пищевой промышленности, производства строительных материалов. Рост будет обеспечен за счет реализуемых и новых инвестиционных проектов, в том числе и в рамках Индивидуальной программы социально-экономического развития Республики Тыва. Также благоприятные условия для развития производств будут созданы в результате функционирования индустриального парка в г. Кызыле.</w:t>
      </w:r>
    </w:p>
    <w:p w:rsidR="00E543DF" w:rsidRDefault="00E543DF" w:rsidP="00937238">
      <w:pPr>
        <w:pBdr>
          <w:bottom w:val="single" w:sz="6" w:space="14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промышленного производства к 2035 году увеличится до 73,5 млрд. рублей по базовому сценарию (2021 год – 27,5 млрд. руб.) при условии реализации планируемых проектов. В сравнении с 2021 годом объем промышленного производства возрастет в 2,6 раза в сопоставимых ценах.</w:t>
      </w:r>
    </w:p>
    <w:p w:rsidR="00FD3592" w:rsidRDefault="00305AF0" w:rsidP="00093E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5409">
        <w:rPr>
          <w:rFonts w:ascii="Times New Roman" w:eastAsia="Calibri" w:hAnsi="Times New Roman" w:cs="Times New Roman"/>
          <w:sz w:val="28"/>
          <w:szCs w:val="28"/>
        </w:rPr>
        <w:t>3</w:t>
      </w:r>
      <w:r w:rsidR="00FD3592" w:rsidRPr="00025409">
        <w:rPr>
          <w:rFonts w:ascii="Times New Roman" w:eastAsia="Calibri" w:hAnsi="Times New Roman" w:cs="Times New Roman"/>
          <w:sz w:val="28"/>
          <w:szCs w:val="28"/>
        </w:rPr>
        <w:t>. Сельское хозяйство</w:t>
      </w:r>
    </w:p>
    <w:p w:rsidR="00093E77" w:rsidRPr="00025409" w:rsidRDefault="00093E77" w:rsidP="00093E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4323" w:rsidRPr="00025409" w:rsidRDefault="00674323" w:rsidP="0093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bCs/>
          <w:sz w:val="28"/>
          <w:szCs w:val="28"/>
        </w:rPr>
        <w:t>В долгосрочной перспективе в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агропромышленном комплексе предусматривается комплексный подход развития животноводства, </w:t>
      </w:r>
      <w:r w:rsidR="00301EDF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растениеводства, 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кормопроизводства, модернизации и технического перевооружения, создания современной перерабатывающей индустрии, отвечающей международным ветеринарно-санитарным требованиям, реализации и оптимальной логистики. </w:t>
      </w:r>
    </w:p>
    <w:p w:rsidR="00674323" w:rsidRPr="00025409" w:rsidRDefault="00674323" w:rsidP="0093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 звеном в реализации намеченных задач является создание республиканского селекционно-племенного центра для повышения продуктивности скота, в растениеводстве – вовлечение в севооборот новых сельхозземель, повышение урожайности полей при одновременном снижении рисков от природно-климатических условий и переходу к новым технологиям, технической модернизации, мелиорации земель в засушливых зонах.</w:t>
      </w:r>
    </w:p>
    <w:p w:rsidR="00674323" w:rsidRPr="00025409" w:rsidRDefault="00674323" w:rsidP="0093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поставленных задач в рамках государственных программ по развитию сельского хозяйства будут применяться меры, предусматривающие ввод дополнительных производственных мощностей с учетом применения кластерного подхода в организации агропромышленного комплекса республики. </w:t>
      </w:r>
    </w:p>
    <w:p w:rsidR="00674323" w:rsidRPr="00025409" w:rsidRDefault="00674323" w:rsidP="0093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приняты меры по наращиванию производства зерновых культур для производства зерна, муки, семенного материала. На территории </w:t>
      </w:r>
      <w:proofErr w:type="spellStart"/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Тандинского</w:t>
      </w:r>
      <w:proofErr w:type="spellEnd"/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Чаа-Хольского</w:t>
      </w:r>
      <w:proofErr w:type="spellEnd"/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кожуунов</w:t>
      </w:r>
      <w:proofErr w:type="spellEnd"/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возведены зернохранилища с полным оснащением специализированным оборудованием и комплексом машин для доведения зерна до кондиции, мельничные предприятия.</w:t>
      </w:r>
    </w:p>
    <w:p w:rsidR="00674323" w:rsidRPr="00025409" w:rsidRDefault="00674323" w:rsidP="0093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молочных и мясных направлений животноводства будут продолжены реализация мер по расширению действующих молочно-товарных ферм, а также 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содействие открытию новых производств по переработке молока, будут создаваться откормочные площадки крупного рогатого скота.</w:t>
      </w:r>
    </w:p>
    <w:p w:rsidR="00674323" w:rsidRPr="00025409" w:rsidRDefault="00674323" w:rsidP="0093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прогнозном периоде приоритетной задачей останется</w:t>
      </w:r>
      <w:r w:rsidR="00BD6A14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и поддержка 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перерабатывающих предприятий. В целях реализации высоко </w:t>
      </w:r>
      <w:proofErr w:type="spellStart"/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экологичных</w:t>
      </w:r>
      <w:proofErr w:type="spellEnd"/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безотходных производств предусматривается создание убойных цехов с переработкой в</w:t>
      </w:r>
      <w:r w:rsidRPr="000254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006C22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r w:rsidR="00260589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spellEnd"/>
      <w:r w:rsidR="00260589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оптово-логистического центра с глубокой переработкой зерна в г. Кызыле, оптово-распределительного центра картофеля и овощей на 1000 т единовременного хранения в </w:t>
      </w:r>
      <w:proofErr w:type="spellStart"/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Кызылском</w:t>
      </w:r>
      <w:proofErr w:type="spellEnd"/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кожууне</w:t>
      </w:r>
      <w:proofErr w:type="spellEnd"/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25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фабрики </w:t>
      </w:r>
      <w:r w:rsidR="00260589" w:rsidRPr="00025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первичной обработки </w:t>
      </w:r>
      <w:proofErr w:type="spellStart"/>
      <w:r w:rsidR="00260589" w:rsidRPr="00025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шертси</w:t>
      </w:r>
      <w:proofErr w:type="spellEnd"/>
      <w:r w:rsidRPr="00025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организация глубокой переработки рыбной продукции.</w:t>
      </w:r>
    </w:p>
    <w:p w:rsidR="00093E77" w:rsidRDefault="00674323" w:rsidP="00093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по прогнозу объем производства сельского хозяйства достигнет к 2035 году 12,1-12,3 млрд. рублей, к уровню 202</w:t>
      </w:r>
      <w:r w:rsidR="00EB5E7A" w:rsidRPr="00025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года увеличится на 22,1-25,7 </w:t>
      </w:r>
      <w:r w:rsidR="00EB5E7A" w:rsidRPr="00025409">
        <w:rPr>
          <w:rFonts w:ascii="Times New Roman" w:eastAsia="Calibri" w:hAnsi="Times New Roman" w:cs="Times New Roman"/>
          <w:sz w:val="28"/>
          <w:szCs w:val="28"/>
        </w:rPr>
        <w:t>процента</w:t>
      </w:r>
      <w:r w:rsidRPr="00025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сопоставимых ценах.</w:t>
      </w:r>
    </w:p>
    <w:p w:rsidR="00093E77" w:rsidRDefault="00093E77" w:rsidP="00093E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5AF0" w:rsidRDefault="00305AF0" w:rsidP="00093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409">
        <w:rPr>
          <w:rFonts w:ascii="Times New Roman" w:hAnsi="Times New Roman" w:cs="Times New Roman"/>
          <w:sz w:val="28"/>
          <w:szCs w:val="28"/>
        </w:rPr>
        <w:t>4. Инвестиции в основной капитал</w:t>
      </w:r>
    </w:p>
    <w:p w:rsidR="00093E77" w:rsidRPr="00093E77" w:rsidRDefault="00093E77" w:rsidP="00093E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37BC" w:rsidRPr="00025409" w:rsidRDefault="000534C5" w:rsidP="0093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долгосрочной перспективе б</w:t>
      </w:r>
      <w:r w:rsidR="0021378D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азовый вариант прогноза инвестиций основан на умеренном ускорении экономического роста в республике</w:t>
      </w:r>
      <w:r w:rsidR="0021378D" w:rsidRPr="00025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будет </w:t>
      </w:r>
      <w:r w:rsidR="0021378D" w:rsidRPr="00025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обусловлен </w:t>
      </w:r>
      <w:r w:rsidR="0021378D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строительством ГОК и необходимой инфраструктуры (ЛЭП, ПС, автодорога) горнодобывающих компаний ООО «</w:t>
      </w:r>
      <w:proofErr w:type="spellStart"/>
      <w:r w:rsidR="0021378D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Голевская</w:t>
      </w:r>
      <w:proofErr w:type="spellEnd"/>
      <w:r w:rsidR="0021378D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горнорудная компания», ООО «Кара-</w:t>
      </w:r>
      <w:proofErr w:type="spellStart"/>
      <w:r w:rsidR="0021378D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Бельдир</w:t>
      </w:r>
      <w:proofErr w:type="spellEnd"/>
      <w:r w:rsidR="0021378D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6F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378D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="0021378D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Лунсин</w:t>
      </w:r>
      <w:proofErr w:type="spellEnd"/>
      <w:r w:rsidR="0021378D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(строительство второго этапа шахты), </w:t>
      </w:r>
      <w:r w:rsidR="0021378D" w:rsidRPr="00025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созданием новых производств в сфере обрабатывающей промышленности</w:t>
      </w:r>
      <w:r w:rsidR="0021378D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1378D" w:rsidRPr="00025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производство строительных материалов, текстильной промышленности (расширение производства БТК-групп</w:t>
      </w:r>
      <w:r w:rsidR="00D27F3E" w:rsidRPr="00025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1378D" w:rsidRPr="00025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функционированием промышленного парка «Индустриальный парк г. Кызыла», производство невзрывчатых компонентов эмульсионных взрывчатых веществ дл</w:t>
      </w:r>
      <w:r w:rsidR="00D27F3E" w:rsidRPr="00025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нужд горнодобывающих компаний</w:t>
      </w:r>
      <w:r w:rsidR="0021378D" w:rsidRPr="00025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организация серийного производства вездеходных транспортных средств)</w:t>
      </w:r>
      <w:r w:rsidR="00D27F3E" w:rsidRPr="00025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1378D" w:rsidRPr="00025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проектов в сфере туризма с объемом инвестиций свыше 2 млрд. рублей. </w:t>
      </w:r>
    </w:p>
    <w:p w:rsidR="0021378D" w:rsidRPr="00025409" w:rsidRDefault="0021378D" w:rsidP="0093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Одним из приоритетных направлений в вопросе стимулирования новых капиталоемких проектов на территории Республики Тыва является создание особых режимов ведения инвестиционной деятельности. </w:t>
      </w:r>
    </w:p>
    <w:p w:rsidR="0021378D" w:rsidRPr="00025409" w:rsidRDefault="0021378D" w:rsidP="0093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учетом приграничного положения республики расположение преференциальной зоны рассматривается в непосредственной близости от российско-монгольской государственной границы на базе инвестиционного проекта «Создание в непосредственной близости от автомобильного пункта пропуска «</w:t>
      </w:r>
      <w:proofErr w:type="spellStart"/>
      <w:r w:rsidRPr="00025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Хандагайты</w:t>
      </w:r>
      <w:proofErr w:type="spellEnd"/>
      <w:r w:rsidRPr="00025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таможенно-логистического терминала». </w:t>
      </w:r>
    </w:p>
    <w:p w:rsidR="006E1D12" w:rsidRPr="00025409" w:rsidRDefault="006E1D12" w:rsidP="0093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Республике Тыва будет продолжена реализация национальных проектов, осуществление капитальных вложений в рамках государственных программ республики, а также федеральных программ. Для улучшения уровня жизни населения будет продолжено строительство и капитальный ремонт объектов социальной сферы, в т.ч. завершение строительства 7 общеобразовательных школ, начатых в 2022 году, Спортивно-культурного центра </w:t>
      </w:r>
      <w:proofErr w:type="spellStart"/>
      <w:r w:rsidRPr="00025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spellEnd"/>
      <w:r w:rsidRPr="00025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025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Каа-Хем</w:t>
      </w:r>
      <w:proofErr w:type="spellEnd"/>
      <w:r w:rsidRPr="00025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строительство объекта «Центр культурного развития в г. Кызыл</w:t>
      </w:r>
      <w:r w:rsidR="00386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25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др.</w:t>
      </w:r>
    </w:p>
    <w:p w:rsidR="006E1D12" w:rsidRPr="00025409" w:rsidRDefault="006E1D12" w:rsidP="0093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федеральной адресной инвестиционной программы планируется строительство крупных объектов здравоохранения «Республиканская детская больница в </w:t>
      </w:r>
      <w:r w:rsidRPr="00025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г. Кызыле на 150 коек», «Республиканский онкологический диспансер в г. Кызыле», «Республиканская туберкулезная больница в г. Кызыле».</w:t>
      </w:r>
    </w:p>
    <w:p w:rsidR="006E1D12" w:rsidRPr="00025409" w:rsidRDefault="006E1D12" w:rsidP="0093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средств федеральной поддержки в рамках Федеральной программы «Стимул», а также за счет средств инфраструктурных бюджетных кредитов продолжится строительство инженерной инфраструктуры для кварталов многоквартирного жилищного строительства, в т</w:t>
      </w:r>
      <w:r w:rsidR="00386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 числе</w:t>
      </w:r>
      <w:r w:rsidRPr="00025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будет способствовать в долгосрочной перспективе привлечению внебюджетных инвестиций. </w:t>
      </w:r>
    </w:p>
    <w:p w:rsidR="006E1D12" w:rsidRPr="00025409" w:rsidRDefault="006E1D12" w:rsidP="0093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Продолжится реализация Индивидуальной программы социально-экономического развития республики, в рамках которой будут реализованы проекты в сфере производства строительных материалов, туризма, сельского хозяйства.</w:t>
      </w:r>
    </w:p>
    <w:p w:rsidR="000534C5" w:rsidRPr="00025409" w:rsidRDefault="000534C5" w:rsidP="0093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2035 году объем инвестиций в основ</w:t>
      </w:r>
      <w:r w:rsidR="00E543DF" w:rsidRPr="00025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капитал ожидается в размере 34,7 млрд. руб., с ростом в 2,2 раза в сопоставимых ценах</w:t>
      </w:r>
      <w:r w:rsidRPr="00025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уровню 2021 года.</w:t>
      </w:r>
    </w:p>
    <w:p w:rsidR="00093E77" w:rsidRDefault="00093E77" w:rsidP="00093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1128FA" w:rsidRDefault="00BD484A" w:rsidP="00093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5. </w:t>
      </w:r>
      <w:r w:rsidR="001128FA"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Строительство</w:t>
      </w:r>
    </w:p>
    <w:p w:rsidR="00093E77" w:rsidRPr="00025409" w:rsidRDefault="00093E77" w:rsidP="00093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1128FA" w:rsidRPr="00025409" w:rsidRDefault="001128FA" w:rsidP="0093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В республике из-за изношенности существующих </w:t>
      </w:r>
      <w:r w:rsidR="00386FF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с</w:t>
      </w:r>
      <w:r w:rsidR="00850F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етей</w:t>
      </w:r>
      <w:r w:rsidR="00386FF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</w:t>
      </w:r>
      <w:r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и отсутствия новой инженерной инфраструктуры многоквартирные жилые дома в основном строились</w:t>
      </w:r>
      <w:r w:rsidR="00153A0B"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</w:t>
      </w:r>
      <w:r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по программе переселения граждан из ветхого и аварийного жилищного фонда и программе предоставления жилых помещений детям-сиротам и детям, оставшимся без попечения родителей, лицам из их числа.</w:t>
      </w:r>
    </w:p>
    <w:p w:rsidR="00CD28A3" w:rsidRPr="00025409" w:rsidRDefault="001128FA" w:rsidP="0093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В целях активизации жилищного строительства для создания необходимого объема предложения на рынке жилья Правительство Республики Тыва сосредоточило усилия на увеличении объемов жилищного строительства, в первую очередь, </w:t>
      </w:r>
      <w:r w:rsidRPr="00025409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  <w:lang w:eastAsia="ru-RU"/>
        </w:rPr>
        <w:t>на наращивании темпов инвестиционного жилищного строительства</w:t>
      </w:r>
      <w:r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.</w:t>
      </w:r>
      <w:r w:rsidR="0065312F"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</w:t>
      </w:r>
      <w:r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Приняты нормативно-правовые акты, упрощающие условия предоставления земельных участков инвесторам, в том числе,</w:t>
      </w:r>
      <w:r w:rsidR="00F16C5E"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реализована</w:t>
      </w:r>
      <w:r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возможность предоставления инвесторам земельных участков под строительство жилья и социально значимых объектов без проведения аукциона, </w:t>
      </w:r>
      <w:r w:rsidR="0031390B"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что направлено на решение жилищных проблем отдельных категорий граждан.</w:t>
      </w:r>
    </w:p>
    <w:p w:rsidR="001128FA" w:rsidRPr="00025409" w:rsidRDefault="001128FA" w:rsidP="0093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eastAsia="ru-RU"/>
        </w:rPr>
      </w:pPr>
      <w:r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Кроме того, Правительством Республики Тыва принято решение о запуске масштабных инвестиционных жилищных проектов до </w:t>
      </w:r>
      <w:r w:rsidRPr="00025409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eastAsia="ru-RU"/>
        </w:rPr>
        <w:t xml:space="preserve">2030 года, по итогам </w:t>
      </w:r>
      <w:proofErr w:type="gramStart"/>
      <w:r w:rsidR="003F202E" w:rsidRPr="00025409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eastAsia="ru-RU"/>
        </w:rPr>
        <w:t>реализации</w:t>
      </w:r>
      <w:proofErr w:type="gramEnd"/>
      <w:r w:rsidR="003F202E" w:rsidRPr="00025409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eastAsia="ru-RU"/>
        </w:rPr>
        <w:t xml:space="preserve"> </w:t>
      </w:r>
      <w:r w:rsidRPr="00025409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eastAsia="ru-RU"/>
        </w:rPr>
        <w:t>которых планируется строительство 201</w:t>
      </w:r>
      <w:r w:rsidR="003F202E" w:rsidRPr="00025409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eastAsia="ru-RU"/>
        </w:rPr>
        <w:t xml:space="preserve"> </w:t>
      </w:r>
      <w:r w:rsidRPr="00025409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eastAsia="ru-RU"/>
        </w:rPr>
        <w:t>многоквартирн</w:t>
      </w:r>
      <w:r w:rsidR="00386FFB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eastAsia="ru-RU"/>
        </w:rPr>
        <w:t>ого</w:t>
      </w:r>
      <w:r w:rsidRPr="000254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25409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eastAsia="ru-RU"/>
        </w:rPr>
        <w:t>жил</w:t>
      </w:r>
      <w:r w:rsidR="00386FFB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eastAsia="ru-RU"/>
        </w:rPr>
        <w:t>ого</w:t>
      </w:r>
      <w:r w:rsidRPr="00025409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eastAsia="ru-RU"/>
        </w:rPr>
        <w:t xml:space="preserve"> дом</w:t>
      </w:r>
      <w:r w:rsidR="00386FFB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eastAsia="ru-RU"/>
        </w:rPr>
        <w:t>а</w:t>
      </w:r>
      <w:r w:rsidRPr="00025409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eastAsia="ru-RU"/>
        </w:rPr>
        <w:t xml:space="preserve"> с общим количеством квартир 9005, общей площадью 405,64 тыс. </w:t>
      </w:r>
      <w:r w:rsidR="00840716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eastAsia="ru-RU"/>
        </w:rPr>
        <w:t>кв.м</w:t>
      </w:r>
      <w:r w:rsidRPr="00025409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eastAsia="ru-RU"/>
        </w:rPr>
        <w:t xml:space="preserve"> жилья. В среднем ежегодно планируется обеспечить ввод до 1100 квартир.</w:t>
      </w:r>
    </w:p>
    <w:p w:rsidR="001128FA" w:rsidRPr="00025409" w:rsidRDefault="001128FA" w:rsidP="0093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Общая площадь жилых помещений, приходящаяся в среднем на одного жителя республики,</w:t>
      </w:r>
      <w:r w:rsidR="00193A58"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на начало </w:t>
      </w:r>
      <w:r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2022 г. составляет 14,8 кв.м</w:t>
      </w:r>
      <w:r w:rsidR="00193A58"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(в среднем по </w:t>
      </w:r>
      <w:r w:rsidR="00A54FDD"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стране</w:t>
      </w:r>
      <w:r w:rsidR="00093E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– </w:t>
      </w:r>
      <w:r w:rsidR="00A54FDD"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18 кв.м). Реализация масштабных инвестиционных жилищных проектов</w:t>
      </w:r>
      <w:r w:rsidR="005C21DC"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, национального проекта «Жилье и городская среда»</w:t>
      </w:r>
      <w:r w:rsidR="00F16A28"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позволит обеспечить </w:t>
      </w:r>
      <w:r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жильем населени</w:t>
      </w:r>
      <w:r w:rsidR="00F16A28"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е</w:t>
      </w:r>
      <w:r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</w:t>
      </w:r>
      <w:r w:rsidR="00F16A28"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республики </w:t>
      </w:r>
      <w:r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до нормативного значения площади жилых помещений в среднем на одного человека</w:t>
      </w:r>
      <w:r w:rsidR="00F16A28"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.</w:t>
      </w:r>
      <w:r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</w:t>
      </w:r>
    </w:p>
    <w:p w:rsidR="001128FA" w:rsidRPr="00025409" w:rsidRDefault="001128FA" w:rsidP="0093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Для обеспечения инженерной инфраструктурой земельных участков, предусмотренных под комплексную застройку,</w:t>
      </w:r>
      <w:r w:rsidR="00093E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</w:t>
      </w:r>
      <w:r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развити</w:t>
      </w:r>
      <w:r w:rsidR="00F16A28"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е</w:t>
      </w:r>
      <w:r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инженерной инфраструктуры ведется за счет инфраструктурных бюджетных кредитов, федеральных пр</w:t>
      </w:r>
      <w:r w:rsidR="00F16C5E"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ограмм «Чистая вода» и «Стимул»</w:t>
      </w:r>
      <w:r w:rsidR="00093E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, </w:t>
      </w:r>
      <w:r w:rsidR="00034183"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И</w:t>
      </w:r>
      <w:r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ндивидуальной программы социально-экономического развития Республики Тыва</w:t>
      </w:r>
      <w:r w:rsidR="003818A4"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до 2024 года</w:t>
      </w:r>
      <w:r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.</w:t>
      </w:r>
    </w:p>
    <w:p w:rsidR="001128FA" w:rsidRPr="00025409" w:rsidRDefault="003818A4" w:rsidP="0093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lastRenderedPageBreak/>
        <w:t>Р</w:t>
      </w:r>
      <w:r w:rsidR="001128FA"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азрабатываются 8 проектов комплексной застройки территорий с проектно-сметной документацией на строительство наружных инженерных сетей и 3 проекта на строительство очистных сооружений.</w:t>
      </w:r>
      <w:r w:rsidR="00705F70"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В рамках к</w:t>
      </w:r>
      <w:r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омплексн</w:t>
      </w:r>
      <w:r w:rsidR="00705F70"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ой</w:t>
      </w:r>
      <w:r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</w:t>
      </w:r>
      <w:r w:rsidR="00705F70"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застройки</w:t>
      </w:r>
      <w:r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также </w:t>
      </w:r>
      <w:r w:rsidR="00705F70"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предусмотрен</w:t>
      </w:r>
      <w:r w:rsidR="008407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о</w:t>
      </w:r>
      <w:r w:rsidR="00705F70"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строительство объектов образования (21 ед.), здравоохранения (</w:t>
      </w:r>
      <w:r w:rsidR="007202B5"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4 ед.), спорта (9 ед.</w:t>
      </w:r>
      <w:r w:rsidR="002C342D"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), культуры</w:t>
      </w:r>
      <w:r w:rsidR="007202B5"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(8 ед.), торговых</w:t>
      </w:r>
      <w:r w:rsidR="00705F70"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центров</w:t>
      </w:r>
      <w:r w:rsidR="007202B5"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(8 ед.). </w:t>
      </w:r>
    </w:p>
    <w:p w:rsidR="001128FA" w:rsidRPr="00025409" w:rsidRDefault="001128FA" w:rsidP="0093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В целях стимулирования спроса на рынке жилья в условиях реализации масштабных жилищных проектов </w:t>
      </w:r>
      <w:r w:rsidR="008C5704"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также </w:t>
      </w:r>
      <w:r w:rsidR="00550EFC"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прорабатываются вопросы </w:t>
      </w:r>
      <w:r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снижени</w:t>
      </w:r>
      <w:r w:rsidR="00550EFC"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я</w:t>
      </w:r>
      <w:r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процентной ставки по ипотечному кредитованию, аналогичной дальневосточной ипотеке</w:t>
      </w:r>
      <w:r w:rsidR="004D63D0"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. </w:t>
      </w:r>
      <w:r w:rsidR="005F14A2"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Кроме того, планируется реализовать региональную льготную ипотечную программу с целью привлечения</w:t>
      </w:r>
      <w:r w:rsidR="004D63D0"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</w:t>
      </w:r>
      <w:r w:rsidR="005F14A2"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и удержания </w:t>
      </w:r>
      <w:r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молодых специалистов в востребованных отраслях в республике. </w:t>
      </w:r>
    </w:p>
    <w:p w:rsidR="001128FA" w:rsidRPr="00025409" w:rsidRDefault="00D27F3E" w:rsidP="0093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В</w:t>
      </w:r>
      <w:r w:rsidR="001128FA"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ышеприведенные меры приведут</w:t>
      </w:r>
      <w:r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к</w:t>
      </w:r>
      <w:r w:rsidR="001128FA"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улучшению жилищных условий граждан, развитию механизма проектного финансирования, льготного кредитования, созданию дополнительного фондирования инвестиционного строительства</w:t>
      </w:r>
      <w:r w:rsidR="008407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, что</w:t>
      </w:r>
      <w:r w:rsidR="001128FA"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повысит доступность жилья для населения республики.</w:t>
      </w:r>
    </w:p>
    <w:p w:rsidR="00093E77" w:rsidRDefault="00EB282B" w:rsidP="00093E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С 2021 по</w:t>
      </w:r>
      <w:r w:rsidR="00F16C5E"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2035 год</w:t>
      </w:r>
      <w:r w:rsidR="008407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ы</w:t>
      </w:r>
      <w:r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всего будет в</w:t>
      </w:r>
      <w:r w:rsidR="00F16C5E"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в</w:t>
      </w:r>
      <w:r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е</w:t>
      </w:r>
      <w:r w:rsidR="00F16C5E"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д</w:t>
      </w:r>
      <w:r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ено</w:t>
      </w:r>
      <w:r w:rsidR="00F16C5E"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жилья в объеме </w:t>
      </w:r>
      <w:r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2408,5 </w:t>
      </w:r>
      <w:r w:rsidR="00F16C5E" w:rsidRPr="000254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тыс. кв. м по базовому сценарию. </w:t>
      </w:r>
    </w:p>
    <w:p w:rsidR="00093E77" w:rsidRDefault="00093E77" w:rsidP="00093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305AF0" w:rsidRDefault="00BD484A" w:rsidP="00093E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409">
        <w:rPr>
          <w:rFonts w:ascii="Times New Roman" w:hAnsi="Times New Roman" w:cs="Times New Roman"/>
          <w:sz w:val="28"/>
          <w:szCs w:val="28"/>
        </w:rPr>
        <w:t>6</w:t>
      </w:r>
      <w:r w:rsidR="00305AF0" w:rsidRPr="00025409">
        <w:rPr>
          <w:rFonts w:ascii="Times New Roman" w:hAnsi="Times New Roman" w:cs="Times New Roman"/>
          <w:sz w:val="28"/>
          <w:szCs w:val="28"/>
        </w:rPr>
        <w:t>. Социальная сфера</w:t>
      </w:r>
    </w:p>
    <w:p w:rsidR="00093E77" w:rsidRPr="00093E77" w:rsidRDefault="00093E77" w:rsidP="00093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</w:p>
    <w:p w:rsidR="00B57E9E" w:rsidRPr="00025409" w:rsidRDefault="00B57E9E" w:rsidP="0093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сохранится устойчивая тенденция к увеличению численности населения, в основном за счет естественного прироста. К 2035 году численность населения республики возрастет до </w:t>
      </w:r>
      <w:r w:rsidR="00103DED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361,8 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человек. В структуре населения сохранится высокий удельный вес населения младше трудоспособного возраста (детского населения), в силу сложившейся демографической ситуации по рождаемости населения.  </w:t>
      </w:r>
    </w:p>
    <w:p w:rsidR="00B57E9E" w:rsidRPr="00025409" w:rsidRDefault="00B57E9E" w:rsidP="0093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Увеличению рождаемости способствуют мероприятия, направленные на улучшение репродуктивного здоровья женского населения фертильного возраста, проводятся диспансеризация и профилактические медицинские осмотры</w:t>
      </w:r>
      <w:r w:rsidR="00FC7E7C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Осуществление мер по своевременному и раннему выявлению злокачественных новообразований репродуктивной системы организма человека,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высокотехнологической медицинской </w:t>
      </w:r>
      <w:r w:rsidR="00935690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помощи, включая </w:t>
      </w:r>
      <w:r w:rsidR="00E622D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процедуры ЭКО.</w:t>
      </w:r>
    </w:p>
    <w:p w:rsidR="00B57E9E" w:rsidRPr="00025409" w:rsidRDefault="00B57E9E" w:rsidP="0093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снижения смертности населения осуществляются </w:t>
      </w:r>
      <w:r w:rsidRPr="000254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мероприятия по ведению здорового образа жизни, снижению и профилактике распространения употребления алкогольных напитков, суицидов и дорожно-транспортных происшествий, в том числе путем </w:t>
      </w:r>
      <w:r w:rsidRPr="00025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повышения уровня информированности населения. Также, реализуются мероприятия по 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укреплению материально-технической базы медицинских организаций в рамках национального проекта «Здравоохранение», программы «Модернизация первичного звена здравоохранения Республики Тыва на 2021-2025 годы». </w:t>
      </w:r>
      <w:r w:rsidR="00090C2B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программных мероприятий </w:t>
      </w:r>
      <w:r w:rsidR="00FC7E7C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строительство объектов здравоохранения 18 медицинских организаций, продолжатся 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реконструкция, капитальный ремонт медицинских организаций, приобретение медицинского оборудования, </w:t>
      </w:r>
      <w:proofErr w:type="spellStart"/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отрасли. </w:t>
      </w:r>
    </w:p>
    <w:p w:rsidR="009600F1" w:rsidRPr="00025409" w:rsidRDefault="00B57E9E" w:rsidP="0093723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обеспечения медицинских организаций квалифицированными врачебными кадрами </w:t>
      </w:r>
      <w:r w:rsidR="00197266" w:rsidRPr="000254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продолжится подготовка кадров в рамках целевой подготовки</w:t>
      </w:r>
      <w:r w:rsidR="00E622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197266" w:rsidRPr="000254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808DE" w:rsidRPr="000254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особенно </w:t>
      </w:r>
      <w:r w:rsidR="00E622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</w:t>
      </w:r>
      <w:r w:rsidR="003808DE" w:rsidRPr="000254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узким специальностям, а также </w:t>
      </w:r>
      <w:r w:rsidR="00E622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реализация </w:t>
      </w:r>
      <w:r w:rsidR="002D4975" w:rsidRPr="000254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программы «Земский доктор» способствует </w:t>
      </w:r>
      <w:r w:rsidR="0031195D" w:rsidRPr="000254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закрытию вакансий в </w:t>
      </w:r>
      <w:proofErr w:type="spellStart"/>
      <w:r w:rsidR="0031195D" w:rsidRPr="000254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кожуунных</w:t>
      </w:r>
      <w:proofErr w:type="spellEnd"/>
      <w:r w:rsidR="0031195D" w:rsidRPr="000254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учреждениях здравоохранения</w:t>
      </w:r>
      <w:r w:rsidRPr="000254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9600F1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федеральн</w:t>
      </w:r>
      <w:r w:rsidR="00A1359E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программой «Земский доктор»</w:t>
      </w:r>
      <w:r w:rsidR="009600F1" w:rsidRPr="000254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00F1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с 2019 года действует региональная программа предоставления единовременных компенсационных выплат в размере 1 млн. рублей врачам тех специальностей, по которым наблюдается наиболее острый дефицит. Перечень утверждается ежегодно, особое место уделяется таким специалистам как фтизиатры, акушеры-гинекологи, анестезиологи-реаниматологи, инфекционисты, травматологи-ортопеды и другие «узкие» специалисты.</w:t>
      </w:r>
    </w:p>
    <w:p w:rsidR="009600F1" w:rsidRPr="00025409" w:rsidRDefault="009600F1" w:rsidP="00937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409">
        <w:rPr>
          <w:rFonts w:ascii="Times New Roman" w:eastAsia="Calibri" w:hAnsi="Times New Roman" w:cs="Times New Roman"/>
          <w:sz w:val="28"/>
          <w:szCs w:val="28"/>
        </w:rPr>
        <w:t>Указанные меры будут способствовать укреплению кадрового потенциала государственной и муниципальной системы здравоохранения, а также будет являться дополнительным стимулом для закрепления как молодых специалистов, так и опытных со стажем работы в сельской местности и в г. Кызыле.</w:t>
      </w:r>
    </w:p>
    <w:p w:rsidR="009600F1" w:rsidRPr="00025409" w:rsidRDefault="00B57E9E" w:rsidP="0093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укрепления здоровья населения в прогнозный период продолжится принятие мер по строительству объектов здравоохранения, в том числе </w:t>
      </w:r>
      <w:r w:rsidR="00983E73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</w:t>
      </w:r>
      <w:r w:rsidR="00983E73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качественной первичной и высокотехнологичной медицинской помощи, что скажется</w:t>
      </w:r>
      <w:r w:rsidR="008407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E73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очередь, 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снижении заболеваемости и смертности населения от туберкулеза, онкологических и сердечно-сосудистых заболеваний. </w:t>
      </w:r>
    </w:p>
    <w:p w:rsidR="00B57E9E" w:rsidRPr="00025409" w:rsidRDefault="009600F1" w:rsidP="0093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будут приниматься меры по достижению поставленных целей в соответствии со Стратегией развития здравоохранения Республики Тыва до 2030 года, а также активн</w:t>
      </w:r>
      <w:r w:rsidR="00BC571D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</w:t>
      </w:r>
      <w:r w:rsidR="00BC571D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внедрение инновационного направления цифровых технологий, </w:t>
      </w:r>
      <w:r w:rsidR="00BC571D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внедрение искусственного интеллекта в лечебно-диагностический процесс и применение персональных медицинских порта</w:t>
      </w:r>
      <w:r w:rsidR="00BC571D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устройств для наблюдения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пациента в дистанционном режиме</w:t>
      </w:r>
      <w:r w:rsidR="00D6583D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A06" w:rsidRPr="00025409" w:rsidRDefault="00C36CC5" w:rsidP="0093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жизни населения. </w:t>
      </w:r>
      <w:r w:rsidR="00B36959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уровня жизни населения республики</w:t>
      </w:r>
      <w:r w:rsidR="00D76976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</w:t>
      </w:r>
      <w:r w:rsidR="00DF23AA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</w:t>
      </w:r>
      <w:r w:rsidR="00D76976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F23AA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уровня доходов населения и снижению доли населения с доходами ниже величины прожиточного минимума в Республике Тыва к 2030 году</w:t>
      </w:r>
      <w:r w:rsidR="00D76976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рамках которой предусмотрена </w:t>
      </w:r>
      <w:r w:rsidR="009A1E03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комплексного</w:t>
      </w:r>
      <w:r w:rsidR="00D76976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</w:t>
      </w:r>
      <w:r w:rsidR="00DF23AA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9A1E03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6814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до 203</w:t>
      </w:r>
      <w:r w:rsidR="00C42923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6814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рост денежных доходов на одного </w:t>
      </w:r>
      <w:r w:rsidR="00C42923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 окажет</w:t>
      </w:r>
      <w:r w:rsidR="009E6814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повышение заработных плат в отраслях экономики и социальной </w:t>
      </w:r>
      <w:r w:rsidR="00197158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сферы,</w:t>
      </w:r>
      <w:r w:rsidR="00FE1FC6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работников бюджетных учреждений в рамках</w:t>
      </w:r>
      <w:r w:rsidR="00FE1FC6" w:rsidRPr="00025409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7 мая 2012 г. № 597,</w:t>
      </w:r>
      <w:r w:rsidR="00197158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индексация</w:t>
      </w:r>
      <w:r w:rsidR="00C42923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выплат</w:t>
      </w:r>
      <w:r w:rsidR="00FE1FC6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1FC6" w:rsidRPr="00025409">
        <w:rPr>
          <w:rFonts w:ascii="Times New Roman" w:hAnsi="Times New Roman" w:cs="Times New Roman"/>
          <w:sz w:val="28"/>
          <w:szCs w:val="28"/>
        </w:rPr>
        <w:t>повышение размера минимального размера оплаты труда</w:t>
      </w:r>
      <w:r w:rsidR="008862F1" w:rsidRPr="00025409">
        <w:rPr>
          <w:rFonts w:ascii="Times New Roman" w:hAnsi="Times New Roman" w:cs="Times New Roman"/>
          <w:sz w:val="28"/>
          <w:szCs w:val="28"/>
        </w:rPr>
        <w:t>, легализация неформальной занятости</w:t>
      </w:r>
      <w:r w:rsidR="00FE1FC6" w:rsidRPr="00025409">
        <w:rPr>
          <w:rFonts w:ascii="Times New Roman" w:hAnsi="Times New Roman" w:cs="Times New Roman"/>
          <w:sz w:val="28"/>
          <w:szCs w:val="28"/>
        </w:rPr>
        <w:t>.</w:t>
      </w:r>
      <w:r w:rsidR="008862F1" w:rsidRPr="00025409">
        <w:rPr>
          <w:rFonts w:ascii="Times New Roman" w:hAnsi="Times New Roman" w:cs="Times New Roman"/>
          <w:sz w:val="28"/>
          <w:szCs w:val="28"/>
        </w:rPr>
        <w:t xml:space="preserve"> Кроме того, будет продолжена работа по предоставлению в полном объеме мер социальной поддержки семьям с детьми и отдельным категориям населения. </w:t>
      </w:r>
    </w:p>
    <w:p w:rsidR="004B0E64" w:rsidRPr="00025409" w:rsidRDefault="00224641" w:rsidP="0093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национальных и региональных </w:t>
      </w:r>
      <w:r w:rsidR="00197158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проектов, новых</w:t>
      </w:r>
      <w:r w:rsidR="001A3D8D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инвестиционных проектов в отрас</w:t>
      </w:r>
      <w:r w:rsidR="008862F1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 экономики и социальной сфере</w:t>
      </w:r>
      <w:r w:rsidR="001A3D8D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1E58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1E58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отраслей экономики</w:t>
      </w:r>
      <w:r w:rsidR="001A3D8D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буд</w:t>
      </w:r>
      <w:r w:rsidR="00F37764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A3D8D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способствовать </w:t>
      </w:r>
      <w:r w:rsidR="00197158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</w:t>
      </w:r>
      <w:r w:rsidR="007524DB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CC0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</w:t>
      </w:r>
      <w:r w:rsidR="001A3D8D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C2CC0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</w:t>
      </w:r>
      <w:r w:rsidR="00021E58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r w:rsidR="001A3D8D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C2CC0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4B0E64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соответственно росту доходов населения. </w:t>
      </w:r>
      <w:r w:rsidR="006C2CC0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3007" w:rsidRPr="00025409" w:rsidRDefault="00F37764" w:rsidP="0093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2035 году денежные доходы на одного жителя республики </w:t>
      </w:r>
      <w:r w:rsidR="00F75647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уровню 2021 года 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возрастут </w:t>
      </w:r>
      <w:r w:rsidR="004B0196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363A5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BC3EDE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363A5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8407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63A5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достигнут 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3EDE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9,4</w:t>
      </w:r>
      <w:r w:rsidR="00B363A5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по </w:t>
      </w:r>
      <w:r w:rsidR="00652918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базовому </w:t>
      </w:r>
      <w:r w:rsidR="00B363A5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сценарию. </w:t>
      </w:r>
      <w:r w:rsidR="00F75647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бедности снизится до 10 процентов. </w:t>
      </w:r>
      <w:r w:rsidR="00B363A5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Среднемесячная заработная плата составит </w:t>
      </w:r>
      <w:r w:rsidR="008D1C4E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83,5 тыс. рублей, рост в 1,8 раза к уровню 2021 года.</w:t>
      </w:r>
    </w:p>
    <w:p w:rsidR="009E6814" w:rsidRPr="00025409" w:rsidRDefault="009E6814" w:rsidP="0093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Рынок труда. </w:t>
      </w:r>
      <w:r w:rsidRPr="00025409">
        <w:rPr>
          <w:rFonts w:ascii="Times New Roman" w:hAnsi="Times New Roman" w:cs="Times New Roman"/>
          <w:sz w:val="28"/>
          <w:szCs w:val="28"/>
        </w:rPr>
        <w:t xml:space="preserve">В </w:t>
      </w:r>
      <w:r w:rsidR="004B0196" w:rsidRPr="00025409">
        <w:rPr>
          <w:rFonts w:ascii="Times New Roman" w:hAnsi="Times New Roman" w:cs="Times New Roman"/>
          <w:sz w:val="28"/>
          <w:szCs w:val="28"/>
        </w:rPr>
        <w:t>прогнозируемом</w:t>
      </w:r>
      <w:r w:rsidRPr="00025409">
        <w:rPr>
          <w:rFonts w:ascii="Times New Roman" w:hAnsi="Times New Roman" w:cs="Times New Roman"/>
          <w:sz w:val="28"/>
          <w:szCs w:val="28"/>
        </w:rPr>
        <w:t xml:space="preserve"> периоде </w:t>
      </w:r>
      <w:r w:rsidR="00AB1A13" w:rsidRPr="00025409">
        <w:rPr>
          <w:rFonts w:ascii="Times New Roman" w:hAnsi="Times New Roman" w:cs="Times New Roman"/>
          <w:sz w:val="28"/>
          <w:szCs w:val="28"/>
        </w:rPr>
        <w:t xml:space="preserve">для </w:t>
      </w:r>
      <w:r w:rsidR="00652918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сокращения уровня безработицы</w:t>
      </w:r>
      <w:r w:rsidR="00652918" w:rsidRPr="00025409">
        <w:rPr>
          <w:rFonts w:ascii="Times New Roman" w:hAnsi="Times New Roman" w:cs="Times New Roman"/>
          <w:sz w:val="28"/>
          <w:szCs w:val="28"/>
        </w:rPr>
        <w:t xml:space="preserve"> </w:t>
      </w:r>
      <w:r w:rsidR="00AB1A13" w:rsidRPr="00025409">
        <w:rPr>
          <w:rFonts w:ascii="Times New Roman" w:hAnsi="Times New Roman" w:cs="Times New Roman"/>
          <w:sz w:val="28"/>
          <w:szCs w:val="28"/>
        </w:rPr>
        <w:t xml:space="preserve">основными целями </w:t>
      </w:r>
      <w:r w:rsidR="00687B38" w:rsidRPr="00025409">
        <w:rPr>
          <w:rFonts w:ascii="Times New Roman" w:hAnsi="Times New Roman" w:cs="Times New Roman"/>
          <w:sz w:val="28"/>
          <w:szCs w:val="28"/>
        </w:rPr>
        <w:t>являются</w:t>
      </w:r>
      <w:r w:rsidR="00652918" w:rsidRPr="00025409">
        <w:rPr>
          <w:rFonts w:ascii="Times New Roman" w:hAnsi="Times New Roman" w:cs="Times New Roman"/>
          <w:sz w:val="28"/>
          <w:szCs w:val="28"/>
        </w:rPr>
        <w:t xml:space="preserve"> обеспечение занятости населения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создание условий для 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развития рынка труда, учитывающего потребности экономики региона, поддержка работодателей, создающих новые рабочие места.  </w:t>
      </w:r>
    </w:p>
    <w:p w:rsidR="0036228E" w:rsidRPr="00025409" w:rsidRDefault="00C86D3D" w:rsidP="00937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E6814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новых рабочих мест </w:t>
      </w:r>
      <w:r w:rsidR="00863B53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E6814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приоритетны</w:t>
      </w:r>
      <w:r w:rsidR="00863B53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E6814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</w:t>
      </w:r>
      <w:r w:rsidR="00863B53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E6814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  <w:r w:rsidR="00863B53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9E6814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включающих освоение минерально-сырьевой </w:t>
      </w:r>
      <w:r w:rsidR="007827B4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базы, производство и переработка</w:t>
      </w:r>
      <w:r w:rsidR="009E6814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сельскохозяйственной продукции, развитие торговли, строительства, дорожно-транспортного комплекса, информационных технолог</w:t>
      </w:r>
      <w:r w:rsidR="007D2AAB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повышение конкурентоспособности граждан на рынке труда за счёт организации профессионального обучения или получени</w:t>
      </w:r>
      <w:r w:rsidR="008407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D2AAB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профессионального образования безработн</w:t>
      </w:r>
      <w:r w:rsidR="00840716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7D2AAB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84071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7D2AAB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повышение квалификации работающих и безработных граждан </w:t>
      </w:r>
      <w:r w:rsidR="00981560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527ADC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81560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приоритетными направлениями</w:t>
      </w:r>
      <w:r w:rsidR="00527ADC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занятости</w:t>
      </w:r>
      <w:r w:rsidR="007D2AAB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6854" w:rsidRPr="00025409" w:rsidRDefault="0036228E" w:rsidP="00937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способствуют повышению уровня занятости населения содействие предпринимательской деятельности и </w:t>
      </w:r>
      <w:proofErr w:type="spellStart"/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самозанятости</w:t>
      </w:r>
      <w:proofErr w:type="spellEnd"/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граждан, в том числе за счет реализации мер государственной социальной помощи на основании социального контракта</w:t>
      </w:r>
      <w:r w:rsidR="007E6854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Продолжится поддержка и содействие трудоустройству граждан, ищущих работу</w:t>
      </w:r>
      <w:r w:rsidR="001130B1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легализация теневой занятости и обеспечение подготовки востребованных и высококвалифицированных специалистов.</w:t>
      </w:r>
    </w:p>
    <w:p w:rsidR="00305AF0" w:rsidRDefault="009E6814" w:rsidP="00937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поставленными задачами </w:t>
      </w:r>
      <w:r w:rsidRPr="00025409">
        <w:rPr>
          <w:rFonts w:ascii="Times New Roman" w:hAnsi="Times New Roman" w:cs="Times New Roman"/>
          <w:sz w:val="28"/>
          <w:szCs w:val="28"/>
        </w:rPr>
        <w:t xml:space="preserve">к 2035 году </w:t>
      </w:r>
      <w:r w:rsidR="00652918" w:rsidRPr="00025409">
        <w:rPr>
          <w:rFonts w:ascii="Times New Roman" w:hAnsi="Times New Roman" w:cs="Times New Roman"/>
          <w:sz w:val="28"/>
          <w:szCs w:val="28"/>
        </w:rPr>
        <w:t>планируется снижение</w:t>
      </w:r>
      <w:r w:rsidRPr="00025409">
        <w:rPr>
          <w:rFonts w:ascii="Times New Roman" w:hAnsi="Times New Roman" w:cs="Times New Roman"/>
          <w:sz w:val="28"/>
          <w:szCs w:val="28"/>
        </w:rPr>
        <w:t xml:space="preserve"> уровня общей безработицы с 15 </w:t>
      </w:r>
      <w:r w:rsidR="00D27F3E" w:rsidRPr="00025409">
        <w:rPr>
          <w:rFonts w:ascii="Times New Roman" w:hAnsi="Times New Roman" w:cs="Times New Roman"/>
          <w:sz w:val="28"/>
          <w:szCs w:val="28"/>
        </w:rPr>
        <w:t>процентов</w:t>
      </w:r>
      <w:r w:rsidRPr="00025409">
        <w:rPr>
          <w:rFonts w:ascii="Times New Roman" w:hAnsi="Times New Roman" w:cs="Times New Roman"/>
          <w:sz w:val="28"/>
          <w:szCs w:val="28"/>
        </w:rPr>
        <w:t xml:space="preserve"> до </w:t>
      </w:r>
      <w:r w:rsidR="00D27F3E" w:rsidRPr="00025409">
        <w:rPr>
          <w:rFonts w:ascii="Times New Roman" w:hAnsi="Times New Roman" w:cs="Times New Roman"/>
          <w:sz w:val="28"/>
          <w:szCs w:val="28"/>
        </w:rPr>
        <w:t>5,8 процента</w:t>
      </w:r>
      <w:r w:rsidRPr="00025409">
        <w:rPr>
          <w:rFonts w:ascii="Times New Roman" w:hAnsi="Times New Roman" w:cs="Times New Roman"/>
          <w:sz w:val="28"/>
          <w:szCs w:val="28"/>
        </w:rPr>
        <w:t>, то есть снижение на 9</w:t>
      </w:r>
      <w:r w:rsidR="00D27F3E" w:rsidRPr="00025409">
        <w:rPr>
          <w:rFonts w:ascii="Times New Roman" w:hAnsi="Times New Roman" w:cs="Times New Roman"/>
          <w:sz w:val="28"/>
          <w:szCs w:val="28"/>
        </w:rPr>
        <w:t>,2</w:t>
      </w:r>
      <w:r w:rsidRPr="00025409">
        <w:rPr>
          <w:rFonts w:ascii="Times New Roman" w:hAnsi="Times New Roman" w:cs="Times New Roman"/>
          <w:sz w:val="28"/>
          <w:szCs w:val="28"/>
        </w:rPr>
        <w:t xml:space="preserve"> п</w:t>
      </w:r>
      <w:r w:rsidR="00652918" w:rsidRPr="00025409">
        <w:rPr>
          <w:rFonts w:ascii="Times New Roman" w:hAnsi="Times New Roman" w:cs="Times New Roman"/>
          <w:sz w:val="28"/>
          <w:szCs w:val="28"/>
        </w:rPr>
        <w:t xml:space="preserve">роцентных </w:t>
      </w:r>
      <w:r w:rsidRPr="00025409">
        <w:rPr>
          <w:rFonts w:ascii="Times New Roman" w:hAnsi="Times New Roman" w:cs="Times New Roman"/>
          <w:sz w:val="28"/>
          <w:szCs w:val="28"/>
        </w:rPr>
        <w:t>п</w:t>
      </w:r>
      <w:r w:rsidR="00652918" w:rsidRPr="00025409">
        <w:rPr>
          <w:rFonts w:ascii="Times New Roman" w:hAnsi="Times New Roman" w:cs="Times New Roman"/>
          <w:sz w:val="28"/>
          <w:szCs w:val="28"/>
        </w:rPr>
        <w:t>ункта</w:t>
      </w:r>
      <w:r w:rsidRPr="00025409">
        <w:rPr>
          <w:rFonts w:ascii="Times New Roman" w:hAnsi="Times New Roman" w:cs="Times New Roman"/>
          <w:sz w:val="28"/>
          <w:szCs w:val="28"/>
        </w:rPr>
        <w:t xml:space="preserve">, общая численность безработных граждан снизится до </w:t>
      </w:r>
      <w:r w:rsidR="00D27F3E" w:rsidRPr="00025409">
        <w:rPr>
          <w:rFonts w:ascii="Times New Roman" w:hAnsi="Times New Roman" w:cs="Times New Roman"/>
          <w:sz w:val="28"/>
          <w:szCs w:val="28"/>
        </w:rPr>
        <w:t>7,6</w:t>
      </w:r>
      <w:r w:rsidR="00E622D4">
        <w:rPr>
          <w:rFonts w:ascii="Times New Roman" w:hAnsi="Times New Roman" w:cs="Times New Roman"/>
          <w:sz w:val="28"/>
          <w:szCs w:val="28"/>
        </w:rPr>
        <w:t xml:space="preserve"> тыс. человек.</w:t>
      </w:r>
    </w:p>
    <w:p w:rsidR="00E622D4" w:rsidRPr="00025409" w:rsidRDefault="00E622D4" w:rsidP="00E62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F3E" w:rsidRDefault="00D27F3E" w:rsidP="00E62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09">
        <w:rPr>
          <w:rFonts w:ascii="Times New Roman" w:eastAsiaTheme="majorEastAsia" w:hAnsi="Times New Roman" w:cs="Times New Roman"/>
          <w:sz w:val="28"/>
          <w:szCs w:val="28"/>
        </w:rPr>
        <w:t xml:space="preserve">7. Финансы. 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Консолидированный бюджет Республики Тыва</w:t>
      </w:r>
    </w:p>
    <w:p w:rsidR="00E622D4" w:rsidRPr="00025409" w:rsidRDefault="00E622D4" w:rsidP="00E62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F3E" w:rsidRPr="00025409" w:rsidRDefault="00D27F3E" w:rsidP="0093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прогноза консолидированного бюджета до 2035 года учтены следующие факторы: реализация на территории Республики Тыва национальных проектов, государственных программ и индивидуальной программы социально-экономического развития, также запуск с 2021 года новых механизмов региональной поддержки - новые инвестиционные проекты (в 2022 году – 181,3 млн. рублей) и инфраструктурный бюджетный кредит (с 2022</w:t>
      </w:r>
      <w:r w:rsidR="0071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</w:t>
      </w:r>
      <w:r w:rsidR="0071279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инфраструктурных проекта на общую сумму 1331,8 млн. рублей).</w:t>
      </w:r>
    </w:p>
    <w:p w:rsidR="00D27F3E" w:rsidRPr="00025409" w:rsidRDefault="00D27F3E" w:rsidP="009372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общий объем доходов бюджет</w:t>
      </w:r>
      <w:r w:rsidR="00EB5E7A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республики увеличился на 11 процентов 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53 498,2 млн. рублей, расходы также увеличились на 11 </w:t>
      </w:r>
      <w:r w:rsidR="00EB5E7A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составив 53 853,1 млн. рублей. Общий дефицит бюджета республики составил 354,9 млн. рублей.</w:t>
      </w:r>
    </w:p>
    <w:p w:rsidR="00D27F3E" w:rsidRPr="00025409" w:rsidRDefault="00D27F3E" w:rsidP="009372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proofErr w:type="spellStart"/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высокодотационностью</w:t>
      </w:r>
      <w:proofErr w:type="spellEnd"/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республики ежегодно, в первую очередь, обеспечиваются социально значимые расходы, в том числе заработная плата с начислениями, социальные выплаты, оплата коммунальных услуг, взносы на обязательное медицинское страхование неработающего населения. </w:t>
      </w:r>
    </w:p>
    <w:p w:rsidR="00D27F3E" w:rsidRPr="00025409" w:rsidRDefault="00D27F3E" w:rsidP="009372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2035 году ожидается поступление доходов консолидированного бюджета Республики Тыва в объёме 45 511,8 млн. рублей (по консервативному варианту) и 46 422 млн. рублей по базовому варианту. </w:t>
      </w:r>
    </w:p>
    <w:p w:rsidR="00D27F3E" w:rsidRPr="00025409" w:rsidRDefault="00D27F3E" w:rsidP="009372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поступления, получаемые из других бюджетов бюдж</w:t>
      </w:r>
      <w:r w:rsidR="0071279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системы, на период 2026-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2036 год</w:t>
      </w:r>
      <w:r w:rsidR="007127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на уровне 2025 года в объеме, утвержденном в бюджете на 2023 год и плановый период 2024 и 2025 годов.</w:t>
      </w:r>
    </w:p>
    <w:p w:rsidR="00D27F3E" w:rsidRPr="00025409" w:rsidRDefault="00D27F3E" w:rsidP="009372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доходов обусловлен наращиванием налоговой базы по налогу на прибыль, 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налогу на имущество организаций и налогу на доходы физических лиц от реализации новых инвестиционных проектов на территории Республики Тыва, запускаемых в рамках новых механизмов государственной поддержки (новые инвестиционные проекты, индивидуальная программа социально-экономического развития, инфраструктурных бюджетных кредитов) и запускаемых в рамках частных инвестиций, также на рост доходов влияют прирост прогнозных макроэкономических показателей до 2035 года, в частности добыча полезных ископаемых, объём валовой продукции в отраслях, валовый региональный продукт, инвестиции, фонда оплаты труда.</w:t>
      </w:r>
    </w:p>
    <w:p w:rsidR="00D27F3E" w:rsidRPr="00025409" w:rsidRDefault="00D27F3E" w:rsidP="009372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расходов консолидированного бюджета Республики Тыва в 2021 году традиционно преобладают расходы на социальную сферу в сумме 36 525,4 млн. рублей или 67,8 процента от общего объема расходов. Из них расходы на образование составляют 28 </w:t>
      </w:r>
      <w:r w:rsidR="00EB5E7A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</w:t>
      </w:r>
      <w:r w:rsidR="00E622D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социальную политику –</w:t>
      </w:r>
      <w:r w:rsidR="0071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здравоохране</w:t>
      </w:r>
      <w:r w:rsidR="00E622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–</w:t>
      </w:r>
      <w:r w:rsidR="0071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культуру </w:t>
      </w:r>
      <w:r w:rsidR="00E622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="00EB5E7A"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</w:t>
      </w: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F3E" w:rsidRPr="00025409" w:rsidRDefault="00D27F3E" w:rsidP="009372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2035 году прогнозные показатели расходов консолидированного бюджета составят 46 422 млн. рублей (по базовому варианту) и 45 511,8 млн. рублей по консервативному варианту.</w:t>
      </w:r>
    </w:p>
    <w:p w:rsidR="00D27F3E" w:rsidRDefault="00E622D4" w:rsidP="00E62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622D4" w:rsidRDefault="00E622D4" w:rsidP="00E62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E622D4" w:rsidSect="005277DE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095822" w:rsidRPr="00095822" w:rsidRDefault="00095822" w:rsidP="00095822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0958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</w:p>
    <w:p w:rsidR="00095822" w:rsidRPr="00095822" w:rsidRDefault="00095822" w:rsidP="00095822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095822">
        <w:rPr>
          <w:rFonts w:ascii="Times New Roman" w:hAnsi="Times New Roman" w:cs="Times New Roman"/>
          <w:sz w:val="28"/>
          <w:szCs w:val="28"/>
        </w:rPr>
        <w:t>долгосрочно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95822">
        <w:rPr>
          <w:rFonts w:ascii="Times New Roman" w:hAnsi="Times New Roman" w:cs="Times New Roman"/>
          <w:sz w:val="28"/>
          <w:szCs w:val="28"/>
        </w:rPr>
        <w:t xml:space="preserve"> прогноз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095822" w:rsidRPr="00095822" w:rsidRDefault="00095822" w:rsidP="00095822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095822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095822" w:rsidRPr="00095822" w:rsidRDefault="00095822" w:rsidP="00095822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095822">
        <w:rPr>
          <w:rFonts w:ascii="Times New Roman" w:hAnsi="Times New Roman" w:cs="Times New Roman"/>
          <w:sz w:val="28"/>
          <w:szCs w:val="28"/>
        </w:rPr>
        <w:t xml:space="preserve">Республики Тыва на период до 2035 года </w:t>
      </w:r>
    </w:p>
    <w:p w:rsidR="00E622D4" w:rsidRDefault="00E622D4" w:rsidP="00095822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634932" w:rsidRPr="00095822" w:rsidRDefault="00634932" w:rsidP="00095822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634932" w:rsidRPr="00634932" w:rsidRDefault="00634932" w:rsidP="00E62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32">
        <w:rPr>
          <w:rFonts w:ascii="Times New Roman" w:hAnsi="Times New Roman" w:cs="Times New Roman"/>
          <w:b/>
          <w:sz w:val="28"/>
          <w:szCs w:val="28"/>
        </w:rPr>
        <w:t xml:space="preserve">ОСНОВНЫЕ ПАРАМЕТРЫ </w:t>
      </w:r>
    </w:p>
    <w:p w:rsidR="00634932" w:rsidRDefault="00095822" w:rsidP="00E62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822">
        <w:rPr>
          <w:rFonts w:ascii="Times New Roman" w:hAnsi="Times New Roman" w:cs="Times New Roman"/>
          <w:sz w:val="28"/>
          <w:szCs w:val="28"/>
        </w:rPr>
        <w:t xml:space="preserve">долгосрочного прогноза социально-экономического </w:t>
      </w:r>
    </w:p>
    <w:p w:rsidR="00095822" w:rsidRDefault="00095822" w:rsidP="00E62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822">
        <w:rPr>
          <w:rFonts w:ascii="Times New Roman" w:hAnsi="Times New Roman" w:cs="Times New Roman"/>
          <w:sz w:val="28"/>
          <w:szCs w:val="28"/>
        </w:rPr>
        <w:t>раз</w:t>
      </w:r>
      <w:r w:rsidR="00634932">
        <w:rPr>
          <w:rFonts w:ascii="Times New Roman" w:hAnsi="Times New Roman" w:cs="Times New Roman"/>
          <w:sz w:val="28"/>
          <w:szCs w:val="28"/>
        </w:rPr>
        <w:t xml:space="preserve">вития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Тыва до 2035 </w:t>
      </w:r>
      <w:r w:rsidRPr="00095822">
        <w:rPr>
          <w:rFonts w:ascii="Times New Roman" w:hAnsi="Times New Roman" w:cs="Times New Roman"/>
          <w:sz w:val="28"/>
          <w:szCs w:val="28"/>
        </w:rPr>
        <w:t>года</w:t>
      </w:r>
    </w:p>
    <w:p w:rsidR="00095822" w:rsidRDefault="00095822" w:rsidP="00E62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630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"/>
        <w:gridCol w:w="425"/>
        <w:gridCol w:w="426"/>
        <w:gridCol w:w="425"/>
        <w:gridCol w:w="468"/>
        <w:gridCol w:w="41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42"/>
        <w:gridCol w:w="557"/>
        <w:gridCol w:w="567"/>
        <w:gridCol w:w="577"/>
        <w:gridCol w:w="567"/>
        <w:gridCol w:w="567"/>
        <w:gridCol w:w="567"/>
        <w:gridCol w:w="567"/>
        <w:gridCol w:w="567"/>
        <w:gridCol w:w="567"/>
        <w:gridCol w:w="557"/>
        <w:gridCol w:w="488"/>
        <w:gridCol w:w="518"/>
      </w:tblGrid>
      <w:tr w:rsidR="006B63D5" w:rsidRPr="00B9043F" w:rsidTr="0071279D">
        <w:trPr>
          <w:trHeight w:val="77"/>
          <w:jc w:val="center"/>
        </w:trPr>
        <w:tc>
          <w:tcPr>
            <w:tcW w:w="700" w:type="dxa"/>
            <w:vMerge w:val="restart"/>
            <w:noWrap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425" w:type="dxa"/>
            <w:vMerge w:val="restart"/>
            <w:noWrap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426" w:type="dxa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отчет</w:t>
            </w:r>
          </w:p>
        </w:tc>
        <w:tc>
          <w:tcPr>
            <w:tcW w:w="425" w:type="dxa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оценка</w:t>
            </w:r>
          </w:p>
        </w:tc>
        <w:tc>
          <w:tcPr>
            <w:tcW w:w="14330" w:type="dxa"/>
            <w:gridSpan w:val="26"/>
            <w:hideMark/>
          </w:tcPr>
          <w:p w:rsidR="00095822" w:rsidRPr="00B9043F" w:rsidRDefault="00381235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</w:t>
            </w:r>
            <w:r w:rsidR="00095822" w:rsidRPr="00B904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рогноз</w:t>
            </w:r>
          </w:p>
        </w:tc>
      </w:tr>
      <w:tr w:rsidR="006B63D5" w:rsidRPr="00B9043F" w:rsidTr="0071279D">
        <w:trPr>
          <w:trHeight w:val="56"/>
          <w:jc w:val="center"/>
        </w:trPr>
        <w:tc>
          <w:tcPr>
            <w:tcW w:w="700" w:type="dxa"/>
            <w:vMerge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 w:val="restart"/>
            <w:noWrap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425" w:type="dxa"/>
            <w:vMerge w:val="restart"/>
            <w:noWrap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885" w:type="dxa"/>
            <w:gridSpan w:val="2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1134" w:type="dxa"/>
            <w:gridSpan w:val="2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1134" w:type="dxa"/>
            <w:gridSpan w:val="2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1134" w:type="dxa"/>
            <w:gridSpan w:val="2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2028</w:t>
            </w:r>
          </w:p>
        </w:tc>
        <w:tc>
          <w:tcPr>
            <w:tcW w:w="1109" w:type="dxa"/>
            <w:gridSpan w:val="2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2029</w:t>
            </w:r>
          </w:p>
        </w:tc>
        <w:tc>
          <w:tcPr>
            <w:tcW w:w="1124" w:type="dxa"/>
            <w:gridSpan w:val="2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2030</w:t>
            </w:r>
          </w:p>
        </w:tc>
        <w:tc>
          <w:tcPr>
            <w:tcW w:w="1144" w:type="dxa"/>
            <w:gridSpan w:val="2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2031</w:t>
            </w:r>
          </w:p>
        </w:tc>
        <w:tc>
          <w:tcPr>
            <w:tcW w:w="1134" w:type="dxa"/>
            <w:gridSpan w:val="2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2032</w:t>
            </w:r>
          </w:p>
        </w:tc>
        <w:tc>
          <w:tcPr>
            <w:tcW w:w="1134" w:type="dxa"/>
            <w:gridSpan w:val="2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2033</w:t>
            </w:r>
          </w:p>
        </w:tc>
        <w:tc>
          <w:tcPr>
            <w:tcW w:w="1124" w:type="dxa"/>
            <w:gridSpan w:val="2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2034</w:t>
            </w:r>
          </w:p>
        </w:tc>
        <w:tc>
          <w:tcPr>
            <w:tcW w:w="1006" w:type="dxa"/>
            <w:gridSpan w:val="2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2035</w:t>
            </w:r>
          </w:p>
        </w:tc>
      </w:tr>
      <w:tr w:rsidR="006B63D5" w:rsidRPr="00B9043F" w:rsidTr="0071279D">
        <w:trPr>
          <w:trHeight w:val="420"/>
          <w:jc w:val="center"/>
        </w:trPr>
        <w:tc>
          <w:tcPr>
            <w:tcW w:w="700" w:type="dxa"/>
            <w:vMerge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8" w:type="dxa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консервативный</w:t>
            </w:r>
          </w:p>
        </w:tc>
        <w:tc>
          <w:tcPr>
            <w:tcW w:w="417" w:type="dxa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базовый</w:t>
            </w:r>
          </w:p>
        </w:tc>
        <w:tc>
          <w:tcPr>
            <w:tcW w:w="567" w:type="dxa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консервативный</w:t>
            </w:r>
          </w:p>
        </w:tc>
        <w:tc>
          <w:tcPr>
            <w:tcW w:w="567" w:type="dxa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базовый</w:t>
            </w:r>
          </w:p>
        </w:tc>
        <w:tc>
          <w:tcPr>
            <w:tcW w:w="567" w:type="dxa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консервативный</w:t>
            </w:r>
          </w:p>
        </w:tc>
        <w:tc>
          <w:tcPr>
            <w:tcW w:w="567" w:type="dxa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базовый</w:t>
            </w:r>
          </w:p>
        </w:tc>
        <w:tc>
          <w:tcPr>
            <w:tcW w:w="567" w:type="dxa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консервативный</w:t>
            </w:r>
          </w:p>
        </w:tc>
        <w:tc>
          <w:tcPr>
            <w:tcW w:w="567" w:type="dxa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базовый</w:t>
            </w:r>
          </w:p>
        </w:tc>
        <w:tc>
          <w:tcPr>
            <w:tcW w:w="567" w:type="dxa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консервативный</w:t>
            </w:r>
          </w:p>
        </w:tc>
        <w:tc>
          <w:tcPr>
            <w:tcW w:w="567" w:type="dxa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базовый</w:t>
            </w:r>
          </w:p>
        </w:tc>
        <w:tc>
          <w:tcPr>
            <w:tcW w:w="567" w:type="dxa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консервативный</w:t>
            </w:r>
          </w:p>
        </w:tc>
        <w:tc>
          <w:tcPr>
            <w:tcW w:w="567" w:type="dxa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базовый</w:t>
            </w:r>
          </w:p>
        </w:tc>
        <w:tc>
          <w:tcPr>
            <w:tcW w:w="567" w:type="dxa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консервативный</w:t>
            </w:r>
          </w:p>
        </w:tc>
        <w:tc>
          <w:tcPr>
            <w:tcW w:w="542" w:type="dxa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базовый</w:t>
            </w:r>
          </w:p>
        </w:tc>
        <w:tc>
          <w:tcPr>
            <w:tcW w:w="557" w:type="dxa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консервативный</w:t>
            </w:r>
          </w:p>
        </w:tc>
        <w:tc>
          <w:tcPr>
            <w:tcW w:w="567" w:type="dxa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базовый</w:t>
            </w:r>
          </w:p>
        </w:tc>
        <w:tc>
          <w:tcPr>
            <w:tcW w:w="577" w:type="dxa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консервативный</w:t>
            </w:r>
          </w:p>
        </w:tc>
        <w:tc>
          <w:tcPr>
            <w:tcW w:w="567" w:type="dxa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базовый</w:t>
            </w:r>
          </w:p>
        </w:tc>
        <w:tc>
          <w:tcPr>
            <w:tcW w:w="567" w:type="dxa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консервативный</w:t>
            </w:r>
          </w:p>
        </w:tc>
        <w:tc>
          <w:tcPr>
            <w:tcW w:w="567" w:type="dxa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базовый</w:t>
            </w:r>
          </w:p>
        </w:tc>
        <w:tc>
          <w:tcPr>
            <w:tcW w:w="567" w:type="dxa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консервативный</w:t>
            </w:r>
          </w:p>
        </w:tc>
        <w:tc>
          <w:tcPr>
            <w:tcW w:w="567" w:type="dxa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базовый</w:t>
            </w:r>
          </w:p>
        </w:tc>
        <w:tc>
          <w:tcPr>
            <w:tcW w:w="567" w:type="dxa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консервативный</w:t>
            </w:r>
          </w:p>
        </w:tc>
        <w:tc>
          <w:tcPr>
            <w:tcW w:w="557" w:type="dxa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базовый</w:t>
            </w:r>
          </w:p>
        </w:tc>
        <w:tc>
          <w:tcPr>
            <w:tcW w:w="488" w:type="dxa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консервативный</w:t>
            </w:r>
          </w:p>
        </w:tc>
        <w:tc>
          <w:tcPr>
            <w:tcW w:w="518" w:type="dxa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базовый</w:t>
            </w:r>
          </w:p>
        </w:tc>
      </w:tr>
      <w:tr w:rsidR="006B63D5" w:rsidRPr="00B9043F" w:rsidTr="0071279D">
        <w:trPr>
          <w:trHeight w:val="240"/>
          <w:jc w:val="center"/>
        </w:trPr>
        <w:tc>
          <w:tcPr>
            <w:tcW w:w="700" w:type="dxa"/>
            <w:vMerge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8" w:type="dxa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вариант</w:t>
            </w:r>
          </w:p>
        </w:tc>
        <w:tc>
          <w:tcPr>
            <w:tcW w:w="417" w:type="dxa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вариант</w:t>
            </w:r>
          </w:p>
        </w:tc>
        <w:tc>
          <w:tcPr>
            <w:tcW w:w="567" w:type="dxa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вариант</w:t>
            </w:r>
          </w:p>
        </w:tc>
        <w:tc>
          <w:tcPr>
            <w:tcW w:w="567" w:type="dxa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вариант</w:t>
            </w:r>
          </w:p>
        </w:tc>
        <w:tc>
          <w:tcPr>
            <w:tcW w:w="567" w:type="dxa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вариант</w:t>
            </w:r>
          </w:p>
        </w:tc>
        <w:tc>
          <w:tcPr>
            <w:tcW w:w="567" w:type="dxa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вариант</w:t>
            </w:r>
          </w:p>
        </w:tc>
        <w:tc>
          <w:tcPr>
            <w:tcW w:w="567" w:type="dxa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вариант</w:t>
            </w:r>
          </w:p>
        </w:tc>
        <w:tc>
          <w:tcPr>
            <w:tcW w:w="567" w:type="dxa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вариант</w:t>
            </w:r>
          </w:p>
        </w:tc>
        <w:tc>
          <w:tcPr>
            <w:tcW w:w="567" w:type="dxa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вариант</w:t>
            </w:r>
          </w:p>
        </w:tc>
        <w:tc>
          <w:tcPr>
            <w:tcW w:w="567" w:type="dxa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вариант</w:t>
            </w:r>
          </w:p>
        </w:tc>
        <w:tc>
          <w:tcPr>
            <w:tcW w:w="567" w:type="dxa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вариант</w:t>
            </w:r>
          </w:p>
        </w:tc>
        <w:tc>
          <w:tcPr>
            <w:tcW w:w="567" w:type="dxa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вариант</w:t>
            </w:r>
          </w:p>
        </w:tc>
        <w:tc>
          <w:tcPr>
            <w:tcW w:w="567" w:type="dxa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вариант</w:t>
            </w:r>
          </w:p>
        </w:tc>
        <w:tc>
          <w:tcPr>
            <w:tcW w:w="542" w:type="dxa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вариант</w:t>
            </w:r>
          </w:p>
        </w:tc>
        <w:tc>
          <w:tcPr>
            <w:tcW w:w="557" w:type="dxa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вариант</w:t>
            </w:r>
          </w:p>
        </w:tc>
        <w:tc>
          <w:tcPr>
            <w:tcW w:w="567" w:type="dxa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вариант</w:t>
            </w:r>
          </w:p>
        </w:tc>
        <w:tc>
          <w:tcPr>
            <w:tcW w:w="577" w:type="dxa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вариант</w:t>
            </w:r>
          </w:p>
        </w:tc>
        <w:tc>
          <w:tcPr>
            <w:tcW w:w="567" w:type="dxa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вариант</w:t>
            </w:r>
          </w:p>
        </w:tc>
        <w:tc>
          <w:tcPr>
            <w:tcW w:w="567" w:type="dxa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вариант</w:t>
            </w:r>
          </w:p>
        </w:tc>
        <w:tc>
          <w:tcPr>
            <w:tcW w:w="567" w:type="dxa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вариант</w:t>
            </w:r>
          </w:p>
        </w:tc>
        <w:tc>
          <w:tcPr>
            <w:tcW w:w="567" w:type="dxa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вариант</w:t>
            </w:r>
          </w:p>
        </w:tc>
        <w:tc>
          <w:tcPr>
            <w:tcW w:w="567" w:type="dxa"/>
            <w:hideMark/>
          </w:tcPr>
          <w:p w:rsidR="00095822" w:rsidRPr="00B9043F" w:rsidRDefault="0071279D" w:rsidP="003812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="00095822"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вариант</w:t>
            </w:r>
          </w:p>
        </w:tc>
        <w:tc>
          <w:tcPr>
            <w:tcW w:w="567" w:type="dxa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вариант</w:t>
            </w:r>
          </w:p>
        </w:tc>
        <w:tc>
          <w:tcPr>
            <w:tcW w:w="557" w:type="dxa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вариант</w:t>
            </w:r>
          </w:p>
        </w:tc>
        <w:tc>
          <w:tcPr>
            <w:tcW w:w="488" w:type="dxa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вариант</w:t>
            </w:r>
          </w:p>
        </w:tc>
        <w:tc>
          <w:tcPr>
            <w:tcW w:w="518" w:type="dxa"/>
            <w:hideMark/>
          </w:tcPr>
          <w:p w:rsidR="00095822" w:rsidRPr="00B9043F" w:rsidRDefault="00095822" w:rsidP="003812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вариант</w:t>
            </w:r>
          </w:p>
        </w:tc>
      </w:tr>
      <w:tr w:rsidR="006B63D5" w:rsidRPr="00B9043F" w:rsidTr="0071279D">
        <w:trPr>
          <w:trHeight w:val="64"/>
          <w:jc w:val="center"/>
        </w:trPr>
        <w:tc>
          <w:tcPr>
            <w:tcW w:w="700" w:type="dxa"/>
            <w:hideMark/>
          </w:tcPr>
          <w:p w:rsidR="00381235" w:rsidRPr="00B9043F" w:rsidRDefault="00381235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381235" w:rsidRPr="00B9043F" w:rsidRDefault="00381235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6" w:type="dxa"/>
            <w:hideMark/>
          </w:tcPr>
          <w:p w:rsidR="00381235" w:rsidRPr="00B9043F" w:rsidRDefault="00381235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5" w:type="dxa"/>
            <w:hideMark/>
          </w:tcPr>
          <w:p w:rsidR="00381235" w:rsidRPr="00B9043F" w:rsidRDefault="00381235" w:rsidP="00381235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8" w:type="dxa"/>
            <w:hideMark/>
          </w:tcPr>
          <w:p w:rsidR="00381235" w:rsidRPr="00B9043F" w:rsidRDefault="00381235" w:rsidP="003812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7" w:type="dxa"/>
            <w:hideMark/>
          </w:tcPr>
          <w:p w:rsidR="00381235" w:rsidRPr="00B9043F" w:rsidRDefault="00381235" w:rsidP="003812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hideMark/>
          </w:tcPr>
          <w:p w:rsidR="00381235" w:rsidRPr="00B9043F" w:rsidRDefault="00381235" w:rsidP="003812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hideMark/>
          </w:tcPr>
          <w:p w:rsidR="00381235" w:rsidRPr="00B9043F" w:rsidRDefault="00381235" w:rsidP="003812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hideMark/>
          </w:tcPr>
          <w:p w:rsidR="00381235" w:rsidRPr="00B9043F" w:rsidRDefault="00381235" w:rsidP="003812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hideMark/>
          </w:tcPr>
          <w:p w:rsidR="00381235" w:rsidRPr="00B9043F" w:rsidRDefault="00381235" w:rsidP="003812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381235" w:rsidRPr="00B9043F" w:rsidRDefault="00381235" w:rsidP="003812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381235" w:rsidRPr="00B9043F" w:rsidRDefault="00381235" w:rsidP="003812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hideMark/>
          </w:tcPr>
          <w:p w:rsidR="00381235" w:rsidRPr="00B9043F" w:rsidRDefault="00381235" w:rsidP="003812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hideMark/>
          </w:tcPr>
          <w:p w:rsidR="00381235" w:rsidRPr="00B9043F" w:rsidRDefault="00381235" w:rsidP="003812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hideMark/>
          </w:tcPr>
          <w:p w:rsidR="00381235" w:rsidRPr="00B9043F" w:rsidRDefault="00381235" w:rsidP="003812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  <w:hideMark/>
          </w:tcPr>
          <w:p w:rsidR="00381235" w:rsidRPr="00B9043F" w:rsidRDefault="00381235" w:rsidP="003812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67" w:type="dxa"/>
            <w:hideMark/>
          </w:tcPr>
          <w:p w:rsidR="00381235" w:rsidRPr="00B9043F" w:rsidRDefault="00381235" w:rsidP="003812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42" w:type="dxa"/>
            <w:hideMark/>
          </w:tcPr>
          <w:p w:rsidR="00381235" w:rsidRPr="00B9043F" w:rsidRDefault="00381235" w:rsidP="003812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57" w:type="dxa"/>
            <w:hideMark/>
          </w:tcPr>
          <w:p w:rsidR="00381235" w:rsidRPr="00B9043F" w:rsidRDefault="00381235" w:rsidP="003812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67" w:type="dxa"/>
            <w:hideMark/>
          </w:tcPr>
          <w:p w:rsidR="00381235" w:rsidRPr="00B9043F" w:rsidRDefault="00381235" w:rsidP="003812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77" w:type="dxa"/>
            <w:hideMark/>
          </w:tcPr>
          <w:p w:rsidR="00381235" w:rsidRPr="00B9043F" w:rsidRDefault="00381235" w:rsidP="003812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67" w:type="dxa"/>
            <w:hideMark/>
          </w:tcPr>
          <w:p w:rsidR="00381235" w:rsidRPr="00B9043F" w:rsidRDefault="00381235" w:rsidP="003812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567" w:type="dxa"/>
            <w:hideMark/>
          </w:tcPr>
          <w:p w:rsidR="00381235" w:rsidRPr="00B9043F" w:rsidRDefault="00381235" w:rsidP="003812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567" w:type="dxa"/>
            <w:hideMark/>
          </w:tcPr>
          <w:p w:rsidR="00381235" w:rsidRPr="00B9043F" w:rsidRDefault="00381235" w:rsidP="003812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567" w:type="dxa"/>
            <w:hideMark/>
          </w:tcPr>
          <w:p w:rsidR="00381235" w:rsidRPr="00B9043F" w:rsidRDefault="00381235" w:rsidP="003812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67" w:type="dxa"/>
            <w:hideMark/>
          </w:tcPr>
          <w:p w:rsidR="00381235" w:rsidRPr="00B9043F" w:rsidRDefault="00381235" w:rsidP="003812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567" w:type="dxa"/>
            <w:hideMark/>
          </w:tcPr>
          <w:p w:rsidR="00381235" w:rsidRPr="00B9043F" w:rsidRDefault="00381235" w:rsidP="003812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557" w:type="dxa"/>
            <w:hideMark/>
          </w:tcPr>
          <w:p w:rsidR="00381235" w:rsidRPr="00B9043F" w:rsidRDefault="00381235" w:rsidP="003812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88" w:type="dxa"/>
            <w:hideMark/>
          </w:tcPr>
          <w:p w:rsidR="00381235" w:rsidRPr="00B9043F" w:rsidRDefault="00381235" w:rsidP="003812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518" w:type="dxa"/>
            <w:hideMark/>
          </w:tcPr>
          <w:p w:rsidR="00381235" w:rsidRPr="00B9043F" w:rsidRDefault="00381235" w:rsidP="003812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</w:tr>
      <w:tr w:rsidR="00095822" w:rsidRPr="00B9043F" w:rsidTr="0071279D">
        <w:trPr>
          <w:trHeight w:val="56"/>
          <w:jc w:val="center"/>
        </w:trPr>
        <w:tc>
          <w:tcPr>
            <w:tcW w:w="16306" w:type="dxa"/>
            <w:gridSpan w:val="30"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1. Демографические показатели</w:t>
            </w:r>
          </w:p>
        </w:tc>
      </w:tr>
      <w:tr w:rsidR="006B63D5" w:rsidRPr="00B9043F" w:rsidTr="0071279D">
        <w:trPr>
          <w:trHeight w:val="300"/>
          <w:jc w:val="center"/>
        </w:trPr>
        <w:tc>
          <w:tcPr>
            <w:tcW w:w="700" w:type="dxa"/>
            <w:hideMark/>
          </w:tcPr>
          <w:p w:rsidR="00095822" w:rsidRPr="00B9043F" w:rsidRDefault="00095822" w:rsidP="00634932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Численность населения, в том числе:</w:t>
            </w:r>
          </w:p>
        </w:tc>
        <w:tc>
          <w:tcPr>
            <w:tcW w:w="425" w:type="dxa"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426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332,6</w:t>
            </w:r>
          </w:p>
        </w:tc>
        <w:tc>
          <w:tcPr>
            <w:tcW w:w="425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336,0</w:t>
            </w:r>
          </w:p>
        </w:tc>
        <w:tc>
          <w:tcPr>
            <w:tcW w:w="468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338,1</w:t>
            </w:r>
          </w:p>
        </w:tc>
        <w:tc>
          <w:tcPr>
            <w:tcW w:w="41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339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340,5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342,0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343,2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344,5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344,9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346,3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346,7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348,1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348,4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349,8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350,1</w:t>
            </w:r>
          </w:p>
        </w:tc>
        <w:tc>
          <w:tcPr>
            <w:tcW w:w="542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351,5</w:t>
            </w:r>
          </w:p>
        </w:tc>
        <w:tc>
          <w:tcPr>
            <w:tcW w:w="55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351,8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353,2</w:t>
            </w:r>
          </w:p>
        </w:tc>
        <w:tc>
          <w:tcPr>
            <w:tcW w:w="57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353,6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355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355,4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356,8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357,1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358,5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358,8</w:t>
            </w:r>
          </w:p>
        </w:tc>
        <w:tc>
          <w:tcPr>
            <w:tcW w:w="55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360,2</w:t>
            </w:r>
          </w:p>
        </w:tc>
        <w:tc>
          <w:tcPr>
            <w:tcW w:w="488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360,4</w:t>
            </w:r>
          </w:p>
        </w:tc>
        <w:tc>
          <w:tcPr>
            <w:tcW w:w="518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361,8</w:t>
            </w:r>
          </w:p>
        </w:tc>
      </w:tr>
      <w:tr w:rsidR="006B63D5" w:rsidRPr="00B9043F" w:rsidTr="0071279D">
        <w:trPr>
          <w:trHeight w:val="300"/>
          <w:jc w:val="center"/>
        </w:trPr>
        <w:tc>
          <w:tcPr>
            <w:tcW w:w="700" w:type="dxa"/>
            <w:hideMark/>
          </w:tcPr>
          <w:p w:rsidR="00095822" w:rsidRPr="00B9043F" w:rsidRDefault="00095822" w:rsidP="00634932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младше трудоспособного возраста</w:t>
            </w:r>
          </w:p>
        </w:tc>
        <w:tc>
          <w:tcPr>
            <w:tcW w:w="425" w:type="dxa"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426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112,9</w:t>
            </w:r>
          </w:p>
        </w:tc>
        <w:tc>
          <w:tcPr>
            <w:tcW w:w="425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116,5</w:t>
            </w:r>
          </w:p>
        </w:tc>
        <w:tc>
          <w:tcPr>
            <w:tcW w:w="468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119,0</w:t>
            </w:r>
          </w:p>
        </w:tc>
        <w:tc>
          <w:tcPr>
            <w:tcW w:w="41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119,4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121,7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122,1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123,5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124,3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122,6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120,6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118,6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116,6</w:t>
            </w:r>
          </w:p>
        </w:tc>
        <w:tc>
          <w:tcPr>
            <w:tcW w:w="542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55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114,6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57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112,6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111,6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110,6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109,6</w:t>
            </w:r>
          </w:p>
        </w:tc>
        <w:tc>
          <w:tcPr>
            <w:tcW w:w="55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88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108,6</w:t>
            </w:r>
          </w:p>
        </w:tc>
        <w:tc>
          <w:tcPr>
            <w:tcW w:w="518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</w:tr>
      <w:tr w:rsidR="006B63D5" w:rsidRPr="00B9043F" w:rsidTr="0071279D">
        <w:trPr>
          <w:trHeight w:val="300"/>
          <w:jc w:val="center"/>
        </w:trPr>
        <w:tc>
          <w:tcPr>
            <w:tcW w:w="700" w:type="dxa"/>
            <w:hideMark/>
          </w:tcPr>
          <w:p w:rsidR="00095822" w:rsidRPr="00B9043F" w:rsidRDefault="00095822" w:rsidP="0063493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трудоспособного</w:t>
            </w:r>
          </w:p>
        </w:tc>
        <w:tc>
          <w:tcPr>
            <w:tcW w:w="425" w:type="dxa"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426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184,6</w:t>
            </w:r>
          </w:p>
        </w:tc>
        <w:tc>
          <w:tcPr>
            <w:tcW w:w="425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186,2</w:t>
            </w:r>
          </w:p>
        </w:tc>
        <w:tc>
          <w:tcPr>
            <w:tcW w:w="468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187,8</w:t>
            </w:r>
          </w:p>
        </w:tc>
        <w:tc>
          <w:tcPr>
            <w:tcW w:w="41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188,1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189,7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190,2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191,8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192,2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194,6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195,2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197,8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198,2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200,8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201,2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203,8</w:t>
            </w:r>
          </w:p>
        </w:tc>
        <w:tc>
          <w:tcPr>
            <w:tcW w:w="542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204,2</w:t>
            </w:r>
          </w:p>
        </w:tc>
        <w:tc>
          <w:tcPr>
            <w:tcW w:w="55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206,8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207,2</w:t>
            </w:r>
          </w:p>
        </w:tc>
        <w:tc>
          <w:tcPr>
            <w:tcW w:w="57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209,8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210,2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211,8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212,2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213,8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214,2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215,8</w:t>
            </w:r>
          </w:p>
        </w:tc>
        <w:tc>
          <w:tcPr>
            <w:tcW w:w="55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216,2</w:t>
            </w:r>
          </w:p>
        </w:tc>
        <w:tc>
          <w:tcPr>
            <w:tcW w:w="488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217,8</w:t>
            </w:r>
          </w:p>
        </w:tc>
        <w:tc>
          <w:tcPr>
            <w:tcW w:w="518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218,2</w:t>
            </w:r>
          </w:p>
        </w:tc>
      </w:tr>
      <w:tr w:rsidR="006B63D5" w:rsidRPr="00B9043F" w:rsidTr="0071279D">
        <w:trPr>
          <w:trHeight w:val="300"/>
          <w:jc w:val="center"/>
        </w:trPr>
        <w:tc>
          <w:tcPr>
            <w:tcW w:w="700" w:type="dxa"/>
            <w:hideMark/>
          </w:tcPr>
          <w:p w:rsidR="00095822" w:rsidRPr="00B9043F" w:rsidRDefault="00095822" w:rsidP="0063493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старше трудоспособного</w:t>
            </w:r>
          </w:p>
        </w:tc>
        <w:tc>
          <w:tcPr>
            <w:tcW w:w="425" w:type="dxa"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426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35,1</w:t>
            </w:r>
          </w:p>
        </w:tc>
        <w:tc>
          <w:tcPr>
            <w:tcW w:w="425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33,3</w:t>
            </w:r>
          </w:p>
        </w:tc>
        <w:tc>
          <w:tcPr>
            <w:tcW w:w="468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31,3</w:t>
            </w:r>
          </w:p>
        </w:tc>
        <w:tc>
          <w:tcPr>
            <w:tcW w:w="41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31,5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29,1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29,7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27,9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28,0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27,7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28,1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28,3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28,9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29,6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29,7</w:t>
            </w:r>
          </w:p>
        </w:tc>
        <w:tc>
          <w:tcPr>
            <w:tcW w:w="542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30,3</w:t>
            </w:r>
          </w:p>
        </w:tc>
        <w:tc>
          <w:tcPr>
            <w:tcW w:w="55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30,4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57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31,2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31,8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32,6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32,7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33,3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33,4</w:t>
            </w:r>
          </w:p>
        </w:tc>
        <w:tc>
          <w:tcPr>
            <w:tcW w:w="55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488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518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34,6</w:t>
            </w:r>
          </w:p>
        </w:tc>
      </w:tr>
      <w:tr w:rsidR="00095822" w:rsidRPr="00B9043F" w:rsidTr="0071279D">
        <w:trPr>
          <w:trHeight w:val="56"/>
          <w:jc w:val="center"/>
        </w:trPr>
        <w:tc>
          <w:tcPr>
            <w:tcW w:w="16306" w:type="dxa"/>
            <w:gridSpan w:val="30"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2. Валовой региональный продукт</w:t>
            </w:r>
          </w:p>
        </w:tc>
      </w:tr>
      <w:tr w:rsidR="006B63D5" w:rsidRPr="00B9043F" w:rsidTr="0071279D">
        <w:trPr>
          <w:trHeight w:val="465"/>
          <w:jc w:val="center"/>
        </w:trPr>
        <w:tc>
          <w:tcPr>
            <w:tcW w:w="700" w:type="dxa"/>
            <w:hideMark/>
          </w:tcPr>
          <w:p w:rsidR="00095822" w:rsidRPr="00B9043F" w:rsidRDefault="00095822" w:rsidP="00634932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Валовой региональный продукт (в основных ценах соответствующих лет) - всего</w:t>
            </w:r>
          </w:p>
        </w:tc>
        <w:tc>
          <w:tcPr>
            <w:tcW w:w="425" w:type="dxa"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млн. руб.</w:t>
            </w:r>
          </w:p>
        </w:tc>
        <w:tc>
          <w:tcPr>
            <w:tcW w:w="426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86596</w:t>
            </w:r>
          </w:p>
        </w:tc>
        <w:tc>
          <w:tcPr>
            <w:tcW w:w="425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95215</w:t>
            </w:r>
          </w:p>
        </w:tc>
        <w:tc>
          <w:tcPr>
            <w:tcW w:w="468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98715</w:t>
            </w:r>
          </w:p>
        </w:tc>
        <w:tc>
          <w:tcPr>
            <w:tcW w:w="41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99715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102715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105015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107215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111515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111815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117015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116715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122915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121815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128915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127215</w:t>
            </w:r>
          </w:p>
        </w:tc>
        <w:tc>
          <w:tcPr>
            <w:tcW w:w="542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135415</w:t>
            </w:r>
          </w:p>
        </w:tc>
        <w:tc>
          <w:tcPr>
            <w:tcW w:w="55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133115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142015</w:t>
            </w:r>
          </w:p>
        </w:tc>
        <w:tc>
          <w:tcPr>
            <w:tcW w:w="57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139615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150315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146715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160515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154515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172015</w:t>
            </w:r>
          </w:p>
        </w:tc>
        <w:tc>
          <w:tcPr>
            <w:tcW w:w="56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163115</w:t>
            </w:r>
          </w:p>
        </w:tc>
        <w:tc>
          <w:tcPr>
            <w:tcW w:w="557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184815</w:t>
            </w:r>
          </w:p>
        </w:tc>
        <w:tc>
          <w:tcPr>
            <w:tcW w:w="488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172715</w:t>
            </w:r>
          </w:p>
        </w:tc>
        <w:tc>
          <w:tcPr>
            <w:tcW w:w="518" w:type="dxa"/>
            <w:noWrap/>
            <w:hideMark/>
          </w:tcPr>
          <w:p w:rsidR="00095822" w:rsidRPr="00B9043F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4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199315</w:t>
            </w:r>
          </w:p>
        </w:tc>
      </w:tr>
    </w:tbl>
    <w:p w:rsidR="00690994" w:rsidRPr="0071279D" w:rsidRDefault="00690994">
      <w:pPr>
        <w:rPr>
          <w:sz w:val="8"/>
        </w:rPr>
      </w:pPr>
      <w:r>
        <w:br w:type="page"/>
      </w:r>
    </w:p>
    <w:p w:rsidR="00690994" w:rsidRDefault="00690994" w:rsidP="00690994">
      <w:pPr>
        <w:spacing w:after="0" w:line="240" w:lineRule="auto"/>
      </w:pPr>
    </w:p>
    <w:tbl>
      <w:tblPr>
        <w:tblStyle w:val="ad"/>
        <w:tblW w:w="1627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2"/>
        <w:gridCol w:w="425"/>
        <w:gridCol w:w="425"/>
        <w:gridCol w:w="454"/>
        <w:gridCol w:w="539"/>
        <w:gridCol w:w="5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2"/>
        <w:gridCol w:w="567"/>
        <w:gridCol w:w="567"/>
        <w:gridCol w:w="567"/>
        <w:gridCol w:w="567"/>
        <w:gridCol w:w="567"/>
        <w:gridCol w:w="567"/>
        <w:gridCol w:w="567"/>
        <w:gridCol w:w="517"/>
        <w:gridCol w:w="567"/>
        <w:gridCol w:w="567"/>
        <w:gridCol w:w="510"/>
        <w:gridCol w:w="482"/>
      </w:tblGrid>
      <w:tr w:rsidR="00690994" w:rsidRPr="00690994" w:rsidTr="0050723A">
        <w:trPr>
          <w:trHeight w:val="64"/>
          <w:tblHeader/>
          <w:jc w:val="center"/>
        </w:trPr>
        <w:tc>
          <w:tcPr>
            <w:tcW w:w="542" w:type="dxa"/>
            <w:hideMark/>
          </w:tcPr>
          <w:p w:rsidR="00690994" w:rsidRPr="00690994" w:rsidRDefault="00690994" w:rsidP="001E5082">
            <w:pPr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690994" w:rsidRPr="00690994" w:rsidRDefault="00690994" w:rsidP="001E5082">
            <w:pPr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25" w:type="dxa"/>
            <w:hideMark/>
          </w:tcPr>
          <w:p w:rsidR="00690994" w:rsidRPr="00690994" w:rsidRDefault="00690994" w:rsidP="001E5082">
            <w:pPr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454" w:type="dxa"/>
            <w:hideMark/>
          </w:tcPr>
          <w:p w:rsidR="00690994" w:rsidRPr="00690994" w:rsidRDefault="00690994" w:rsidP="001E5082">
            <w:pPr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539" w:type="dxa"/>
            <w:hideMark/>
          </w:tcPr>
          <w:p w:rsidR="00690994" w:rsidRPr="00690994" w:rsidRDefault="00690994" w:rsidP="001E508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510" w:type="dxa"/>
            <w:hideMark/>
          </w:tcPr>
          <w:p w:rsidR="00690994" w:rsidRPr="00690994" w:rsidRDefault="00690994" w:rsidP="001E508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567" w:type="dxa"/>
            <w:hideMark/>
          </w:tcPr>
          <w:p w:rsidR="00690994" w:rsidRPr="00690994" w:rsidRDefault="00690994" w:rsidP="001E508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567" w:type="dxa"/>
            <w:hideMark/>
          </w:tcPr>
          <w:p w:rsidR="00690994" w:rsidRPr="00690994" w:rsidRDefault="00690994" w:rsidP="001E508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567" w:type="dxa"/>
            <w:hideMark/>
          </w:tcPr>
          <w:p w:rsidR="00690994" w:rsidRPr="00690994" w:rsidRDefault="00690994" w:rsidP="001E508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567" w:type="dxa"/>
            <w:hideMark/>
          </w:tcPr>
          <w:p w:rsidR="00690994" w:rsidRPr="00690994" w:rsidRDefault="00690994" w:rsidP="001E508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690994" w:rsidRPr="00690994" w:rsidRDefault="00690994" w:rsidP="001E508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690994" w:rsidRPr="00690994" w:rsidRDefault="00690994" w:rsidP="001E508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567" w:type="dxa"/>
            <w:hideMark/>
          </w:tcPr>
          <w:p w:rsidR="00690994" w:rsidRPr="00690994" w:rsidRDefault="00690994" w:rsidP="001E508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567" w:type="dxa"/>
            <w:hideMark/>
          </w:tcPr>
          <w:p w:rsidR="00690994" w:rsidRPr="00690994" w:rsidRDefault="00690994" w:rsidP="001E508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</w:t>
            </w:r>
          </w:p>
        </w:tc>
        <w:tc>
          <w:tcPr>
            <w:tcW w:w="567" w:type="dxa"/>
            <w:hideMark/>
          </w:tcPr>
          <w:p w:rsidR="00690994" w:rsidRPr="00690994" w:rsidRDefault="00690994" w:rsidP="001E508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567" w:type="dxa"/>
            <w:hideMark/>
          </w:tcPr>
          <w:p w:rsidR="00690994" w:rsidRPr="00690994" w:rsidRDefault="00690994" w:rsidP="001E508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</w:t>
            </w:r>
          </w:p>
        </w:tc>
        <w:tc>
          <w:tcPr>
            <w:tcW w:w="567" w:type="dxa"/>
            <w:hideMark/>
          </w:tcPr>
          <w:p w:rsidR="00690994" w:rsidRPr="00690994" w:rsidRDefault="00690994" w:rsidP="001E508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</w:t>
            </w:r>
          </w:p>
        </w:tc>
        <w:tc>
          <w:tcPr>
            <w:tcW w:w="532" w:type="dxa"/>
            <w:hideMark/>
          </w:tcPr>
          <w:p w:rsidR="00690994" w:rsidRPr="00690994" w:rsidRDefault="00690994" w:rsidP="001E508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</w:t>
            </w:r>
          </w:p>
        </w:tc>
        <w:tc>
          <w:tcPr>
            <w:tcW w:w="567" w:type="dxa"/>
            <w:hideMark/>
          </w:tcPr>
          <w:p w:rsidR="00690994" w:rsidRPr="00690994" w:rsidRDefault="00690994" w:rsidP="001E508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</w:t>
            </w:r>
          </w:p>
        </w:tc>
        <w:tc>
          <w:tcPr>
            <w:tcW w:w="567" w:type="dxa"/>
            <w:hideMark/>
          </w:tcPr>
          <w:p w:rsidR="00690994" w:rsidRPr="00690994" w:rsidRDefault="00690994" w:rsidP="001E508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</w:t>
            </w:r>
          </w:p>
        </w:tc>
        <w:tc>
          <w:tcPr>
            <w:tcW w:w="567" w:type="dxa"/>
            <w:hideMark/>
          </w:tcPr>
          <w:p w:rsidR="00690994" w:rsidRPr="00690994" w:rsidRDefault="00690994" w:rsidP="001E508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567" w:type="dxa"/>
            <w:hideMark/>
          </w:tcPr>
          <w:p w:rsidR="00690994" w:rsidRPr="00690994" w:rsidRDefault="00690994" w:rsidP="001E508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</w:t>
            </w:r>
          </w:p>
        </w:tc>
        <w:tc>
          <w:tcPr>
            <w:tcW w:w="567" w:type="dxa"/>
            <w:hideMark/>
          </w:tcPr>
          <w:p w:rsidR="00690994" w:rsidRPr="00690994" w:rsidRDefault="00690994" w:rsidP="001E508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</w:t>
            </w:r>
          </w:p>
        </w:tc>
        <w:tc>
          <w:tcPr>
            <w:tcW w:w="567" w:type="dxa"/>
            <w:hideMark/>
          </w:tcPr>
          <w:p w:rsidR="00690994" w:rsidRPr="00690994" w:rsidRDefault="00690994" w:rsidP="001E508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</w:t>
            </w:r>
          </w:p>
        </w:tc>
        <w:tc>
          <w:tcPr>
            <w:tcW w:w="567" w:type="dxa"/>
            <w:hideMark/>
          </w:tcPr>
          <w:p w:rsidR="00690994" w:rsidRPr="00690994" w:rsidRDefault="00690994" w:rsidP="001E508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</w:t>
            </w:r>
          </w:p>
        </w:tc>
        <w:tc>
          <w:tcPr>
            <w:tcW w:w="517" w:type="dxa"/>
            <w:hideMark/>
          </w:tcPr>
          <w:p w:rsidR="00690994" w:rsidRPr="00690994" w:rsidRDefault="00690994" w:rsidP="001E508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</w:t>
            </w:r>
          </w:p>
        </w:tc>
        <w:tc>
          <w:tcPr>
            <w:tcW w:w="567" w:type="dxa"/>
            <w:hideMark/>
          </w:tcPr>
          <w:p w:rsidR="00690994" w:rsidRPr="00690994" w:rsidRDefault="00690994" w:rsidP="001E508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</w:t>
            </w:r>
          </w:p>
        </w:tc>
        <w:tc>
          <w:tcPr>
            <w:tcW w:w="567" w:type="dxa"/>
            <w:hideMark/>
          </w:tcPr>
          <w:p w:rsidR="00690994" w:rsidRPr="00690994" w:rsidRDefault="00690994" w:rsidP="001E508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</w:t>
            </w:r>
          </w:p>
        </w:tc>
        <w:tc>
          <w:tcPr>
            <w:tcW w:w="510" w:type="dxa"/>
            <w:hideMark/>
          </w:tcPr>
          <w:p w:rsidR="00690994" w:rsidRPr="00690994" w:rsidRDefault="00690994" w:rsidP="001E508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29</w:t>
            </w:r>
          </w:p>
        </w:tc>
        <w:tc>
          <w:tcPr>
            <w:tcW w:w="482" w:type="dxa"/>
            <w:hideMark/>
          </w:tcPr>
          <w:p w:rsidR="00690994" w:rsidRPr="00690994" w:rsidRDefault="00690994" w:rsidP="001E508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</w:t>
            </w:r>
          </w:p>
        </w:tc>
      </w:tr>
      <w:tr w:rsidR="00690994" w:rsidRPr="00690994" w:rsidTr="0050723A">
        <w:trPr>
          <w:trHeight w:val="465"/>
          <w:jc w:val="center"/>
        </w:trPr>
        <w:tc>
          <w:tcPr>
            <w:tcW w:w="542" w:type="dxa"/>
            <w:hideMark/>
          </w:tcPr>
          <w:p w:rsidR="00095822" w:rsidRPr="00690994" w:rsidRDefault="00095822" w:rsidP="00634932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физического объема валового регионального продукта</w:t>
            </w:r>
          </w:p>
        </w:tc>
        <w:tc>
          <w:tcPr>
            <w:tcW w:w="425" w:type="dxa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 в постоянных ценах</w:t>
            </w:r>
          </w:p>
        </w:tc>
        <w:tc>
          <w:tcPr>
            <w:tcW w:w="425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95,9</w:t>
            </w:r>
          </w:p>
        </w:tc>
        <w:tc>
          <w:tcPr>
            <w:tcW w:w="454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100,0</w:t>
            </w:r>
          </w:p>
        </w:tc>
        <w:tc>
          <w:tcPr>
            <w:tcW w:w="539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100,5</w:t>
            </w:r>
          </w:p>
        </w:tc>
        <w:tc>
          <w:tcPr>
            <w:tcW w:w="510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101,2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100,3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101,4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100,3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102,0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100,3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101,9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100,4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100,4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101,8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100,4</w:t>
            </w:r>
          </w:p>
        </w:tc>
        <w:tc>
          <w:tcPr>
            <w:tcW w:w="532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100,6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102,3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100,8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102,1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102,7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101,3</w:t>
            </w:r>
          </w:p>
        </w:tc>
        <w:tc>
          <w:tcPr>
            <w:tcW w:w="51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101,5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103,3</w:t>
            </w:r>
          </w:p>
        </w:tc>
        <w:tc>
          <w:tcPr>
            <w:tcW w:w="510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101,8</w:t>
            </w:r>
          </w:p>
        </w:tc>
        <w:tc>
          <w:tcPr>
            <w:tcW w:w="482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103,7</w:t>
            </w:r>
          </w:p>
        </w:tc>
      </w:tr>
      <w:tr w:rsidR="00690994" w:rsidRPr="00690994" w:rsidTr="0050723A">
        <w:trPr>
          <w:trHeight w:val="330"/>
          <w:jc w:val="center"/>
        </w:trPr>
        <w:tc>
          <w:tcPr>
            <w:tcW w:w="542" w:type="dxa"/>
            <w:hideMark/>
          </w:tcPr>
          <w:p w:rsidR="00095822" w:rsidRPr="00690994" w:rsidRDefault="00095822" w:rsidP="00634932">
            <w:pPr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3. Промышленное производство</w:t>
            </w:r>
          </w:p>
        </w:tc>
        <w:tc>
          <w:tcPr>
            <w:tcW w:w="425" w:type="dxa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425" w:type="dxa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454" w:type="dxa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39" w:type="dxa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10" w:type="dxa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32" w:type="dxa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17" w:type="dxa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510" w:type="dxa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482" w:type="dxa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</w:p>
        </w:tc>
      </w:tr>
      <w:tr w:rsidR="00690994" w:rsidRPr="00690994" w:rsidTr="0050723A">
        <w:trPr>
          <w:trHeight w:val="690"/>
          <w:jc w:val="center"/>
        </w:trPr>
        <w:tc>
          <w:tcPr>
            <w:tcW w:w="542" w:type="dxa"/>
            <w:hideMark/>
          </w:tcPr>
          <w:p w:rsidR="00095822" w:rsidRPr="00690994" w:rsidRDefault="00095822" w:rsidP="00634932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</w:tc>
        <w:tc>
          <w:tcPr>
            <w:tcW w:w="425" w:type="dxa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млн. руб.</w:t>
            </w:r>
          </w:p>
        </w:tc>
        <w:tc>
          <w:tcPr>
            <w:tcW w:w="425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27465</w:t>
            </w:r>
          </w:p>
        </w:tc>
        <w:tc>
          <w:tcPr>
            <w:tcW w:w="454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36286</w:t>
            </w:r>
          </w:p>
        </w:tc>
        <w:tc>
          <w:tcPr>
            <w:tcW w:w="539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34108,8</w:t>
            </w:r>
          </w:p>
        </w:tc>
        <w:tc>
          <w:tcPr>
            <w:tcW w:w="510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36543,1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35593,8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37748,7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36305,5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39635,2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36668,5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42409,4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37401,1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46225,3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38105,1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49460,4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39095,1</w:t>
            </w:r>
          </w:p>
        </w:tc>
        <w:tc>
          <w:tcPr>
            <w:tcW w:w="532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52427,1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40338,1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57669,7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41438,1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59976,4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42596,4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63574,5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43931,8</w:t>
            </w:r>
          </w:p>
        </w:tc>
        <w:tc>
          <w:tcPr>
            <w:tcW w:w="51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68024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45464,1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72145,5</w:t>
            </w:r>
          </w:p>
        </w:tc>
        <w:tc>
          <w:tcPr>
            <w:tcW w:w="510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46729,1</w:t>
            </w:r>
          </w:p>
        </w:tc>
        <w:tc>
          <w:tcPr>
            <w:tcW w:w="482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73471</w:t>
            </w:r>
          </w:p>
        </w:tc>
      </w:tr>
      <w:tr w:rsidR="00690994" w:rsidRPr="00690994" w:rsidTr="0050723A">
        <w:trPr>
          <w:trHeight w:val="495"/>
          <w:jc w:val="center"/>
        </w:trPr>
        <w:tc>
          <w:tcPr>
            <w:tcW w:w="542" w:type="dxa"/>
            <w:hideMark/>
          </w:tcPr>
          <w:p w:rsidR="00095822" w:rsidRPr="00690994" w:rsidRDefault="00095822" w:rsidP="00634932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Индекс промышленного производства </w:t>
            </w:r>
          </w:p>
        </w:tc>
        <w:tc>
          <w:tcPr>
            <w:tcW w:w="425" w:type="dxa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425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106,3</w:t>
            </w:r>
          </w:p>
        </w:tc>
        <w:tc>
          <w:tcPr>
            <w:tcW w:w="454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137,1</w:t>
            </w:r>
          </w:p>
        </w:tc>
        <w:tc>
          <w:tcPr>
            <w:tcW w:w="539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85,7</w:t>
            </w:r>
          </w:p>
        </w:tc>
        <w:tc>
          <w:tcPr>
            <w:tcW w:w="510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100,8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100,7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103,3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107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109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107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</w:t>
            </w:r>
          </w:p>
        </w:tc>
        <w:tc>
          <w:tcPr>
            <w:tcW w:w="532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</w:t>
            </w:r>
          </w:p>
        </w:tc>
        <w:tc>
          <w:tcPr>
            <w:tcW w:w="51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107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109</w:t>
            </w:r>
          </w:p>
        </w:tc>
        <w:tc>
          <w:tcPr>
            <w:tcW w:w="510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</w:t>
            </w:r>
          </w:p>
        </w:tc>
        <w:tc>
          <w:tcPr>
            <w:tcW w:w="482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109</w:t>
            </w:r>
          </w:p>
        </w:tc>
      </w:tr>
      <w:tr w:rsidR="00095822" w:rsidRPr="00690994" w:rsidTr="0050723A">
        <w:trPr>
          <w:trHeight w:val="70"/>
          <w:jc w:val="center"/>
        </w:trPr>
        <w:tc>
          <w:tcPr>
            <w:tcW w:w="16276" w:type="dxa"/>
            <w:gridSpan w:val="30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4. Сельское хозяйство</w:t>
            </w:r>
          </w:p>
        </w:tc>
      </w:tr>
      <w:tr w:rsidR="00690994" w:rsidRPr="00690994" w:rsidTr="0050723A">
        <w:trPr>
          <w:trHeight w:val="330"/>
          <w:jc w:val="center"/>
        </w:trPr>
        <w:tc>
          <w:tcPr>
            <w:tcW w:w="542" w:type="dxa"/>
            <w:hideMark/>
          </w:tcPr>
          <w:p w:rsidR="00095822" w:rsidRPr="00690994" w:rsidRDefault="00095822" w:rsidP="00634932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Объем валовой продукции сельского хозяйства</w:t>
            </w:r>
          </w:p>
        </w:tc>
        <w:tc>
          <w:tcPr>
            <w:tcW w:w="425" w:type="dxa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млн. руб.</w:t>
            </w:r>
          </w:p>
        </w:tc>
        <w:tc>
          <w:tcPr>
            <w:tcW w:w="425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8429</w:t>
            </w:r>
          </w:p>
        </w:tc>
        <w:tc>
          <w:tcPr>
            <w:tcW w:w="454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8409</w:t>
            </w:r>
          </w:p>
        </w:tc>
        <w:tc>
          <w:tcPr>
            <w:tcW w:w="539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8733</w:t>
            </w:r>
          </w:p>
        </w:tc>
        <w:tc>
          <w:tcPr>
            <w:tcW w:w="510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8776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8922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8976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9112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9194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9333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9397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9540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9624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9770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9866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10016</w:t>
            </w:r>
          </w:p>
        </w:tc>
        <w:tc>
          <w:tcPr>
            <w:tcW w:w="532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10134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10288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10430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10588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10745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10908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11124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11292</w:t>
            </w:r>
          </w:p>
        </w:tc>
        <w:tc>
          <w:tcPr>
            <w:tcW w:w="51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11527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11702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11910</w:t>
            </w:r>
          </w:p>
        </w:tc>
        <w:tc>
          <w:tcPr>
            <w:tcW w:w="510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12091</w:t>
            </w:r>
          </w:p>
        </w:tc>
        <w:tc>
          <w:tcPr>
            <w:tcW w:w="482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12306</w:t>
            </w:r>
          </w:p>
        </w:tc>
      </w:tr>
      <w:tr w:rsidR="00690994" w:rsidRPr="00690994" w:rsidTr="0050723A">
        <w:trPr>
          <w:trHeight w:val="70"/>
          <w:jc w:val="center"/>
        </w:trPr>
        <w:tc>
          <w:tcPr>
            <w:tcW w:w="542" w:type="dxa"/>
            <w:hideMark/>
          </w:tcPr>
          <w:p w:rsidR="00095822" w:rsidRPr="00690994" w:rsidRDefault="00095822" w:rsidP="00634932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425" w:type="dxa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425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102,1</w:t>
            </w:r>
          </w:p>
        </w:tc>
        <w:tc>
          <w:tcPr>
            <w:tcW w:w="454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95,9</w:t>
            </w:r>
          </w:p>
        </w:tc>
        <w:tc>
          <w:tcPr>
            <w:tcW w:w="539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102,0</w:t>
            </w:r>
          </w:p>
        </w:tc>
        <w:tc>
          <w:tcPr>
            <w:tcW w:w="510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102,2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100,8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101,2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101,3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101,6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101,0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101,2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101,2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101,4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101,4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101,5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101,5</w:t>
            </w:r>
          </w:p>
        </w:tc>
        <w:tc>
          <w:tcPr>
            <w:tcW w:w="532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101,7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101,7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101,9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101,9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102,2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102,5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102,5</w:t>
            </w:r>
          </w:p>
        </w:tc>
        <w:tc>
          <w:tcPr>
            <w:tcW w:w="51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102,6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102,3</w:t>
            </w:r>
          </w:p>
        </w:tc>
        <w:tc>
          <w:tcPr>
            <w:tcW w:w="510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</w:t>
            </w:r>
          </w:p>
        </w:tc>
        <w:tc>
          <w:tcPr>
            <w:tcW w:w="482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102,3</w:t>
            </w:r>
          </w:p>
        </w:tc>
      </w:tr>
      <w:tr w:rsidR="00095822" w:rsidRPr="00690994" w:rsidTr="0050723A">
        <w:trPr>
          <w:trHeight w:val="64"/>
          <w:jc w:val="center"/>
        </w:trPr>
        <w:tc>
          <w:tcPr>
            <w:tcW w:w="16276" w:type="dxa"/>
            <w:gridSpan w:val="30"/>
            <w:hideMark/>
          </w:tcPr>
          <w:p w:rsidR="00095822" w:rsidRPr="00690994" w:rsidRDefault="0050723A" w:rsidP="00634932">
            <w:pPr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5. Инвестиции</w:t>
            </w:r>
          </w:p>
        </w:tc>
      </w:tr>
      <w:tr w:rsidR="00690994" w:rsidRPr="00690994" w:rsidTr="0050723A">
        <w:trPr>
          <w:trHeight w:val="300"/>
          <w:jc w:val="center"/>
        </w:trPr>
        <w:tc>
          <w:tcPr>
            <w:tcW w:w="542" w:type="dxa"/>
            <w:hideMark/>
          </w:tcPr>
          <w:p w:rsidR="00095822" w:rsidRPr="00690994" w:rsidRDefault="00095822" w:rsidP="00634932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Объем инвестиций в основной капитал</w:t>
            </w:r>
          </w:p>
        </w:tc>
        <w:tc>
          <w:tcPr>
            <w:tcW w:w="425" w:type="dxa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млн. руб.</w:t>
            </w:r>
          </w:p>
        </w:tc>
        <w:tc>
          <w:tcPr>
            <w:tcW w:w="425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14751,5</w:t>
            </w:r>
          </w:p>
        </w:tc>
        <w:tc>
          <w:tcPr>
            <w:tcW w:w="454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15571,5</w:t>
            </w:r>
          </w:p>
        </w:tc>
        <w:tc>
          <w:tcPr>
            <w:tcW w:w="539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15346,5</w:t>
            </w:r>
          </w:p>
        </w:tc>
        <w:tc>
          <w:tcPr>
            <w:tcW w:w="510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16102,8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16072,4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17191,4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17153,3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18489,5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17407,7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19904,4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17879,7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21473,4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18344,8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22770,1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19063,2</w:t>
            </w:r>
          </w:p>
        </w:tc>
        <w:tc>
          <w:tcPr>
            <w:tcW w:w="532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23930,4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19718,7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25200,0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20447,4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26664,5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21429,3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28311,5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22419,9</w:t>
            </w:r>
          </w:p>
        </w:tc>
        <w:tc>
          <w:tcPr>
            <w:tcW w:w="51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30190,0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23474,7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32326,5</w:t>
            </w:r>
          </w:p>
        </w:tc>
        <w:tc>
          <w:tcPr>
            <w:tcW w:w="510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24647,1</w:t>
            </w:r>
          </w:p>
        </w:tc>
        <w:tc>
          <w:tcPr>
            <w:tcW w:w="482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34696,6</w:t>
            </w:r>
          </w:p>
        </w:tc>
      </w:tr>
      <w:tr w:rsidR="00690994" w:rsidRPr="00690994" w:rsidTr="0050723A">
        <w:trPr>
          <w:trHeight w:val="480"/>
          <w:jc w:val="center"/>
        </w:trPr>
        <w:tc>
          <w:tcPr>
            <w:tcW w:w="542" w:type="dxa"/>
            <w:hideMark/>
          </w:tcPr>
          <w:p w:rsidR="00095822" w:rsidRPr="00690994" w:rsidRDefault="00095822" w:rsidP="00634932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425" w:type="dxa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425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68,2</w:t>
            </w:r>
          </w:p>
        </w:tc>
        <w:tc>
          <w:tcPr>
            <w:tcW w:w="454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92,7</w:t>
            </w:r>
          </w:p>
        </w:tc>
        <w:tc>
          <w:tcPr>
            <w:tcW w:w="539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93,2</w:t>
            </w:r>
          </w:p>
        </w:tc>
        <w:tc>
          <w:tcPr>
            <w:tcW w:w="510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97,7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99,6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101,4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101,8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102,6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101,0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102,1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103,6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102,3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103,9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102,9</w:t>
            </w:r>
          </w:p>
        </w:tc>
        <w:tc>
          <w:tcPr>
            <w:tcW w:w="532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102,6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104,1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102,6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104,7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102,8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104,1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102,9</w:t>
            </w:r>
          </w:p>
        </w:tc>
        <w:tc>
          <w:tcPr>
            <w:tcW w:w="51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104,8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105,0</w:t>
            </w:r>
          </w:p>
        </w:tc>
        <w:tc>
          <w:tcPr>
            <w:tcW w:w="510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103,1</w:t>
            </w:r>
          </w:p>
        </w:tc>
        <w:tc>
          <w:tcPr>
            <w:tcW w:w="482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105,0</w:t>
            </w:r>
          </w:p>
        </w:tc>
      </w:tr>
      <w:tr w:rsidR="00095822" w:rsidRPr="00690994" w:rsidTr="0050723A">
        <w:trPr>
          <w:trHeight w:val="64"/>
          <w:jc w:val="center"/>
        </w:trPr>
        <w:tc>
          <w:tcPr>
            <w:tcW w:w="16276" w:type="dxa"/>
            <w:gridSpan w:val="30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6. Ввод жилья</w:t>
            </w:r>
          </w:p>
        </w:tc>
      </w:tr>
      <w:tr w:rsidR="00690994" w:rsidRPr="00690994" w:rsidTr="0050723A">
        <w:trPr>
          <w:trHeight w:val="345"/>
          <w:jc w:val="center"/>
        </w:trPr>
        <w:tc>
          <w:tcPr>
            <w:tcW w:w="542" w:type="dxa"/>
            <w:hideMark/>
          </w:tcPr>
          <w:p w:rsidR="00095822" w:rsidRPr="00690994" w:rsidRDefault="00095822" w:rsidP="00634932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Ввод в действие жилых домов</w:t>
            </w:r>
          </w:p>
        </w:tc>
        <w:tc>
          <w:tcPr>
            <w:tcW w:w="425" w:type="dxa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кв.м</w:t>
            </w:r>
          </w:p>
        </w:tc>
        <w:tc>
          <w:tcPr>
            <w:tcW w:w="425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108,5</w:t>
            </w:r>
          </w:p>
        </w:tc>
        <w:tc>
          <w:tcPr>
            <w:tcW w:w="454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139,0</w:t>
            </w:r>
          </w:p>
        </w:tc>
        <w:tc>
          <w:tcPr>
            <w:tcW w:w="539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90,0</w:t>
            </w:r>
          </w:p>
        </w:tc>
        <w:tc>
          <w:tcPr>
            <w:tcW w:w="510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130,0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94,0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140,0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112,0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155,0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119,8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175,0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117,0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171,0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128,5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172,0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117,1</w:t>
            </w:r>
          </w:p>
        </w:tc>
        <w:tc>
          <w:tcPr>
            <w:tcW w:w="532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173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156,7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174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175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176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150</w:t>
            </w:r>
          </w:p>
        </w:tc>
        <w:tc>
          <w:tcPr>
            <w:tcW w:w="51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177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178</w:t>
            </w:r>
          </w:p>
        </w:tc>
        <w:tc>
          <w:tcPr>
            <w:tcW w:w="510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150</w:t>
            </w:r>
          </w:p>
        </w:tc>
        <w:tc>
          <w:tcPr>
            <w:tcW w:w="482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179</w:t>
            </w:r>
          </w:p>
        </w:tc>
      </w:tr>
      <w:tr w:rsidR="00095822" w:rsidRPr="00690994" w:rsidTr="0050723A">
        <w:trPr>
          <w:trHeight w:val="64"/>
          <w:jc w:val="center"/>
        </w:trPr>
        <w:tc>
          <w:tcPr>
            <w:tcW w:w="16276" w:type="dxa"/>
            <w:gridSpan w:val="30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7. Рынок товаров и услуг</w:t>
            </w:r>
          </w:p>
        </w:tc>
      </w:tr>
      <w:tr w:rsidR="00690994" w:rsidRPr="00690994" w:rsidTr="0050723A">
        <w:trPr>
          <w:trHeight w:val="300"/>
          <w:jc w:val="center"/>
        </w:trPr>
        <w:tc>
          <w:tcPr>
            <w:tcW w:w="542" w:type="dxa"/>
            <w:hideMark/>
          </w:tcPr>
          <w:p w:rsidR="00095822" w:rsidRPr="00690994" w:rsidRDefault="00095822" w:rsidP="00634932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Оборот розничной торговли </w:t>
            </w:r>
          </w:p>
        </w:tc>
        <w:tc>
          <w:tcPr>
            <w:tcW w:w="425" w:type="dxa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млн. руб.</w:t>
            </w:r>
          </w:p>
        </w:tc>
        <w:tc>
          <w:tcPr>
            <w:tcW w:w="425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29662</w:t>
            </w:r>
          </w:p>
        </w:tc>
        <w:tc>
          <w:tcPr>
            <w:tcW w:w="454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34444</w:t>
            </w:r>
          </w:p>
        </w:tc>
        <w:tc>
          <w:tcPr>
            <w:tcW w:w="539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38000</w:t>
            </w:r>
          </w:p>
        </w:tc>
        <w:tc>
          <w:tcPr>
            <w:tcW w:w="510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38250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41280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42200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45370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46800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49000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50700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53090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55100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57100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59500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61300</w:t>
            </w:r>
          </w:p>
        </w:tc>
        <w:tc>
          <w:tcPr>
            <w:tcW w:w="532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64010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65850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69000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70750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74600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76200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80800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82000</w:t>
            </w:r>
          </w:p>
        </w:tc>
        <w:tc>
          <w:tcPr>
            <w:tcW w:w="51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85000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85600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89000</w:t>
            </w:r>
          </w:p>
        </w:tc>
        <w:tc>
          <w:tcPr>
            <w:tcW w:w="510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90400</w:t>
            </w:r>
          </w:p>
        </w:tc>
        <w:tc>
          <w:tcPr>
            <w:tcW w:w="482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94200</w:t>
            </w:r>
          </w:p>
        </w:tc>
      </w:tr>
      <w:tr w:rsidR="00690994" w:rsidRPr="00690994" w:rsidTr="0050723A">
        <w:trPr>
          <w:trHeight w:val="465"/>
          <w:jc w:val="center"/>
        </w:trPr>
        <w:tc>
          <w:tcPr>
            <w:tcW w:w="542" w:type="dxa"/>
            <w:hideMark/>
          </w:tcPr>
          <w:p w:rsidR="00095822" w:rsidRPr="00690994" w:rsidRDefault="00095822" w:rsidP="00634932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Индекс физического объема оборота розничной торговли</w:t>
            </w:r>
          </w:p>
        </w:tc>
        <w:tc>
          <w:tcPr>
            <w:tcW w:w="425" w:type="dxa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425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109,7</w:t>
            </w:r>
          </w:p>
        </w:tc>
        <w:tc>
          <w:tcPr>
            <w:tcW w:w="454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103,4</w:t>
            </w:r>
          </w:p>
        </w:tc>
        <w:tc>
          <w:tcPr>
            <w:tcW w:w="539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104</w:t>
            </w:r>
          </w:p>
        </w:tc>
        <w:tc>
          <w:tcPr>
            <w:tcW w:w="510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105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104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105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106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106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106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</w:t>
            </w:r>
          </w:p>
        </w:tc>
        <w:tc>
          <w:tcPr>
            <w:tcW w:w="532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</w:t>
            </w:r>
          </w:p>
        </w:tc>
        <w:tc>
          <w:tcPr>
            <w:tcW w:w="51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</w:t>
            </w:r>
          </w:p>
        </w:tc>
        <w:tc>
          <w:tcPr>
            <w:tcW w:w="510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</w:t>
            </w:r>
          </w:p>
        </w:tc>
        <w:tc>
          <w:tcPr>
            <w:tcW w:w="482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</w:t>
            </w:r>
          </w:p>
        </w:tc>
      </w:tr>
      <w:tr w:rsidR="00690994" w:rsidRPr="00690994" w:rsidTr="0050723A">
        <w:trPr>
          <w:trHeight w:val="300"/>
          <w:jc w:val="center"/>
        </w:trPr>
        <w:tc>
          <w:tcPr>
            <w:tcW w:w="542" w:type="dxa"/>
            <w:hideMark/>
          </w:tcPr>
          <w:p w:rsidR="00095822" w:rsidRPr="00690994" w:rsidRDefault="00095822" w:rsidP="00634932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425" w:type="dxa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млн. руб.</w:t>
            </w:r>
          </w:p>
        </w:tc>
        <w:tc>
          <w:tcPr>
            <w:tcW w:w="425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8069</w:t>
            </w:r>
          </w:p>
        </w:tc>
        <w:tc>
          <w:tcPr>
            <w:tcW w:w="454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8995</w:t>
            </w:r>
          </w:p>
        </w:tc>
        <w:tc>
          <w:tcPr>
            <w:tcW w:w="539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9950</w:t>
            </w:r>
          </w:p>
        </w:tc>
        <w:tc>
          <w:tcPr>
            <w:tcW w:w="510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10160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10900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11400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11850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12600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12572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13133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13493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14177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14649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15334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15752</w:t>
            </w:r>
          </w:p>
        </w:tc>
        <w:tc>
          <w:tcPr>
            <w:tcW w:w="532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16553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17005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17937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18392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19475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19892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21145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21556</w:t>
            </w:r>
          </w:p>
        </w:tc>
        <w:tc>
          <w:tcPr>
            <w:tcW w:w="51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23024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23539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25239</w:t>
            </w:r>
          </w:p>
        </w:tc>
        <w:tc>
          <w:tcPr>
            <w:tcW w:w="510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25853</w:t>
            </w:r>
          </w:p>
        </w:tc>
        <w:tc>
          <w:tcPr>
            <w:tcW w:w="482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27932</w:t>
            </w:r>
          </w:p>
        </w:tc>
      </w:tr>
      <w:tr w:rsidR="00690994" w:rsidRPr="00690994" w:rsidTr="0050723A">
        <w:trPr>
          <w:trHeight w:val="465"/>
          <w:jc w:val="center"/>
        </w:trPr>
        <w:tc>
          <w:tcPr>
            <w:tcW w:w="542" w:type="dxa"/>
            <w:hideMark/>
          </w:tcPr>
          <w:p w:rsidR="00095822" w:rsidRPr="00690994" w:rsidRDefault="00095822" w:rsidP="00634932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Индекс физического объема платных услуг</w:t>
            </w:r>
          </w:p>
        </w:tc>
        <w:tc>
          <w:tcPr>
            <w:tcW w:w="425" w:type="dxa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425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117,8</w:t>
            </w:r>
          </w:p>
        </w:tc>
        <w:tc>
          <w:tcPr>
            <w:tcW w:w="454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105,0</w:t>
            </w:r>
          </w:p>
        </w:tc>
        <w:tc>
          <w:tcPr>
            <w:tcW w:w="539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103</w:t>
            </w:r>
          </w:p>
        </w:tc>
        <w:tc>
          <w:tcPr>
            <w:tcW w:w="510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106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105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107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105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106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103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</w:t>
            </w:r>
          </w:p>
        </w:tc>
        <w:tc>
          <w:tcPr>
            <w:tcW w:w="532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</w:t>
            </w:r>
          </w:p>
        </w:tc>
        <w:tc>
          <w:tcPr>
            <w:tcW w:w="51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</w:t>
            </w:r>
          </w:p>
        </w:tc>
        <w:tc>
          <w:tcPr>
            <w:tcW w:w="510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</w:t>
            </w:r>
          </w:p>
        </w:tc>
        <w:tc>
          <w:tcPr>
            <w:tcW w:w="482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</w:t>
            </w:r>
          </w:p>
        </w:tc>
      </w:tr>
      <w:tr w:rsidR="00690994" w:rsidRPr="00690994" w:rsidTr="0050723A">
        <w:trPr>
          <w:trHeight w:val="540"/>
          <w:jc w:val="center"/>
        </w:trPr>
        <w:tc>
          <w:tcPr>
            <w:tcW w:w="542" w:type="dxa"/>
            <w:hideMark/>
          </w:tcPr>
          <w:p w:rsidR="00095822" w:rsidRPr="00690994" w:rsidRDefault="00095822" w:rsidP="00634932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потребительских цен (к декабрю предыдущего года)</w:t>
            </w:r>
          </w:p>
        </w:tc>
        <w:tc>
          <w:tcPr>
            <w:tcW w:w="425" w:type="dxa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 соответствующему периоду предыдущего года, %</w:t>
            </w:r>
          </w:p>
        </w:tc>
        <w:tc>
          <w:tcPr>
            <w:tcW w:w="425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107,8</w:t>
            </w:r>
          </w:p>
        </w:tc>
        <w:tc>
          <w:tcPr>
            <w:tcW w:w="454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110,3</w:t>
            </w:r>
          </w:p>
        </w:tc>
        <w:tc>
          <w:tcPr>
            <w:tcW w:w="539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107,0</w:t>
            </w:r>
          </w:p>
        </w:tc>
        <w:tc>
          <w:tcPr>
            <w:tcW w:w="510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104,2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104,2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104,2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104,1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104,1</w:t>
            </w:r>
          </w:p>
        </w:tc>
        <w:tc>
          <w:tcPr>
            <w:tcW w:w="532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103,9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  <w:tc>
          <w:tcPr>
            <w:tcW w:w="51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103,5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103,5</w:t>
            </w:r>
          </w:p>
        </w:tc>
        <w:tc>
          <w:tcPr>
            <w:tcW w:w="510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  <w:tc>
          <w:tcPr>
            <w:tcW w:w="482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103,0</w:t>
            </w:r>
          </w:p>
        </w:tc>
      </w:tr>
      <w:tr w:rsidR="00095822" w:rsidRPr="00690994" w:rsidTr="0050723A">
        <w:trPr>
          <w:trHeight w:val="64"/>
          <w:jc w:val="center"/>
        </w:trPr>
        <w:tc>
          <w:tcPr>
            <w:tcW w:w="16276" w:type="dxa"/>
            <w:gridSpan w:val="30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8. Денежные доходы населения</w:t>
            </w:r>
          </w:p>
        </w:tc>
      </w:tr>
      <w:tr w:rsidR="00690994" w:rsidRPr="00690994" w:rsidTr="0050723A">
        <w:trPr>
          <w:trHeight w:val="465"/>
          <w:jc w:val="center"/>
        </w:trPr>
        <w:tc>
          <w:tcPr>
            <w:tcW w:w="542" w:type="dxa"/>
            <w:hideMark/>
          </w:tcPr>
          <w:p w:rsidR="00095822" w:rsidRPr="00690994" w:rsidRDefault="00095822" w:rsidP="00634932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Реальные располагаемые денежные доходы населения</w:t>
            </w:r>
          </w:p>
        </w:tc>
        <w:tc>
          <w:tcPr>
            <w:tcW w:w="425" w:type="dxa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</w:t>
            </w:r>
          </w:p>
        </w:tc>
        <w:tc>
          <w:tcPr>
            <w:tcW w:w="425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99,3</w:t>
            </w:r>
          </w:p>
        </w:tc>
        <w:tc>
          <w:tcPr>
            <w:tcW w:w="454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99,0</w:t>
            </w:r>
          </w:p>
        </w:tc>
        <w:tc>
          <w:tcPr>
            <w:tcW w:w="539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96,0</w:t>
            </w:r>
          </w:p>
        </w:tc>
        <w:tc>
          <w:tcPr>
            <w:tcW w:w="510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99,2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100,5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101,5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101,8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102,6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104,2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103,6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105,1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104,3</w:t>
            </w:r>
          </w:p>
        </w:tc>
        <w:tc>
          <w:tcPr>
            <w:tcW w:w="532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106,4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105,7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107,8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106,9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108,0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107,5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109,6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108,0</w:t>
            </w:r>
          </w:p>
        </w:tc>
        <w:tc>
          <w:tcPr>
            <w:tcW w:w="51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110,5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109,7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112,0</w:t>
            </w:r>
          </w:p>
        </w:tc>
        <w:tc>
          <w:tcPr>
            <w:tcW w:w="510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111,0</w:t>
            </w:r>
          </w:p>
        </w:tc>
        <w:tc>
          <w:tcPr>
            <w:tcW w:w="482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113,8</w:t>
            </w:r>
          </w:p>
        </w:tc>
      </w:tr>
      <w:tr w:rsidR="00690994" w:rsidRPr="00690994" w:rsidTr="0050723A">
        <w:trPr>
          <w:trHeight w:val="330"/>
          <w:jc w:val="center"/>
        </w:trPr>
        <w:tc>
          <w:tcPr>
            <w:tcW w:w="542" w:type="dxa"/>
            <w:hideMark/>
          </w:tcPr>
          <w:p w:rsidR="00095822" w:rsidRPr="00690994" w:rsidRDefault="00095822" w:rsidP="00634932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Среднемесячная заработная плата одного работника</w:t>
            </w:r>
          </w:p>
        </w:tc>
        <w:tc>
          <w:tcPr>
            <w:tcW w:w="425" w:type="dxa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руб.</w:t>
            </w:r>
          </w:p>
        </w:tc>
        <w:tc>
          <w:tcPr>
            <w:tcW w:w="425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46084,3</w:t>
            </w:r>
          </w:p>
        </w:tc>
        <w:tc>
          <w:tcPr>
            <w:tcW w:w="454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51845,0</w:t>
            </w:r>
          </w:p>
        </w:tc>
        <w:tc>
          <w:tcPr>
            <w:tcW w:w="539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53659,6</w:t>
            </w:r>
          </w:p>
        </w:tc>
        <w:tc>
          <w:tcPr>
            <w:tcW w:w="510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54437,3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55269,4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56505,9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57203,8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58766,1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59588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62799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62150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64683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64325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66947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66577</w:t>
            </w:r>
          </w:p>
        </w:tc>
        <w:tc>
          <w:tcPr>
            <w:tcW w:w="532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68955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69573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71713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71660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73865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73810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75711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75286</w:t>
            </w:r>
          </w:p>
        </w:tc>
        <w:tc>
          <w:tcPr>
            <w:tcW w:w="51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77983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77545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80712</w:t>
            </w:r>
          </w:p>
        </w:tc>
        <w:tc>
          <w:tcPr>
            <w:tcW w:w="510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79871</w:t>
            </w:r>
          </w:p>
        </w:tc>
        <w:tc>
          <w:tcPr>
            <w:tcW w:w="482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83537</w:t>
            </w:r>
          </w:p>
        </w:tc>
      </w:tr>
      <w:tr w:rsidR="00690994" w:rsidRPr="00690994" w:rsidTr="0050723A">
        <w:trPr>
          <w:trHeight w:val="480"/>
          <w:jc w:val="center"/>
        </w:trPr>
        <w:tc>
          <w:tcPr>
            <w:tcW w:w="542" w:type="dxa"/>
            <w:hideMark/>
          </w:tcPr>
          <w:p w:rsidR="00095822" w:rsidRPr="00690994" w:rsidRDefault="00095822" w:rsidP="00634932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Денежные доходы в расчете на душу населения в месяц </w:t>
            </w:r>
          </w:p>
        </w:tc>
        <w:tc>
          <w:tcPr>
            <w:tcW w:w="425" w:type="dxa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руб.</w:t>
            </w:r>
          </w:p>
        </w:tc>
        <w:tc>
          <w:tcPr>
            <w:tcW w:w="425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21651,8</w:t>
            </w:r>
          </w:p>
        </w:tc>
        <w:tc>
          <w:tcPr>
            <w:tcW w:w="454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23383,9</w:t>
            </w:r>
          </w:p>
        </w:tc>
        <w:tc>
          <w:tcPr>
            <w:tcW w:w="539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24202,3</w:t>
            </w:r>
          </w:p>
        </w:tc>
        <w:tc>
          <w:tcPr>
            <w:tcW w:w="510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25020,8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24928,4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26021,6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25850,8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26932,4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26962,3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28009,7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28310,5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29550,2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29690,3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31027,7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30877,9</w:t>
            </w:r>
          </w:p>
        </w:tc>
        <w:tc>
          <w:tcPr>
            <w:tcW w:w="532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32268,8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31958,6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33398,2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33236,9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34400,2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34167,6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35432,2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35465,9</w:t>
            </w:r>
          </w:p>
        </w:tc>
        <w:tc>
          <w:tcPr>
            <w:tcW w:w="51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36424,3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36884,6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37881,3</w:t>
            </w:r>
          </w:p>
        </w:tc>
        <w:tc>
          <w:tcPr>
            <w:tcW w:w="510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37991,1</w:t>
            </w:r>
          </w:p>
        </w:tc>
        <w:tc>
          <w:tcPr>
            <w:tcW w:w="482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39396,5</w:t>
            </w:r>
          </w:p>
        </w:tc>
      </w:tr>
      <w:tr w:rsidR="00690994" w:rsidRPr="00690994" w:rsidTr="0050723A">
        <w:trPr>
          <w:trHeight w:val="630"/>
          <w:jc w:val="center"/>
        </w:trPr>
        <w:tc>
          <w:tcPr>
            <w:tcW w:w="542" w:type="dxa"/>
            <w:hideMark/>
          </w:tcPr>
          <w:p w:rsidR="00095822" w:rsidRPr="00690994" w:rsidRDefault="00095822" w:rsidP="00634932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Численность населения с денежными доходами ниже прожиточного минимума в % ко всему населению</w:t>
            </w:r>
          </w:p>
        </w:tc>
        <w:tc>
          <w:tcPr>
            <w:tcW w:w="425" w:type="dxa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</w:t>
            </w:r>
          </w:p>
        </w:tc>
        <w:tc>
          <w:tcPr>
            <w:tcW w:w="425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28,2</w:t>
            </w:r>
          </w:p>
        </w:tc>
        <w:tc>
          <w:tcPr>
            <w:tcW w:w="454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29,3</w:t>
            </w:r>
          </w:p>
        </w:tc>
        <w:tc>
          <w:tcPr>
            <w:tcW w:w="539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28,7</w:t>
            </w:r>
          </w:p>
        </w:tc>
        <w:tc>
          <w:tcPr>
            <w:tcW w:w="510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27,1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26,5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25,2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24,8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23,3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23,8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22,6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21,2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21,8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20,6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19,0</w:t>
            </w:r>
          </w:p>
        </w:tc>
        <w:tc>
          <w:tcPr>
            <w:tcW w:w="532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16,5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17,4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16,2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14,8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15,7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14,2</w:t>
            </w:r>
          </w:p>
        </w:tc>
        <w:tc>
          <w:tcPr>
            <w:tcW w:w="51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13,1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13,8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12,5</w:t>
            </w:r>
          </w:p>
        </w:tc>
        <w:tc>
          <w:tcPr>
            <w:tcW w:w="510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11,4</w:t>
            </w:r>
          </w:p>
        </w:tc>
        <w:tc>
          <w:tcPr>
            <w:tcW w:w="482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10,0</w:t>
            </w:r>
          </w:p>
        </w:tc>
      </w:tr>
      <w:tr w:rsidR="00095822" w:rsidRPr="00690994" w:rsidTr="0050723A">
        <w:trPr>
          <w:trHeight w:val="64"/>
          <w:jc w:val="center"/>
        </w:trPr>
        <w:tc>
          <w:tcPr>
            <w:tcW w:w="16276" w:type="dxa"/>
            <w:gridSpan w:val="30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9. Труд и занятость</w:t>
            </w:r>
          </w:p>
        </w:tc>
      </w:tr>
      <w:tr w:rsidR="00690994" w:rsidRPr="00690994" w:rsidTr="0050723A">
        <w:trPr>
          <w:trHeight w:val="540"/>
          <w:jc w:val="center"/>
        </w:trPr>
        <w:tc>
          <w:tcPr>
            <w:tcW w:w="542" w:type="dxa"/>
            <w:hideMark/>
          </w:tcPr>
          <w:p w:rsidR="00095822" w:rsidRPr="00690994" w:rsidRDefault="00095822" w:rsidP="00634932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Общая численность безработных (по методологии МОТ) </w:t>
            </w:r>
          </w:p>
        </w:tc>
        <w:tc>
          <w:tcPr>
            <w:tcW w:w="425" w:type="dxa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425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19,1</w:t>
            </w:r>
          </w:p>
        </w:tc>
        <w:tc>
          <w:tcPr>
            <w:tcW w:w="454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12,3</w:t>
            </w:r>
          </w:p>
        </w:tc>
        <w:tc>
          <w:tcPr>
            <w:tcW w:w="539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15,0</w:t>
            </w:r>
          </w:p>
        </w:tc>
        <w:tc>
          <w:tcPr>
            <w:tcW w:w="510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13,6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14,8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13,1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14,2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12,6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14,2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12,1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14,1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11,6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14,1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11,1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10,9</w:t>
            </w:r>
          </w:p>
        </w:tc>
        <w:tc>
          <w:tcPr>
            <w:tcW w:w="532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10,6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10,1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9,6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8,8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9,1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7,6</w:t>
            </w:r>
          </w:p>
        </w:tc>
        <w:tc>
          <w:tcPr>
            <w:tcW w:w="51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8,6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8,1</w:t>
            </w:r>
          </w:p>
        </w:tc>
        <w:tc>
          <w:tcPr>
            <w:tcW w:w="510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8,8</w:t>
            </w:r>
          </w:p>
        </w:tc>
        <w:tc>
          <w:tcPr>
            <w:tcW w:w="482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7,6</w:t>
            </w:r>
          </w:p>
        </w:tc>
      </w:tr>
      <w:tr w:rsidR="00690994" w:rsidRPr="00690994" w:rsidTr="0050723A">
        <w:trPr>
          <w:trHeight w:val="345"/>
          <w:jc w:val="center"/>
        </w:trPr>
        <w:tc>
          <w:tcPr>
            <w:tcW w:w="542" w:type="dxa"/>
            <w:hideMark/>
          </w:tcPr>
          <w:p w:rsidR="00095822" w:rsidRPr="00690994" w:rsidRDefault="00095822" w:rsidP="00634932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Уровень безработицы (по методологии МОТ)</w:t>
            </w:r>
          </w:p>
        </w:tc>
        <w:tc>
          <w:tcPr>
            <w:tcW w:w="425" w:type="dxa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 % к занятым</w:t>
            </w:r>
          </w:p>
        </w:tc>
        <w:tc>
          <w:tcPr>
            <w:tcW w:w="425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15,0</w:t>
            </w:r>
          </w:p>
        </w:tc>
        <w:tc>
          <w:tcPr>
            <w:tcW w:w="454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9,5</w:t>
            </w:r>
          </w:p>
        </w:tc>
        <w:tc>
          <w:tcPr>
            <w:tcW w:w="539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11,5</w:t>
            </w:r>
          </w:p>
        </w:tc>
        <w:tc>
          <w:tcPr>
            <w:tcW w:w="510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10,5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11,4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10,1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10,5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9,7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10,5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9,3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9,5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8,9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9,5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8,5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9,1</w:t>
            </w:r>
          </w:p>
        </w:tc>
        <w:tc>
          <w:tcPr>
            <w:tcW w:w="532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8,1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7,7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7,4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6,5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6,6</w:t>
            </w:r>
          </w:p>
        </w:tc>
        <w:tc>
          <w:tcPr>
            <w:tcW w:w="51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6,6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6,2</w:t>
            </w:r>
          </w:p>
        </w:tc>
        <w:tc>
          <w:tcPr>
            <w:tcW w:w="510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6,0</w:t>
            </w:r>
          </w:p>
        </w:tc>
        <w:tc>
          <w:tcPr>
            <w:tcW w:w="482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5,8</w:t>
            </w:r>
          </w:p>
        </w:tc>
      </w:tr>
      <w:tr w:rsidR="00095822" w:rsidRPr="00690994" w:rsidTr="0050723A">
        <w:trPr>
          <w:trHeight w:val="64"/>
          <w:jc w:val="center"/>
        </w:trPr>
        <w:tc>
          <w:tcPr>
            <w:tcW w:w="16276" w:type="dxa"/>
            <w:gridSpan w:val="30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10. Консолидированный бюджет Республики Тыва</w:t>
            </w:r>
          </w:p>
        </w:tc>
      </w:tr>
      <w:tr w:rsidR="00690994" w:rsidRPr="00690994" w:rsidTr="0050723A">
        <w:trPr>
          <w:trHeight w:val="300"/>
          <w:jc w:val="center"/>
        </w:trPr>
        <w:tc>
          <w:tcPr>
            <w:tcW w:w="542" w:type="dxa"/>
            <w:hideMark/>
          </w:tcPr>
          <w:p w:rsidR="00095822" w:rsidRPr="00690994" w:rsidRDefault="00095822" w:rsidP="00634932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Доходы </w:t>
            </w:r>
          </w:p>
        </w:tc>
        <w:tc>
          <w:tcPr>
            <w:tcW w:w="425" w:type="dxa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млн.руб.</w:t>
            </w:r>
          </w:p>
        </w:tc>
        <w:tc>
          <w:tcPr>
            <w:tcW w:w="425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53498,2</w:t>
            </w:r>
          </w:p>
        </w:tc>
        <w:tc>
          <w:tcPr>
            <w:tcW w:w="454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60364,0</w:t>
            </w:r>
          </w:p>
        </w:tc>
        <w:tc>
          <w:tcPr>
            <w:tcW w:w="539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57987,1</w:t>
            </w:r>
          </w:p>
        </w:tc>
        <w:tc>
          <w:tcPr>
            <w:tcW w:w="510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58567,0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47727,5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48682,0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38578,4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39350,0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39155,9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39939,0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39755,9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40551,0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40381,4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41189,0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41030,4</w:t>
            </w:r>
          </w:p>
        </w:tc>
        <w:tc>
          <w:tcPr>
            <w:tcW w:w="532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41851,0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41705,9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42540,0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42408,8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43257,0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43139,2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44002,0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43899,0</w:t>
            </w:r>
          </w:p>
        </w:tc>
        <w:tc>
          <w:tcPr>
            <w:tcW w:w="51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44777,0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44690,2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45584,0</w:t>
            </w:r>
          </w:p>
        </w:tc>
        <w:tc>
          <w:tcPr>
            <w:tcW w:w="510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45511,8</w:t>
            </w:r>
          </w:p>
        </w:tc>
        <w:tc>
          <w:tcPr>
            <w:tcW w:w="482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46422,0</w:t>
            </w:r>
          </w:p>
        </w:tc>
      </w:tr>
      <w:tr w:rsidR="00690994" w:rsidRPr="00690994" w:rsidTr="0050723A">
        <w:trPr>
          <w:trHeight w:val="300"/>
          <w:jc w:val="center"/>
        </w:trPr>
        <w:tc>
          <w:tcPr>
            <w:tcW w:w="542" w:type="dxa"/>
            <w:hideMark/>
          </w:tcPr>
          <w:p w:rsidR="00095822" w:rsidRPr="00690994" w:rsidRDefault="00095822" w:rsidP="00634932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 xml:space="preserve">Расходы </w:t>
            </w:r>
          </w:p>
        </w:tc>
        <w:tc>
          <w:tcPr>
            <w:tcW w:w="425" w:type="dxa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млн.руб.</w:t>
            </w:r>
          </w:p>
        </w:tc>
        <w:tc>
          <w:tcPr>
            <w:tcW w:w="425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53853,1</w:t>
            </w:r>
          </w:p>
        </w:tc>
        <w:tc>
          <w:tcPr>
            <w:tcW w:w="454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62433,0</w:t>
            </w:r>
          </w:p>
        </w:tc>
        <w:tc>
          <w:tcPr>
            <w:tcW w:w="539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59486,1</w:t>
            </w:r>
          </w:p>
        </w:tc>
        <w:tc>
          <w:tcPr>
            <w:tcW w:w="510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60081,0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48224,5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49189,0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39252,9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40038,0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39155,9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39939,0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39755,9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40551,0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40381,4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41189,0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41030,4</w:t>
            </w:r>
          </w:p>
        </w:tc>
        <w:tc>
          <w:tcPr>
            <w:tcW w:w="532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41851,0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41705,9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42540,0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42408,8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43257,0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43139,2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44002,0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43899,0</w:t>
            </w:r>
          </w:p>
        </w:tc>
        <w:tc>
          <w:tcPr>
            <w:tcW w:w="51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44777,0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44690,2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45584,0</w:t>
            </w:r>
          </w:p>
        </w:tc>
        <w:tc>
          <w:tcPr>
            <w:tcW w:w="510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45511,8</w:t>
            </w:r>
          </w:p>
        </w:tc>
        <w:tc>
          <w:tcPr>
            <w:tcW w:w="482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46422,0</w:t>
            </w:r>
          </w:p>
        </w:tc>
      </w:tr>
      <w:tr w:rsidR="00690994" w:rsidRPr="00690994" w:rsidTr="0050723A">
        <w:trPr>
          <w:trHeight w:val="300"/>
          <w:jc w:val="center"/>
        </w:trPr>
        <w:tc>
          <w:tcPr>
            <w:tcW w:w="542" w:type="dxa"/>
            <w:hideMark/>
          </w:tcPr>
          <w:p w:rsidR="00095822" w:rsidRPr="00690994" w:rsidRDefault="00095822" w:rsidP="00634932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Дефицит(-), профицит(+) </w:t>
            </w:r>
          </w:p>
        </w:tc>
        <w:tc>
          <w:tcPr>
            <w:tcW w:w="425" w:type="dxa"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млн.руб.</w:t>
            </w:r>
          </w:p>
        </w:tc>
        <w:tc>
          <w:tcPr>
            <w:tcW w:w="425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-354,9</w:t>
            </w:r>
          </w:p>
        </w:tc>
        <w:tc>
          <w:tcPr>
            <w:tcW w:w="454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-2069,0</w:t>
            </w:r>
          </w:p>
        </w:tc>
        <w:tc>
          <w:tcPr>
            <w:tcW w:w="539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-1499,0</w:t>
            </w:r>
          </w:p>
        </w:tc>
        <w:tc>
          <w:tcPr>
            <w:tcW w:w="510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-1514,0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-497,0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-507,0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-674,5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-688,0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32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1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10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82" w:type="dxa"/>
            <w:noWrap/>
            <w:hideMark/>
          </w:tcPr>
          <w:p w:rsidR="00095822" w:rsidRPr="00690994" w:rsidRDefault="00095822" w:rsidP="00634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9099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-</w:t>
            </w:r>
          </w:p>
        </w:tc>
      </w:tr>
    </w:tbl>
    <w:p w:rsidR="00095822" w:rsidRPr="00025409" w:rsidRDefault="00095822" w:rsidP="00E62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95822" w:rsidRPr="00025409" w:rsidSect="005277DE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581" w:rsidRDefault="00881581" w:rsidP="00EA1572">
      <w:pPr>
        <w:spacing w:after="0" w:line="240" w:lineRule="auto"/>
      </w:pPr>
      <w:r>
        <w:separator/>
      </w:r>
    </w:p>
  </w:endnote>
  <w:endnote w:type="continuationSeparator" w:id="0">
    <w:p w:rsidR="00881581" w:rsidRDefault="00881581" w:rsidP="00EA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9AC" w:rsidRDefault="00FD49A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9AC" w:rsidRDefault="00FD49A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9AC" w:rsidRDefault="00FD49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581" w:rsidRDefault="00881581" w:rsidP="00EA1572">
      <w:pPr>
        <w:spacing w:after="0" w:line="240" w:lineRule="auto"/>
      </w:pPr>
      <w:r>
        <w:separator/>
      </w:r>
    </w:p>
  </w:footnote>
  <w:footnote w:type="continuationSeparator" w:id="0">
    <w:p w:rsidR="00881581" w:rsidRDefault="00881581" w:rsidP="00EA1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9AC" w:rsidRDefault="00FD49A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293"/>
    </w:sdtPr>
    <w:sdtEndPr>
      <w:rPr>
        <w:rFonts w:ascii="Times New Roman" w:hAnsi="Times New Roman" w:cs="Times New Roman"/>
        <w:sz w:val="24"/>
      </w:rPr>
    </w:sdtEndPr>
    <w:sdtContent>
      <w:p w:rsidR="001E5082" w:rsidRPr="005277DE" w:rsidRDefault="0082262D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5277DE">
          <w:rPr>
            <w:rFonts w:ascii="Times New Roman" w:hAnsi="Times New Roman" w:cs="Times New Roman"/>
            <w:sz w:val="24"/>
          </w:rPr>
          <w:fldChar w:fldCharType="begin"/>
        </w:r>
        <w:r w:rsidR="001E5082" w:rsidRPr="005277D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277DE">
          <w:rPr>
            <w:rFonts w:ascii="Times New Roman" w:hAnsi="Times New Roman" w:cs="Times New Roman"/>
            <w:sz w:val="24"/>
          </w:rPr>
          <w:fldChar w:fldCharType="separate"/>
        </w:r>
        <w:r w:rsidR="00651388">
          <w:rPr>
            <w:rFonts w:ascii="Times New Roman" w:hAnsi="Times New Roman" w:cs="Times New Roman"/>
            <w:noProof/>
            <w:sz w:val="24"/>
          </w:rPr>
          <w:t>5</w:t>
        </w:r>
        <w:r w:rsidRPr="005277D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9AC" w:rsidRDefault="00FD49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56A46"/>
    <w:multiLevelType w:val="hybridMultilevel"/>
    <w:tmpl w:val="477CD384"/>
    <w:lvl w:ilvl="0" w:tplc="759C3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D67D3"/>
    <w:multiLevelType w:val="hybridMultilevel"/>
    <w:tmpl w:val="605E599E"/>
    <w:lvl w:ilvl="0" w:tplc="957ADFB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351E46"/>
    <w:multiLevelType w:val="hybridMultilevel"/>
    <w:tmpl w:val="3F4C9232"/>
    <w:lvl w:ilvl="0" w:tplc="30628CCE">
      <w:start w:val="1"/>
      <w:numFmt w:val="decimal"/>
      <w:lvlText w:val="%1."/>
      <w:lvlJc w:val="left"/>
      <w:pPr>
        <w:ind w:left="128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d6dbce1-28e9-48cb-bb79-63aac29644ec"/>
  </w:docVars>
  <w:rsids>
    <w:rsidRoot w:val="00337411"/>
    <w:rsid w:val="000058AD"/>
    <w:rsid w:val="00006C22"/>
    <w:rsid w:val="000175F1"/>
    <w:rsid w:val="00021E58"/>
    <w:rsid w:val="00025409"/>
    <w:rsid w:val="00034183"/>
    <w:rsid w:val="00040677"/>
    <w:rsid w:val="00046EAE"/>
    <w:rsid w:val="000534C5"/>
    <w:rsid w:val="00062D64"/>
    <w:rsid w:val="00090C2B"/>
    <w:rsid w:val="000923AC"/>
    <w:rsid w:val="00093E77"/>
    <w:rsid w:val="00095822"/>
    <w:rsid w:val="000A1E9B"/>
    <w:rsid w:val="000B034B"/>
    <w:rsid w:val="000C4D41"/>
    <w:rsid w:val="00101F96"/>
    <w:rsid w:val="00103DED"/>
    <w:rsid w:val="001128FA"/>
    <w:rsid w:val="001130B1"/>
    <w:rsid w:val="00114177"/>
    <w:rsid w:val="001155CE"/>
    <w:rsid w:val="00125DF7"/>
    <w:rsid w:val="0012623B"/>
    <w:rsid w:val="00126E53"/>
    <w:rsid w:val="00153A0B"/>
    <w:rsid w:val="00170FE3"/>
    <w:rsid w:val="00186375"/>
    <w:rsid w:val="00193A58"/>
    <w:rsid w:val="00197158"/>
    <w:rsid w:val="00197266"/>
    <w:rsid w:val="001A2382"/>
    <w:rsid w:val="001A3D8D"/>
    <w:rsid w:val="001E222C"/>
    <w:rsid w:val="001E5082"/>
    <w:rsid w:val="0021378D"/>
    <w:rsid w:val="00224641"/>
    <w:rsid w:val="00260589"/>
    <w:rsid w:val="002721AA"/>
    <w:rsid w:val="0028116D"/>
    <w:rsid w:val="002829CC"/>
    <w:rsid w:val="0029139C"/>
    <w:rsid w:val="002B0583"/>
    <w:rsid w:val="002B2758"/>
    <w:rsid w:val="002C342D"/>
    <w:rsid w:val="002D4975"/>
    <w:rsid w:val="002E3579"/>
    <w:rsid w:val="00301EDF"/>
    <w:rsid w:val="00305AF0"/>
    <w:rsid w:val="0031195D"/>
    <w:rsid w:val="00312438"/>
    <w:rsid w:val="0031390B"/>
    <w:rsid w:val="00333D24"/>
    <w:rsid w:val="00337411"/>
    <w:rsid w:val="003619EB"/>
    <w:rsid w:val="0036228E"/>
    <w:rsid w:val="003808DE"/>
    <w:rsid w:val="00381235"/>
    <w:rsid w:val="003818A4"/>
    <w:rsid w:val="00386FFB"/>
    <w:rsid w:val="003B7F24"/>
    <w:rsid w:val="003D37BC"/>
    <w:rsid w:val="003F202E"/>
    <w:rsid w:val="003F78D8"/>
    <w:rsid w:val="004016A7"/>
    <w:rsid w:val="00431E33"/>
    <w:rsid w:val="004370B6"/>
    <w:rsid w:val="00472D72"/>
    <w:rsid w:val="004B0196"/>
    <w:rsid w:val="004B0E64"/>
    <w:rsid w:val="004C57CF"/>
    <w:rsid w:val="004D63D0"/>
    <w:rsid w:val="0050723A"/>
    <w:rsid w:val="00514282"/>
    <w:rsid w:val="005277DE"/>
    <w:rsid w:val="00527ADC"/>
    <w:rsid w:val="00531895"/>
    <w:rsid w:val="00540377"/>
    <w:rsid w:val="00550EFC"/>
    <w:rsid w:val="005560AC"/>
    <w:rsid w:val="00556F14"/>
    <w:rsid w:val="00565537"/>
    <w:rsid w:val="00571B4D"/>
    <w:rsid w:val="005735CB"/>
    <w:rsid w:val="0058274A"/>
    <w:rsid w:val="005A20FE"/>
    <w:rsid w:val="005A4A06"/>
    <w:rsid w:val="005B152F"/>
    <w:rsid w:val="005C21DC"/>
    <w:rsid w:val="005D53D1"/>
    <w:rsid w:val="005E3F4B"/>
    <w:rsid w:val="005E4008"/>
    <w:rsid w:val="005F14A2"/>
    <w:rsid w:val="00624D44"/>
    <w:rsid w:val="00634932"/>
    <w:rsid w:val="00642472"/>
    <w:rsid w:val="00651388"/>
    <w:rsid w:val="00652918"/>
    <w:rsid w:val="0065312F"/>
    <w:rsid w:val="00674323"/>
    <w:rsid w:val="006760F2"/>
    <w:rsid w:val="00687B0B"/>
    <w:rsid w:val="00687B38"/>
    <w:rsid w:val="00690994"/>
    <w:rsid w:val="006A0F3F"/>
    <w:rsid w:val="006A2846"/>
    <w:rsid w:val="006A6C0E"/>
    <w:rsid w:val="006B1C6A"/>
    <w:rsid w:val="006B63D5"/>
    <w:rsid w:val="006C2CC0"/>
    <w:rsid w:val="006E1D12"/>
    <w:rsid w:val="006E664D"/>
    <w:rsid w:val="00705F70"/>
    <w:rsid w:val="0071279D"/>
    <w:rsid w:val="007153DE"/>
    <w:rsid w:val="007202B5"/>
    <w:rsid w:val="00725CE5"/>
    <w:rsid w:val="00746758"/>
    <w:rsid w:val="007524DB"/>
    <w:rsid w:val="007644CB"/>
    <w:rsid w:val="00765F86"/>
    <w:rsid w:val="007712AC"/>
    <w:rsid w:val="00780161"/>
    <w:rsid w:val="007827B4"/>
    <w:rsid w:val="007B79F7"/>
    <w:rsid w:val="007D2AAB"/>
    <w:rsid w:val="007D5687"/>
    <w:rsid w:val="007E6854"/>
    <w:rsid w:val="008012BF"/>
    <w:rsid w:val="00810758"/>
    <w:rsid w:val="0082262D"/>
    <w:rsid w:val="00833B6C"/>
    <w:rsid w:val="008351A9"/>
    <w:rsid w:val="00840716"/>
    <w:rsid w:val="00846C42"/>
    <w:rsid w:val="008506AB"/>
    <w:rsid w:val="00850F0D"/>
    <w:rsid w:val="00863B53"/>
    <w:rsid w:val="00881581"/>
    <w:rsid w:val="008862F1"/>
    <w:rsid w:val="008C37FE"/>
    <w:rsid w:val="008C3A0F"/>
    <w:rsid w:val="008C5704"/>
    <w:rsid w:val="008D1C4E"/>
    <w:rsid w:val="008D4660"/>
    <w:rsid w:val="008D7477"/>
    <w:rsid w:val="00912278"/>
    <w:rsid w:val="00923007"/>
    <w:rsid w:val="00935690"/>
    <w:rsid w:val="00937238"/>
    <w:rsid w:val="0094768E"/>
    <w:rsid w:val="009600F1"/>
    <w:rsid w:val="009637CD"/>
    <w:rsid w:val="00971F88"/>
    <w:rsid w:val="00974962"/>
    <w:rsid w:val="00981560"/>
    <w:rsid w:val="00982F48"/>
    <w:rsid w:val="00983E73"/>
    <w:rsid w:val="009845A2"/>
    <w:rsid w:val="009963AB"/>
    <w:rsid w:val="009A1E03"/>
    <w:rsid w:val="009A310C"/>
    <w:rsid w:val="009A748B"/>
    <w:rsid w:val="009B1012"/>
    <w:rsid w:val="009E0965"/>
    <w:rsid w:val="009E3FDD"/>
    <w:rsid w:val="009E6814"/>
    <w:rsid w:val="00A13555"/>
    <w:rsid w:val="00A1359E"/>
    <w:rsid w:val="00A350F6"/>
    <w:rsid w:val="00A36B6C"/>
    <w:rsid w:val="00A37DF0"/>
    <w:rsid w:val="00A53B5C"/>
    <w:rsid w:val="00A54DBB"/>
    <w:rsid w:val="00A54FDD"/>
    <w:rsid w:val="00A80B44"/>
    <w:rsid w:val="00A830FB"/>
    <w:rsid w:val="00A96363"/>
    <w:rsid w:val="00AA7484"/>
    <w:rsid w:val="00AB1A11"/>
    <w:rsid w:val="00AB1A13"/>
    <w:rsid w:val="00AD5413"/>
    <w:rsid w:val="00AE2417"/>
    <w:rsid w:val="00AF7AE7"/>
    <w:rsid w:val="00B10BB1"/>
    <w:rsid w:val="00B26BEC"/>
    <w:rsid w:val="00B363A5"/>
    <w:rsid w:val="00B36959"/>
    <w:rsid w:val="00B5505D"/>
    <w:rsid w:val="00B57E9E"/>
    <w:rsid w:val="00B66CDE"/>
    <w:rsid w:val="00B71A5A"/>
    <w:rsid w:val="00B72DAF"/>
    <w:rsid w:val="00B80BAE"/>
    <w:rsid w:val="00B9043F"/>
    <w:rsid w:val="00BC3EDE"/>
    <w:rsid w:val="00BC571D"/>
    <w:rsid w:val="00BD484A"/>
    <w:rsid w:val="00BD6A14"/>
    <w:rsid w:val="00BE5293"/>
    <w:rsid w:val="00BF4D34"/>
    <w:rsid w:val="00C10B32"/>
    <w:rsid w:val="00C3030A"/>
    <w:rsid w:val="00C36CC5"/>
    <w:rsid w:val="00C42923"/>
    <w:rsid w:val="00C503BF"/>
    <w:rsid w:val="00C50F44"/>
    <w:rsid w:val="00C71620"/>
    <w:rsid w:val="00C86D3D"/>
    <w:rsid w:val="00C96931"/>
    <w:rsid w:val="00C96EF6"/>
    <w:rsid w:val="00CB1B8C"/>
    <w:rsid w:val="00CD28A3"/>
    <w:rsid w:val="00CE2590"/>
    <w:rsid w:val="00CE6B48"/>
    <w:rsid w:val="00D0249D"/>
    <w:rsid w:val="00D26B34"/>
    <w:rsid w:val="00D27F3E"/>
    <w:rsid w:val="00D35288"/>
    <w:rsid w:val="00D36427"/>
    <w:rsid w:val="00D411D0"/>
    <w:rsid w:val="00D46E96"/>
    <w:rsid w:val="00D64A32"/>
    <w:rsid w:val="00D6583D"/>
    <w:rsid w:val="00D76976"/>
    <w:rsid w:val="00DB57E4"/>
    <w:rsid w:val="00DD4888"/>
    <w:rsid w:val="00DD4D0F"/>
    <w:rsid w:val="00DE0919"/>
    <w:rsid w:val="00DF1D33"/>
    <w:rsid w:val="00DF23AA"/>
    <w:rsid w:val="00E00DD1"/>
    <w:rsid w:val="00E16B38"/>
    <w:rsid w:val="00E22F34"/>
    <w:rsid w:val="00E31472"/>
    <w:rsid w:val="00E33DB7"/>
    <w:rsid w:val="00E52125"/>
    <w:rsid w:val="00E543DF"/>
    <w:rsid w:val="00E55F71"/>
    <w:rsid w:val="00E609E4"/>
    <w:rsid w:val="00E622D4"/>
    <w:rsid w:val="00EA0FA8"/>
    <w:rsid w:val="00EA1572"/>
    <w:rsid w:val="00EB282B"/>
    <w:rsid w:val="00EB5E7A"/>
    <w:rsid w:val="00EB7F1C"/>
    <w:rsid w:val="00EC4BDC"/>
    <w:rsid w:val="00EF1D65"/>
    <w:rsid w:val="00EF7392"/>
    <w:rsid w:val="00F0659F"/>
    <w:rsid w:val="00F16A28"/>
    <w:rsid w:val="00F16C5E"/>
    <w:rsid w:val="00F26701"/>
    <w:rsid w:val="00F31822"/>
    <w:rsid w:val="00F37764"/>
    <w:rsid w:val="00F41612"/>
    <w:rsid w:val="00F644A6"/>
    <w:rsid w:val="00F7067B"/>
    <w:rsid w:val="00F75647"/>
    <w:rsid w:val="00F76FA9"/>
    <w:rsid w:val="00F85081"/>
    <w:rsid w:val="00FA6CF4"/>
    <w:rsid w:val="00FB019A"/>
    <w:rsid w:val="00FB37F2"/>
    <w:rsid w:val="00FC7E7C"/>
    <w:rsid w:val="00FD2D91"/>
    <w:rsid w:val="00FD3592"/>
    <w:rsid w:val="00FD49AC"/>
    <w:rsid w:val="00FE1588"/>
    <w:rsid w:val="00FE1FC6"/>
    <w:rsid w:val="00FE2937"/>
    <w:rsid w:val="00FE7278"/>
    <w:rsid w:val="00FE73DE"/>
    <w:rsid w:val="00FF4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F04D01-1AD2-4CE2-A911-AB0CE953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16D"/>
  </w:style>
  <w:style w:type="paragraph" w:styleId="1">
    <w:name w:val="heading 1"/>
    <w:basedOn w:val="a"/>
    <w:next w:val="a"/>
    <w:link w:val="10"/>
    <w:uiPriority w:val="9"/>
    <w:qFormat/>
    <w:rsid w:val="00305A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A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aliases w:val="Обычный (Web),Знак Знак Знак,Знак Знак Знак Знак Знак Знак Знак,Знак Знак Знак Знак Знак,Обычный (веб)1,Обычный (Web)1,Обычный (веб) Знак1,Обычный (веб) Знак Знак1,Обычный (веб) Знак Знак Знак,Знак Знак1 Знак Знак,Знак4 Зна,Знак Знак3"/>
    <w:basedOn w:val="a"/>
    <w:uiPriority w:val="99"/>
    <w:rsid w:val="00305A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05AF0"/>
    <w:rPr>
      <w:b/>
      <w:bCs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,Маркер"/>
    <w:basedOn w:val="a"/>
    <w:link w:val="a6"/>
    <w:uiPriority w:val="34"/>
    <w:qFormat/>
    <w:rsid w:val="009E6814"/>
    <w:pPr>
      <w:ind w:left="720"/>
      <w:contextualSpacing/>
    </w:p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Маркер Знак"/>
    <w:link w:val="a5"/>
    <w:uiPriority w:val="34"/>
    <w:locked/>
    <w:rsid w:val="009E6814"/>
  </w:style>
  <w:style w:type="paragraph" w:styleId="a7">
    <w:name w:val="header"/>
    <w:basedOn w:val="a"/>
    <w:link w:val="a8"/>
    <w:uiPriority w:val="99"/>
    <w:unhideWhenUsed/>
    <w:rsid w:val="00EA1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1572"/>
  </w:style>
  <w:style w:type="paragraph" w:styleId="a9">
    <w:name w:val="footer"/>
    <w:basedOn w:val="a"/>
    <w:link w:val="aa"/>
    <w:uiPriority w:val="99"/>
    <w:unhideWhenUsed/>
    <w:rsid w:val="00EA1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1572"/>
  </w:style>
  <w:style w:type="paragraph" w:customStyle="1" w:styleId="text">
    <w:name w:val="text"/>
    <w:basedOn w:val="a"/>
    <w:rsid w:val="00565537"/>
    <w:pPr>
      <w:spacing w:after="0" w:line="230" w:lineRule="atLeast"/>
      <w:ind w:left="46" w:right="46" w:firstLine="460"/>
      <w:jc w:val="both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1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158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72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uiPriority w:val="39"/>
    <w:rsid w:val="00634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0150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16" w:color="FFFFFF"/>
            <w:right w:val="single" w:sz="8" w:space="4" w:color="FFFFFF"/>
          </w:divBdr>
        </w:div>
        <w:div w:id="318311190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4" w:color="FFFFFF"/>
          </w:divBdr>
        </w:div>
        <w:div w:id="1247809107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16" w:color="FFFFFF"/>
            <w:right w:val="single" w:sz="8" w:space="4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AE5ED-D4DE-43A1-809F-228F3EC1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6638</Words>
  <Characters>37842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Ооржак Чейнеш Отугбаевна</dc:creator>
  <cp:keywords/>
  <dc:description/>
  <cp:lastModifiedBy>Тас-оол Оксана Всеволодовна</cp:lastModifiedBy>
  <cp:revision>3</cp:revision>
  <cp:lastPrinted>2023-03-06T10:19:00Z</cp:lastPrinted>
  <dcterms:created xsi:type="dcterms:W3CDTF">2023-03-06T10:20:00Z</dcterms:created>
  <dcterms:modified xsi:type="dcterms:W3CDTF">2023-03-06T10:21:00Z</dcterms:modified>
</cp:coreProperties>
</file>